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EF3BAE">
        <w:rPr>
          <w:rFonts w:ascii="Arial" w:hAnsi="Arial" w:cs="Arial"/>
          <w:sz w:val="24"/>
          <w:szCs w:val="24"/>
        </w:rPr>
        <w:t>Eventos</w:t>
      </w:r>
      <w:r w:rsidR="004538CA">
        <w:rPr>
          <w:rFonts w:ascii="Arial" w:hAnsi="Arial" w:cs="Arial"/>
          <w:sz w:val="24"/>
          <w:szCs w:val="24"/>
        </w:rPr>
        <w:t xml:space="preserve"> </w:t>
      </w:r>
      <w:r w:rsidR="000F36AB" w:rsidRPr="005B114C">
        <w:rPr>
          <w:rFonts w:ascii="Arial" w:hAnsi="Arial" w:cs="Arial"/>
          <w:sz w:val="24"/>
          <w:szCs w:val="24"/>
        </w:rPr>
        <w:t>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I</w:t>
      </w:r>
      <w:r w:rsidR="00EF3BAE">
        <w:rPr>
          <w:rFonts w:ascii="Arial" w:hAnsi="Arial" w:cs="Arial"/>
        </w:rPr>
        <w:t>V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EF3BAE">
        <w:rPr>
          <w:rFonts w:ascii="Arial" w:hAnsi="Arial" w:cs="Arial"/>
        </w:rPr>
        <w:t>4</w:t>
      </w:r>
      <w:r w:rsidR="009C4767">
        <w:rPr>
          <w:rFonts w:ascii="Arial" w:hAnsi="Arial" w:cs="Arial"/>
        </w:rPr>
        <w:t>M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p w:rsidR="000F36AB" w:rsidRDefault="00EF3BAE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EF3BAE">
                    <w:t>Análise crítica da argumentação e da produção literária em Língua Portuguesa. Interpretação, análise e produção de gêneros técnico-acadêmicos.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Desenvolver habilidades de leitura de textos técnicos e científicos, compreendendo suas condições de produção e de recepção.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Mobilizar recursos provenientes da tradição gramatical e estratégias linguístico-discursivas para compreender e produzir textos da esfera acadêmica.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técnico e científico, relacionando-as aos recursos linguísticos empregados. </w:t>
            </w:r>
          </w:p>
          <w:p w:rsidR="00EF3BAE" w:rsidRPr="0006024A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Produzir textos técnicos capazes de comunicar uma experiência, descrever uma proposta de trabalho, de apresentá-la e defendê-la com base em argumentação embasada em conformidade com os critérios previamente </w:t>
            </w:r>
            <w:r>
              <w:rPr>
                <w:rFonts w:ascii="Arial" w:hAnsi="Arial" w:cs="Arial"/>
                <w:sz w:val="24"/>
                <w:szCs w:val="24"/>
              </w:rPr>
              <w:t>estabelecidos</w:t>
            </w:r>
            <w:r w:rsidRPr="000602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F36AB" w:rsidRPr="00EF3BAE" w:rsidRDefault="000F36AB" w:rsidP="00EF3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EF3BAE" w:rsidRDefault="00EF3BAE" w:rsidP="00EF3BAE">
            <w:pPr>
              <w:pStyle w:val="Default"/>
              <w:jc w:val="both"/>
            </w:pPr>
            <w:r>
              <w:t xml:space="preserve">UNIDADE I - Reflexão Linguística para Leitura e Produção T </w:t>
            </w:r>
            <w:proofErr w:type="spellStart"/>
            <w:r>
              <w:t>extual</w:t>
            </w:r>
            <w:proofErr w:type="spellEnd"/>
          </w:p>
          <w:p w:rsidR="00EF3BAE" w:rsidRDefault="00EF3BAE" w:rsidP="00EF3BAE">
            <w:pPr>
              <w:pStyle w:val="Default"/>
              <w:jc w:val="both"/>
            </w:pPr>
            <w:r>
              <w:t>1.1 Defeitos de argumentação</w:t>
            </w:r>
          </w:p>
          <w:p w:rsidR="00EF3BAE" w:rsidRDefault="00EF3BAE" w:rsidP="00EF3BAE">
            <w:pPr>
              <w:pStyle w:val="Default"/>
              <w:jc w:val="both"/>
            </w:pPr>
            <w:proofErr w:type="gramStart"/>
            <w:r>
              <w:t>1.2 Orientação</w:t>
            </w:r>
            <w:proofErr w:type="gramEnd"/>
            <w:r>
              <w:t xml:space="preserve"> ideológica da argumentação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 Procedimentos de repetição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1.3.1 Paráfrase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1.3.2 Paralelismo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1.3.3 Repetição propriamente dita</w:t>
            </w:r>
          </w:p>
          <w:p w:rsidR="00EF3BAE" w:rsidRDefault="00EF3BAE" w:rsidP="00EF3BAE">
            <w:pPr>
              <w:pStyle w:val="Default"/>
              <w:jc w:val="both"/>
            </w:pPr>
          </w:p>
          <w:p w:rsidR="00EF3BAE" w:rsidRDefault="00EF3BAE" w:rsidP="00EF3BAE">
            <w:pPr>
              <w:pStyle w:val="Default"/>
              <w:jc w:val="both"/>
            </w:pPr>
            <w:r>
              <w:t xml:space="preserve">UNIDADE II - Leitura e Produção Textual como Práticas Sociais e Suas Múltiplas </w:t>
            </w:r>
            <w:r>
              <w:lastRenderedPageBreak/>
              <w:t>Modalidades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 Gêneros textuais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2.1.1 Resumo e resenha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2.1.2 Artigo científico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2.1.3 Projeto de pesquisa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2.1.4 Relatório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2.1.5 Curriculum vitae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2.1.6 Entrevista de emprego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2.1.7 Carta de apresentação profissional</w:t>
            </w:r>
          </w:p>
          <w:p w:rsidR="00EF3BAE" w:rsidRDefault="00EF3BAE" w:rsidP="00EF3BAE">
            <w:pPr>
              <w:pStyle w:val="Default"/>
              <w:jc w:val="both"/>
            </w:pPr>
          </w:p>
          <w:p w:rsidR="00EF3BAE" w:rsidRDefault="00EF3BAE" w:rsidP="00EF3BAE">
            <w:pPr>
              <w:pStyle w:val="Default"/>
              <w:jc w:val="both"/>
            </w:pPr>
            <w:r>
              <w:t>UNIDADE III - Educação Literária para Leitura e Produção Textual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 Temas e tendências na Literatura Brasileira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3.1.1 Panorama crítico da produção literária em Língua Portuguesa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3.1.2 A literatura no Brasil e a questão da língua</w:t>
            </w:r>
          </w:p>
          <w:p w:rsidR="00A7710B" w:rsidRPr="000F36AB" w:rsidRDefault="00EF3BAE" w:rsidP="00EF3BAE">
            <w:pPr>
              <w:pStyle w:val="Default"/>
              <w:jc w:val="both"/>
            </w:pPr>
            <w:r>
              <w:t xml:space="preserve">3.1.3 História da literatura como problema, não como </w:t>
            </w:r>
            <w:proofErr w:type="gramStart"/>
            <w:r>
              <w:t>solução</w:t>
            </w:r>
            <w:proofErr w:type="gramEnd"/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EA7ABE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EA7ABE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D51535">
        <w:rPr>
          <w:rFonts w:ascii="Arial" w:hAnsi="Arial" w:cs="Arial"/>
          <w:sz w:val="24"/>
          <w:szCs w:val="24"/>
        </w:rPr>
        <w:t xml:space="preserve">, na </w:t>
      </w:r>
      <w:r w:rsidRPr="00EA7ABE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r w:rsidRPr="00EA7ABE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CÂNDIDO, Antônio. </w:t>
      </w:r>
      <w:r w:rsidRPr="00EA7ABE">
        <w:rPr>
          <w:rFonts w:ascii="Arial" w:hAnsi="Arial" w:cs="Arial"/>
          <w:b/>
          <w:snapToGrid w:val="0"/>
          <w:sz w:val="24"/>
          <w:szCs w:val="24"/>
          <w:lang w:eastAsia="pt-BR"/>
        </w:rPr>
        <w:t>Formação da literatura brasileira: momentos decisivos 1750-1880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Rio de Janeiro: Ouro sobre Azul, 2007.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FÁVERO, Leonor Lopes. </w:t>
      </w:r>
      <w:r w:rsidRPr="00EA7ABE">
        <w:rPr>
          <w:rFonts w:ascii="Arial" w:hAnsi="Arial" w:cs="Arial"/>
          <w:b/>
          <w:snapToGrid w:val="0"/>
          <w:sz w:val="24"/>
          <w:szCs w:val="24"/>
          <w:lang w:eastAsia="pt-BR"/>
        </w:rPr>
        <w:t>Coesão e coerência textuais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9.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2002.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EA7ABE">
        <w:rPr>
          <w:rFonts w:ascii="Arial" w:hAnsi="Arial" w:cs="Arial"/>
          <w:b/>
          <w:snapToGrid w:val="0"/>
          <w:sz w:val="24"/>
          <w:szCs w:val="24"/>
          <w:lang w:eastAsia="pt-BR"/>
        </w:rPr>
        <w:t>Para entender o texto: leitura e redação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16.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E43C3D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lastRenderedPageBreak/>
        <w:t xml:space="preserve">FARACO, Carlos Alberto; TEZZA, Cristóvão. </w:t>
      </w:r>
      <w:r w:rsidRPr="00EA7ABE">
        <w:rPr>
          <w:rFonts w:ascii="Arial" w:hAnsi="Arial" w:cs="Arial"/>
          <w:b/>
          <w:bCs/>
          <w:sz w:val="24"/>
          <w:szCs w:val="24"/>
        </w:rPr>
        <w:t>Prática de texto para estudantes universitários: língua portuguesa para nossos estudantes</w:t>
      </w:r>
      <w:r w:rsidRPr="008F12A1">
        <w:rPr>
          <w:rFonts w:ascii="Arial" w:hAnsi="Arial" w:cs="Arial"/>
          <w:bCs/>
          <w:sz w:val="24"/>
          <w:szCs w:val="24"/>
        </w:rPr>
        <w:t xml:space="preserve">. 15.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Petrópolis: Editora Vozes, 2001.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MACHADO, Anna Rachel. LOUSADA, Eliane. ABREU-TARDELLI, Lilia Santos. </w:t>
      </w:r>
      <w:r w:rsidRPr="00EA7ABE">
        <w:rPr>
          <w:rFonts w:ascii="Arial" w:hAnsi="Arial" w:cs="Arial"/>
          <w:b/>
          <w:bCs/>
          <w:sz w:val="24"/>
          <w:szCs w:val="24"/>
        </w:rPr>
        <w:t>Planejar gêneros acadêmicos</w:t>
      </w:r>
      <w:r w:rsidRPr="008F12A1">
        <w:rPr>
          <w:rFonts w:ascii="Arial" w:hAnsi="Arial" w:cs="Arial"/>
          <w:bCs/>
          <w:sz w:val="24"/>
          <w:szCs w:val="24"/>
        </w:rPr>
        <w:t>. São Paulo: Parábola, 2005.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MERQUIOR, José Guilherme. </w:t>
      </w:r>
      <w:r w:rsidRPr="00EA7ABE">
        <w:rPr>
          <w:rFonts w:ascii="Arial" w:hAnsi="Arial" w:cs="Arial"/>
          <w:b/>
          <w:bCs/>
          <w:sz w:val="24"/>
          <w:szCs w:val="24"/>
        </w:rPr>
        <w:t xml:space="preserve">De Anchieta a Euclides: breve história da literatura brasileira </w:t>
      </w:r>
      <w:r w:rsidRPr="008F12A1">
        <w:rPr>
          <w:rFonts w:ascii="Arial" w:hAnsi="Arial" w:cs="Arial"/>
          <w:bCs/>
          <w:sz w:val="24"/>
          <w:szCs w:val="24"/>
        </w:rPr>
        <w:t xml:space="preserve">- I. 2.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Rio de Janeiro: J. Olympio, 1979.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MOOG, Vianna. </w:t>
      </w:r>
      <w:r w:rsidRPr="00EA7ABE">
        <w:rPr>
          <w:rFonts w:ascii="Arial" w:hAnsi="Arial" w:cs="Arial"/>
          <w:b/>
          <w:bCs/>
          <w:sz w:val="24"/>
          <w:szCs w:val="24"/>
        </w:rPr>
        <w:t>Uma interpretação da literatura brasileira. Um arquipélago cultural</w:t>
      </w:r>
      <w:r w:rsidRPr="008F12A1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Rio de Janeiro: Antares; Brasília: INL, 1983.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PERELMAN, </w:t>
      </w:r>
      <w:proofErr w:type="spellStart"/>
      <w:r w:rsidRPr="008F12A1">
        <w:rPr>
          <w:rFonts w:ascii="Arial" w:hAnsi="Arial" w:cs="Arial"/>
          <w:bCs/>
          <w:sz w:val="24"/>
          <w:szCs w:val="24"/>
        </w:rPr>
        <w:t>Chaim</w:t>
      </w:r>
      <w:proofErr w:type="spellEnd"/>
      <w:r w:rsidRPr="008F12A1">
        <w:rPr>
          <w:rFonts w:ascii="Arial" w:hAnsi="Arial" w:cs="Arial"/>
          <w:bCs/>
          <w:sz w:val="24"/>
          <w:szCs w:val="24"/>
        </w:rPr>
        <w:t xml:space="preserve">. </w:t>
      </w:r>
      <w:bookmarkStart w:id="0" w:name="_GoBack"/>
      <w:r w:rsidRPr="00EA7ABE">
        <w:rPr>
          <w:rFonts w:ascii="Arial" w:hAnsi="Arial" w:cs="Arial"/>
          <w:b/>
          <w:bCs/>
          <w:sz w:val="24"/>
          <w:szCs w:val="24"/>
        </w:rPr>
        <w:t>Tratado da argumentação: a nova retórica</w:t>
      </w:r>
      <w:bookmarkEnd w:id="0"/>
      <w:r w:rsidRPr="008F12A1">
        <w:rPr>
          <w:rFonts w:ascii="Arial" w:hAnsi="Arial" w:cs="Arial"/>
          <w:bCs/>
          <w:sz w:val="24"/>
          <w:szCs w:val="24"/>
        </w:rPr>
        <w:t xml:space="preserve">. 3.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São Paulo: WMF Martins Fontes, 2014.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F71D6B" w:rsidRPr="00815FBF" w:rsidTr="007F5F68">
        <w:trPr>
          <w:trHeight w:val="273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F71D6B" w:rsidRPr="00815FBF" w:rsidTr="007F5F68">
        <w:trPr>
          <w:trHeight w:val="135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01/08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gramatical: morfologia e sintaxe.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08/08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gramatical: morfologia e sintaxe.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15/08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Revisão gramatical: morfologia e sintaxe. 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22/08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projeto de pesquisa e relatório de pesquisa (artigo acadêmico e TCC). Prática de leitura e prática textual.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29/08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de gêneros textuais acadêmicos: discurso relatado (direto e indireto, citações, paráfrase, verbos de dizer, expressões de conformidade, plágio). Prática textual: capítulo de fundamentação teórica do TCC.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05/09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resumo acadêmico. Prática de leitura e prática textual.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12/09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F71D6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19/09</w:t>
            </w:r>
          </w:p>
        </w:tc>
        <w:tc>
          <w:tcPr>
            <w:tcW w:w="7337" w:type="dxa"/>
          </w:tcPr>
          <w:p w:rsidR="00F71D6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26/09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F71D6B" w:rsidRPr="00815FBF" w:rsidTr="007F5F68">
        <w:trPr>
          <w:trHeight w:val="618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03/10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apresentação oral acadêmica. Preparação para a apresentação oral dos projetos de TCC.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10/10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</w:t>
            </w: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presentação oral (acadêmica) dos projetos de pesquisa.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17/10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Continuação da apresentação oral dos projetos de pesquisa.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24/10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textual: padrões frasais e pontuação.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31/10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textual: noções de paragrafação (tópico frasal, coerência e coesão) e paralelismo. Prática textual.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07/11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redação de vestibular: texto dissertativo-argumentativo. </w:t>
            </w: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F71D6B" w:rsidRPr="00815FBF" w:rsidTr="007F5F68">
        <w:trPr>
          <w:trHeight w:val="560"/>
        </w:trPr>
        <w:tc>
          <w:tcPr>
            <w:tcW w:w="675" w:type="dxa"/>
          </w:tcPr>
          <w:p w:rsidR="00F71D6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F71D6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7337" w:type="dxa"/>
          </w:tcPr>
          <w:p w:rsidR="00F71D6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resenha acadêmica. Prática de leitura.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21/11</w:t>
            </w:r>
          </w:p>
        </w:tc>
        <w:tc>
          <w:tcPr>
            <w:tcW w:w="7337" w:type="dxa"/>
          </w:tcPr>
          <w:p w:rsidR="00F71D6B" w:rsidRPr="007521A3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dissertativa-argumentativa</w:t>
            </w:r>
            <w:proofErr w:type="gramEnd"/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28/11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05/12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F71D6B" w:rsidRPr="00815FBF" w:rsidTr="007F5F68">
        <w:trPr>
          <w:trHeight w:val="139"/>
        </w:trPr>
        <w:tc>
          <w:tcPr>
            <w:tcW w:w="675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134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12/12</w:t>
            </w:r>
          </w:p>
        </w:tc>
        <w:tc>
          <w:tcPr>
            <w:tcW w:w="7337" w:type="dxa"/>
          </w:tcPr>
          <w:p w:rsidR="00F71D6B" w:rsidRPr="00DF301B" w:rsidRDefault="00F71D6B" w:rsidP="007F5F6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DF" w:rsidRDefault="00420DDF" w:rsidP="00E6564C">
      <w:r>
        <w:separator/>
      </w:r>
    </w:p>
  </w:endnote>
  <w:endnote w:type="continuationSeparator" w:id="0">
    <w:p w:rsidR="00420DDF" w:rsidRDefault="00420DD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DF" w:rsidRDefault="00420DDF" w:rsidP="00E6564C">
      <w:r>
        <w:separator/>
      </w:r>
    </w:p>
  </w:footnote>
  <w:footnote w:type="continuationSeparator" w:id="0">
    <w:p w:rsidR="00420DDF" w:rsidRDefault="00420DD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393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56975"/>
    <w:rsid w:val="00362C23"/>
    <w:rsid w:val="003724EE"/>
    <w:rsid w:val="00380BDF"/>
    <w:rsid w:val="003B17EC"/>
    <w:rsid w:val="003B208B"/>
    <w:rsid w:val="00404492"/>
    <w:rsid w:val="00404E91"/>
    <w:rsid w:val="004178BC"/>
    <w:rsid w:val="00420DDF"/>
    <w:rsid w:val="0042174D"/>
    <w:rsid w:val="00433787"/>
    <w:rsid w:val="004345E5"/>
    <w:rsid w:val="00435825"/>
    <w:rsid w:val="00446E75"/>
    <w:rsid w:val="004538CA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1B7E"/>
    <w:rsid w:val="00517CA0"/>
    <w:rsid w:val="0052206A"/>
    <w:rsid w:val="005234A8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05B74"/>
    <w:rsid w:val="00815FBF"/>
    <w:rsid w:val="00840EAA"/>
    <w:rsid w:val="00846639"/>
    <w:rsid w:val="00852BCE"/>
    <w:rsid w:val="0086089C"/>
    <w:rsid w:val="0087692F"/>
    <w:rsid w:val="008A406F"/>
    <w:rsid w:val="008F12A1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C462B"/>
    <w:rsid w:val="009C476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6565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A7ABE"/>
    <w:rsid w:val="00EB29BF"/>
    <w:rsid w:val="00EC50F6"/>
    <w:rsid w:val="00ED1582"/>
    <w:rsid w:val="00ED19C2"/>
    <w:rsid w:val="00ED34DC"/>
    <w:rsid w:val="00EE055B"/>
    <w:rsid w:val="00EE49A9"/>
    <w:rsid w:val="00EF076A"/>
    <w:rsid w:val="00EF3BAE"/>
    <w:rsid w:val="00F03ACE"/>
    <w:rsid w:val="00F42B82"/>
    <w:rsid w:val="00F54AFB"/>
    <w:rsid w:val="00F61B1A"/>
    <w:rsid w:val="00F64AF6"/>
    <w:rsid w:val="00F7015F"/>
    <w:rsid w:val="00F71D6B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8654-7730-431B-97F6-E08ED3AA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1339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8553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5</cp:revision>
  <cp:lastPrinted>2013-05-18T00:04:00Z</cp:lastPrinted>
  <dcterms:created xsi:type="dcterms:W3CDTF">2019-07-26T14:37:00Z</dcterms:created>
  <dcterms:modified xsi:type="dcterms:W3CDTF">2019-08-01T21:43:00Z</dcterms:modified>
</cp:coreProperties>
</file>