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A7" w:rsidRDefault="000150A7" w:rsidP="000150A7">
      <w:pPr>
        <w:rPr>
          <w:rFonts w:ascii="Arial" w:hAnsi="Arial" w:cs="Arial"/>
          <w:sz w:val="24"/>
          <w:szCs w:val="24"/>
        </w:rPr>
      </w:pPr>
    </w:p>
    <w:p w:rsidR="000150A7" w:rsidRDefault="000150A7" w:rsidP="000150A7">
      <w:pPr>
        <w:jc w:val="right"/>
        <w:rPr>
          <w:rFonts w:ascii="Arial" w:hAnsi="Arial" w:cs="Arial"/>
          <w:sz w:val="24"/>
          <w:szCs w:val="24"/>
        </w:rPr>
      </w:pP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-103505</wp:posOffset>
                </wp:positionH>
                <wp:positionV relativeFrom="paragraph">
                  <wp:posOffset>-195580</wp:posOffset>
                </wp:positionV>
                <wp:extent cx="5791835" cy="1235075"/>
                <wp:effectExtent l="10795" t="13970" r="7620" b="825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835" cy="1235075"/>
                        </a:xfrm>
                        <a:prstGeom prst="rect">
                          <a:avLst/>
                        </a:prstGeom>
                        <a:solidFill>
                          <a:srgbClr val="FFFFFF"/>
                        </a:solidFill>
                        <a:ln w="9525">
                          <a:solidFill>
                            <a:srgbClr val="000000"/>
                          </a:solidFill>
                          <a:miter lim="800000"/>
                          <a:headEnd/>
                          <a:tailEnd/>
                        </a:ln>
                      </wps:spPr>
                      <wps:txbx>
                        <w:txbxContent>
                          <w:p w:rsidR="000150A7" w:rsidRDefault="000150A7" w:rsidP="000150A7">
                            <w:pPr>
                              <w:jc w:val="center"/>
                              <w:rPr>
                                <w:rFonts w:ascii="Arial" w:hAnsi="Arial" w:cs="Arial"/>
                                <w:sz w:val="28"/>
                                <w:szCs w:val="28"/>
                              </w:rPr>
                            </w:pPr>
                            <w:r>
                              <w:rPr>
                                <w:noProof/>
                                <w:lang w:eastAsia="pt-BR"/>
                              </w:rPr>
                              <w:drawing>
                                <wp:inline distT="0" distB="0" distL="0" distR="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0150A7" w:rsidRDefault="000150A7" w:rsidP="000150A7">
                            <w:pPr>
                              <w:pStyle w:val="Subttulo"/>
                              <w:spacing w:line="240" w:lineRule="auto"/>
                              <w:rPr>
                                <w:rFonts w:ascii="Arial" w:hAnsi="Arial" w:cs="Arial"/>
                                <w:sz w:val="24"/>
                              </w:rPr>
                            </w:pPr>
                            <w:r>
                              <w:rPr>
                                <w:rFonts w:ascii="Arial" w:hAnsi="Arial" w:cs="Arial"/>
                                <w:sz w:val="24"/>
                              </w:rPr>
                              <w:t>INSTITUTO FEDERAL SUL-RIO-GRANDENSE</w:t>
                            </w:r>
                          </w:p>
                          <w:p w:rsidR="000150A7" w:rsidRDefault="000150A7" w:rsidP="000150A7">
                            <w:pPr>
                              <w:pStyle w:val="Subttulo"/>
                              <w:spacing w:line="240" w:lineRule="auto"/>
                              <w:rPr>
                                <w:rFonts w:ascii="Arial" w:hAnsi="Arial" w:cs="Arial"/>
                                <w:sz w:val="24"/>
                              </w:rPr>
                            </w:pPr>
                            <w:r>
                              <w:rPr>
                                <w:rFonts w:ascii="Arial" w:hAnsi="Arial" w:cs="Arial"/>
                                <w:sz w:val="24"/>
                              </w:rPr>
                              <w:t>CAMPUS SAPUCAIA DO SUL</w:t>
                            </w:r>
                          </w:p>
                          <w:p w:rsidR="000150A7" w:rsidRDefault="000150A7" w:rsidP="000150A7">
                            <w:pPr>
                              <w:jc w:val="center"/>
                              <w:rPr>
                                <w:rFonts w:ascii="Arial" w:hAnsi="Arial" w:cs="Arial"/>
                                <w:b/>
                                <w:sz w:val="24"/>
                                <w:szCs w:val="24"/>
                              </w:rPr>
                            </w:pPr>
                            <w:r>
                              <w:rPr>
                                <w:rFonts w:ascii="Arial" w:hAnsi="Arial" w:cs="Arial"/>
                                <w:b/>
                                <w:sz w:val="24"/>
                                <w:szCs w:val="24"/>
                              </w:rPr>
                              <w:t>PRÓ-REITORIA DE ENSINO</w:t>
                            </w:r>
                          </w:p>
                          <w:p w:rsidR="000150A7" w:rsidRDefault="000150A7" w:rsidP="00015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3" o:spid="_x0000_s1026" type="#_x0000_t202" style="position:absolute;left:0;text-align:left;margin-left:-8.15pt;margin-top:-15.4pt;width:456.05pt;height: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">
                <v:textbox>
                  <w:txbxContent>
                    <w:p w:rsidR="000150A7" w:rsidRDefault="000150A7" w:rsidP="000150A7">
                      <w:pPr>
                        <w:jc w:val="center"/>
                        <w:rPr>
                          <w:rFonts w:ascii="Arial" w:hAnsi="Arial" w:cs="Arial"/>
                          <w:sz w:val="28"/>
                          <w:szCs w:val="28"/>
                        </w:rPr>
                      </w:pPr>
                      <w:r>
                        <w:rPr>
                          <w:noProof/>
                          <w:lang w:eastAsia="pt-BR"/>
                        </w:rPr>
                        <w:drawing>
                          <wp:inline distT="0" distB="0" distL="0" distR="0">
                            <wp:extent cx="2362200" cy="5905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590550"/>
                                    </a:xfrm>
                                    <a:prstGeom prst="rect">
                                      <a:avLst/>
                                    </a:prstGeom>
                                    <a:noFill/>
                                    <a:ln>
                                      <a:noFill/>
                                    </a:ln>
                                  </pic:spPr>
                                </pic:pic>
                              </a:graphicData>
                            </a:graphic>
                          </wp:inline>
                        </w:drawing>
                      </w:r>
                    </w:p>
                    <w:p w:rsidR="000150A7" w:rsidRDefault="000150A7" w:rsidP="000150A7">
                      <w:pPr>
                        <w:pStyle w:val="Subttulo"/>
                        <w:spacing w:line="240" w:lineRule="auto"/>
                        <w:rPr>
                          <w:rFonts w:ascii="Arial" w:hAnsi="Arial" w:cs="Arial"/>
                          <w:sz w:val="24"/>
                        </w:rPr>
                      </w:pPr>
                      <w:r>
                        <w:rPr>
                          <w:rFonts w:ascii="Arial" w:hAnsi="Arial" w:cs="Arial"/>
                          <w:sz w:val="24"/>
                        </w:rPr>
                        <w:t>INSTITUTO FEDERAL SUL-RIO-GRANDENSE</w:t>
                      </w:r>
                    </w:p>
                    <w:p w:rsidR="000150A7" w:rsidRDefault="000150A7" w:rsidP="000150A7">
                      <w:pPr>
                        <w:pStyle w:val="Subttulo"/>
                        <w:spacing w:line="240" w:lineRule="auto"/>
                        <w:rPr>
                          <w:rFonts w:ascii="Arial" w:hAnsi="Arial" w:cs="Arial"/>
                          <w:sz w:val="24"/>
                        </w:rPr>
                      </w:pPr>
                      <w:r>
                        <w:rPr>
                          <w:rFonts w:ascii="Arial" w:hAnsi="Arial" w:cs="Arial"/>
                          <w:sz w:val="24"/>
                        </w:rPr>
                        <w:t>CAMPUS SAPUCAIA DO SUL</w:t>
                      </w:r>
                    </w:p>
                    <w:p w:rsidR="000150A7" w:rsidRDefault="000150A7" w:rsidP="000150A7">
                      <w:pPr>
                        <w:jc w:val="center"/>
                        <w:rPr>
                          <w:rFonts w:ascii="Arial" w:hAnsi="Arial" w:cs="Arial"/>
                          <w:b/>
                          <w:sz w:val="24"/>
                          <w:szCs w:val="24"/>
                        </w:rPr>
                      </w:pPr>
                      <w:r>
                        <w:rPr>
                          <w:rFonts w:ascii="Arial" w:hAnsi="Arial" w:cs="Arial"/>
                          <w:b/>
                          <w:sz w:val="24"/>
                          <w:szCs w:val="24"/>
                        </w:rPr>
                        <w:t>PRÓ-REITORIA DE ENSINO</w:t>
                      </w:r>
                    </w:p>
                    <w:p w:rsidR="000150A7" w:rsidRDefault="000150A7" w:rsidP="000150A7"/>
                  </w:txbxContent>
                </v:textbox>
              </v:shape>
            </w:pict>
          </mc:Fallback>
        </mc:AlternateContent>
      </w:r>
    </w:p>
    <w:p w:rsidR="000150A7" w:rsidRDefault="000150A7" w:rsidP="000150A7">
      <w:pPr>
        <w:rPr>
          <w:rFonts w:ascii="Arial" w:hAnsi="Arial" w:cs="Arial"/>
          <w:sz w:val="24"/>
          <w:szCs w:val="24"/>
        </w:rPr>
      </w:pPr>
    </w:p>
    <w:p w:rsidR="000150A7" w:rsidRDefault="000150A7" w:rsidP="000150A7">
      <w:pPr>
        <w:rPr>
          <w:rFonts w:ascii="Arial" w:hAnsi="Arial" w:cs="Arial"/>
          <w:sz w:val="24"/>
          <w:szCs w:val="24"/>
        </w:rPr>
      </w:pPr>
    </w:p>
    <w:p w:rsidR="000150A7" w:rsidRDefault="000150A7" w:rsidP="000150A7">
      <w:pPr>
        <w:rPr>
          <w:rFonts w:ascii="Arial" w:hAnsi="Arial" w:cs="Arial"/>
          <w:b/>
          <w:snapToGrid w:val="0"/>
          <w:sz w:val="24"/>
          <w:szCs w:val="24"/>
          <w:lang w:eastAsia="pt-BR"/>
        </w:rPr>
      </w:pPr>
    </w:p>
    <w:p w:rsidR="000150A7" w:rsidRDefault="000150A7" w:rsidP="000150A7">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PLANO DE ENSINO</w:t>
      </w: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jc w:val="center"/>
        <w:rPr>
          <w:rFonts w:ascii="Arial" w:hAnsi="Arial" w:cs="Arial"/>
          <w:b/>
          <w:snapToGrid w:val="0"/>
          <w:sz w:val="28"/>
          <w:szCs w:val="24"/>
          <w:lang w:eastAsia="pt-BR"/>
        </w:rPr>
      </w:pPr>
      <w:r>
        <w:rPr>
          <w:rFonts w:ascii="Arial" w:hAnsi="Arial" w:cs="Arial"/>
          <w:b/>
          <w:snapToGrid w:val="0"/>
          <w:sz w:val="28"/>
          <w:szCs w:val="24"/>
          <w:lang w:eastAsia="pt-BR"/>
        </w:rPr>
        <w:t>PLANO DE ENSINO</w:t>
      </w: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Pr="00B2490E"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Curso: </w:t>
      </w:r>
      <w:r w:rsidR="00B2490E" w:rsidRPr="00B2490E">
        <w:rPr>
          <w:rFonts w:ascii="Arial" w:hAnsi="Arial" w:cs="Arial"/>
          <w:b/>
          <w:snapToGrid w:val="0"/>
          <w:sz w:val="24"/>
          <w:szCs w:val="24"/>
          <w:lang w:eastAsia="pt-BR"/>
        </w:rPr>
        <w:t>Engenharia Mecânica</w:t>
      </w:r>
    </w:p>
    <w:p w:rsidR="000150A7" w:rsidRDefault="000150A7"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 xml:space="preserve">Disciplina: </w:t>
      </w:r>
      <w:r w:rsidR="00CF09A4">
        <w:rPr>
          <w:rFonts w:ascii="Arial" w:hAnsi="Arial" w:cs="Arial"/>
          <w:b/>
          <w:snapToGrid w:val="0"/>
          <w:lang w:val="pt-BR" w:eastAsia="pt-BR"/>
        </w:rPr>
        <w:t>Mecânica Vetorial 2</w:t>
      </w:r>
      <w:r>
        <w:rPr>
          <w:rFonts w:ascii="Arial" w:hAnsi="Arial" w:cs="Arial"/>
          <w:b/>
          <w:snapToGrid w:val="0"/>
          <w:lang w:eastAsia="pt-BR"/>
        </w:rPr>
        <w:t xml:space="preserve">    </w:t>
      </w:r>
    </w:p>
    <w:p w:rsidR="000150A7" w:rsidRPr="00B2490E"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Turma:</w:t>
      </w:r>
      <w:r w:rsidR="00CF09A4">
        <w:rPr>
          <w:rFonts w:ascii="Arial" w:hAnsi="Arial" w:cs="Arial"/>
          <w:b/>
          <w:snapToGrid w:val="0"/>
          <w:lang w:val="pt-BR" w:eastAsia="pt-BR"/>
        </w:rPr>
        <w:t xml:space="preserve"> 5</w:t>
      </w:r>
      <w:r w:rsidR="00B2490E">
        <w:rPr>
          <w:rFonts w:ascii="Arial" w:hAnsi="Arial" w:cs="Arial"/>
          <w:b/>
          <w:snapToGrid w:val="0"/>
          <w:lang w:val="pt-BR" w:eastAsia="pt-BR"/>
        </w:rPr>
        <w:t>E</w:t>
      </w:r>
    </w:p>
    <w:p w:rsidR="000150A7" w:rsidRPr="00B2490E"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Professor(a):</w:t>
      </w:r>
      <w:r w:rsidR="00B2490E">
        <w:rPr>
          <w:rFonts w:ascii="Arial" w:hAnsi="Arial" w:cs="Arial"/>
          <w:b/>
          <w:snapToGrid w:val="0"/>
          <w:lang w:val="pt-BR" w:eastAsia="pt-BR"/>
        </w:rPr>
        <w:t xml:space="preserve"> Tomaz Fantin de Souza</w:t>
      </w: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Carga horária total: </w:t>
      </w:r>
      <w:r w:rsidR="00BF2EC1">
        <w:rPr>
          <w:rFonts w:ascii="Arial" w:hAnsi="Arial" w:cs="Arial"/>
          <w:b/>
          <w:snapToGrid w:val="0"/>
          <w:sz w:val="24"/>
          <w:szCs w:val="24"/>
          <w:lang w:eastAsia="pt-BR"/>
        </w:rPr>
        <w:t>45</w:t>
      </w:r>
      <w:r w:rsidR="00B2490E">
        <w:rPr>
          <w:rFonts w:ascii="Arial" w:hAnsi="Arial" w:cs="Arial"/>
          <w:b/>
          <w:snapToGrid w:val="0"/>
          <w:sz w:val="24"/>
          <w:szCs w:val="24"/>
          <w:lang w:eastAsia="pt-BR"/>
        </w:rPr>
        <w:t xml:space="preserve"> horas/aula</w:t>
      </w: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Ano/semestre: </w:t>
      </w:r>
      <w:r w:rsidR="00F25B2F">
        <w:rPr>
          <w:rFonts w:ascii="Arial" w:hAnsi="Arial" w:cs="Arial"/>
          <w:b/>
          <w:snapToGrid w:val="0"/>
          <w:sz w:val="24"/>
          <w:szCs w:val="24"/>
          <w:lang w:eastAsia="pt-BR"/>
        </w:rPr>
        <w:t>2019/2</w:t>
      </w:r>
    </w:p>
    <w:p w:rsidR="000150A7" w:rsidRDefault="000150A7" w:rsidP="000150A7">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1"/>
      </w:tblGrid>
      <w:tr w:rsidR="000150A7" w:rsidTr="000150A7">
        <w:tc>
          <w:tcPr>
            <w:tcW w:w="9041" w:type="dxa"/>
            <w:tcBorders>
              <w:top w:val="single" w:sz="4" w:space="0" w:color="auto"/>
              <w:left w:val="single" w:sz="4" w:space="0" w:color="auto"/>
              <w:bottom w:val="single" w:sz="4" w:space="0" w:color="auto"/>
              <w:right w:val="single" w:sz="4" w:space="0" w:color="auto"/>
            </w:tcBorders>
            <w:hideMark/>
          </w:tcPr>
          <w:p w:rsidR="000150A7" w:rsidRDefault="000150A7">
            <w:pPr>
              <w:widowControl w:val="0"/>
              <w:spacing w:before="120" w:line="160" w:lineRule="atLeast"/>
              <w:rPr>
                <w:rFonts w:ascii="Arial" w:hAnsi="Arial" w:cs="Arial"/>
                <w:b/>
                <w:sz w:val="24"/>
                <w:szCs w:val="24"/>
              </w:rPr>
            </w:pPr>
            <w:proofErr w:type="gramStart"/>
            <w:r>
              <w:rPr>
                <w:rFonts w:ascii="Arial" w:hAnsi="Arial" w:cs="Arial"/>
                <w:b/>
                <w:sz w:val="24"/>
                <w:szCs w:val="24"/>
              </w:rPr>
              <w:t>1.</w:t>
            </w:r>
            <w:proofErr w:type="gramEnd"/>
            <w:r>
              <w:rPr>
                <w:rFonts w:ascii="Arial" w:hAnsi="Arial" w:cs="Arial"/>
                <w:b/>
                <w:sz w:val="24"/>
                <w:szCs w:val="24"/>
              </w:rPr>
              <w:t>EMENTA:</w:t>
            </w:r>
          </w:p>
          <w:p w:rsidR="00087BCA" w:rsidRDefault="00087BCA">
            <w:pPr>
              <w:widowControl w:val="0"/>
              <w:spacing w:before="120" w:line="160" w:lineRule="atLeast"/>
              <w:rPr>
                <w:rFonts w:ascii="Arial" w:hAnsi="Arial" w:cs="Arial"/>
                <w:b/>
                <w:sz w:val="24"/>
                <w:szCs w:val="24"/>
              </w:rPr>
            </w:pPr>
          </w:p>
          <w:p w:rsidR="00B2490E" w:rsidRDefault="00CF09A4" w:rsidP="00BF2EC1">
            <w:pPr>
              <w:pStyle w:val="Default"/>
              <w:spacing w:line="360" w:lineRule="auto"/>
              <w:jc w:val="both"/>
              <w:rPr>
                <w:b/>
              </w:rPr>
            </w:pPr>
            <w:r w:rsidRPr="00CF430C">
              <w:rPr>
                <w:sz w:val="22"/>
                <w:szCs w:val="22"/>
              </w:rPr>
              <w:t>Cinemática e Dinâmica (Força, Trabalho, Energia e quantidade de movimento) do ponto material. Sistemas de pontos materiais.  Cinemática e Dinâmica (Força, Trabalho, Energia e quantidade de movimento) dos Corpos Rígidos. Dinâmica do corpo rígido em movimento tridimensional.</w:t>
            </w:r>
          </w:p>
        </w:tc>
      </w:tr>
    </w:tbl>
    <w:p w:rsidR="000150A7" w:rsidRDefault="000150A7" w:rsidP="000150A7">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1"/>
      </w:tblGrid>
      <w:tr w:rsidR="000150A7" w:rsidTr="000150A7">
        <w:tc>
          <w:tcPr>
            <w:tcW w:w="9041" w:type="dxa"/>
            <w:tcBorders>
              <w:top w:val="single" w:sz="4" w:space="0" w:color="auto"/>
              <w:left w:val="single" w:sz="4" w:space="0" w:color="auto"/>
              <w:bottom w:val="single" w:sz="4" w:space="0" w:color="auto"/>
              <w:right w:val="single" w:sz="4" w:space="0" w:color="auto"/>
            </w:tcBorders>
            <w:hideMark/>
          </w:tcPr>
          <w:p w:rsidR="000150A7" w:rsidRDefault="000150A7">
            <w:pPr>
              <w:widowControl w:val="0"/>
              <w:spacing w:before="120" w:line="160" w:lineRule="atLeast"/>
              <w:jc w:val="both"/>
              <w:rPr>
                <w:rFonts w:ascii="Arial" w:hAnsi="Arial" w:cs="Arial"/>
                <w:b/>
                <w:sz w:val="24"/>
                <w:szCs w:val="24"/>
              </w:rPr>
            </w:pPr>
            <w:proofErr w:type="gramStart"/>
            <w:r>
              <w:rPr>
                <w:rFonts w:ascii="Arial" w:hAnsi="Arial" w:cs="Arial"/>
                <w:b/>
                <w:sz w:val="24"/>
                <w:szCs w:val="24"/>
              </w:rPr>
              <w:t>2.</w:t>
            </w:r>
            <w:proofErr w:type="gramEnd"/>
            <w:r>
              <w:rPr>
                <w:rFonts w:ascii="Arial" w:hAnsi="Arial" w:cs="Arial"/>
                <w:b/>
                <w:sz w:val="24"/>
                <w:szCs w:val="24"/>
              </w:rPr>
              <w:t>OBJETIVOS:</w:t>
            </w:r>
          </w:p>
          <w:p w:rsidR="00B2490E" w:rsidRDefault="00CF09A4">
            <w:pPr>
              <w:widowControl w:val="0"/>
              <w:spacing w:before="120" w:line="160" w:lineRule="atLeast"/>
              <w:jc w:val="both"/>
              <w:rPr>
                <w:rFonts w:ascii="Arial" w:hAnsi="Arial" w:cs="Arial"/>
                <w:b/>
                <w:sz w:val="24"/>
                <w:szCs w:val="24"/>
              </w:rPr>
            </w:pPr>
            <w:r w:rsidRPr="00CF09A4">
              <w:rPr>
                <w:rFonts w:ascii="Arial" w:hAnsi="Arial" w:cs="Arial"/>
                <w:color w:val="000000"/>
                <w:sz w:val="22"/>
                <w:szCs w:val="22"/>
                <w:lang w:eastAsia="pt-BR"/>
              </w:rPr>
              <w:t>Aprofundar os conceitos de Física Clássica especificamente em Cinemática e Dinâmica dos corpos rígidos. Aperfeiçoar a capacidade de resolução de problemas e a análise equipamentos e fenômenos observados no cotidiano ou na vida profissional sob a luz dos conceitos estudados.</w:t>
            </w:r>
          </w:p>
        </w:tc>
      </w:tr>
    </w:tbl>
    <w:p w:rsidR="000150A7" w:rsidRDefault="000150A7" w:rsidP="000150A7">
      <w:pPr>
        <w:widowControl w:val="0"/>
        <w:spacing w:line="160" w:lineRule="atLeast"/>
        <w:rPr>
          <w:rFonts w:ascii="Arial" w:hAnsi="Arial" w:cs="Arial"/>
          <w:snapToGrid w:val="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41"/>
      </w:tblGrid>
      <w:tr w:rsidR="000150A7" w:rsidTr="000150A7">
        <w:tc>
          <w:tcPr>
            <w:tcW w:w="9041" w:type="dxa"/>
            <w:tcBorders>
              <w:top w:val="single" w:sz="4" w:space="0" w:color="auto"/>
              <w:left w:val="single" w:sz="4" w:space="0" w:color="auto"/>
              <w:bottom w:val="single" w:sz="4" w:space="0" w:color="auto"/>
              <w:right w:val="single" w:sz="4" w:space="0" w:color="auto"/>
            </w:tcBorders>
            <w:hideMark/>
          </w:tcPr>
          <w:p w:rsidR="000150A7" w:rsidRDefault="000150A7">
            <w:pPr>
              <w:widowControl w:val="0"/>
              <w:spacing w:before="120" w:line="160" w:lineRule="atLeast"/>
              <w:rPr>
                <w:rFonts w:ascii="Arial" w:hAnsi="Arial" w:cs="Arial"/>
                <w:b/>
                <w:sz w:val="24"/>
                <w:szCs w:val="24"/>
              </w:rPr>
            </w:pPr>
            <w:r>
              <w:rPr>
                <w:rFonts w:ascii="Arial" w:hAnsi="Arial" w:cs="Arial"/>
                <w:b/>
                <w:sz w:val="24"/>
                <w:szCs w:val="24"/>
              </w:rPr>
              <w:t>3. CONTEÚDOS PROGRAMÁTICOS:</w:t>
            </w:r>
          </w:p>
          <w:p w:rsidR="00B2490E" w:rsidRPr="00B2490E" w:rsidRDefault="00B2490E">
            <w:pPr>
              <w:widowControl w:val="0"/>
              <w:spacing w:before="120" w:line="160" w:lineRule="atLeast"/>
              <w:rPr>
                <w:rFonts w:ascii="Arial" w:hAnsi="Arial" w:cs="Arial"/>
                <w:sz w:val="24"/>
                <w:szCs w:val="24"/>
              </w:rPr>
            </w:pPr>
            <w:r w:rsidRPr="00B2490E">
              <w:rPr>
                <w:rFonts w:ascii="Arial" w:hAnsi="Arial" w:cs="Arial"/>
                <w:sz w:val="24"/>
                <w:szCs w:val="24"/>
              </w:rPr>
              <w:t>Ver cronograma abaixo.</w:t>
            </w:r>
          </w:p>
        </w:tc>
      </w:tr>
    </w:tbl>
    <w:p w:rsidR="000150A7" w:rsidRDefault="000150A7" w:rsidP="000150A7">
      <w:pPr>
        <w:widowControl w:val="0"/>
        <w:spacing w:before="120" w:line="160" w:lineRule="atLeast"/>
        <w:rPr>
          <w:rFonts w:ascii="Arial" w:hAnsi="Arial" w:cs="Arial"/>
          <w:snapToGrid w:val="0"/>
          <w:sz w:val="24"/>
          <w:szCs w:val="24"/>
          <w:lang w:eastAsia="pt-BR"/>
        </w:rPr>
      </w:pPr>
    </w:p>
    <w:p w:rsidR="00B2490E" w:rsidRDefault="000150A7"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sz w:val="24"/>
          <w:szCs w:val="24"/>
        </w:rPr>
      </w:pPr>
      <w:r>
        <w:rPr>
          <w:rFonts w:ascii="Arial" w:hAnsi="Arial" w:cs="Arial"/>
          <w:b/>
          <w:sz w:val="24"/>
          <w:szCs w:val="24"/>
        </w:rPr>
        <w:t>4.</w:t>
      </w:r>
      <w:r>
        <w:rPr>
          <w:rFonts w:ascii="Arial" w:hAnsi="Arial" w:cs="Arial"/>
          <w:sz w:val="24"/>
          <w:szCs w:val="24"/>
        </w:rPr>
        <w:t xml:space="preserve"> </w:t>
      </w:r>
      <w:r>
        <w:rPr>
          <w:rFonts w:ascii="Arial" w:hAnsi="Arial" w:cs="Arial"/>
          <w:b/>
          <w:sz w:val="24"/>
          <w:szCs w:val="24"/>
        </w:rPr>
        <w:t>PROCEDIMENTOS DIDÁTICOS:</w:t>
      </w:r>
      <w:r>
        <w:rPr>
          <w:rFonts w:ascii="Arial" w:hAnsi="Arial" w:cs="Arial"/>
          <w:sz w:val="24"/>
          <w:szCs w:val="24"/>
        </w:rPr>
        <w:t xml:space="preserve"> </w:t>
      </w:r>
    </w:p>
    <w:p w:rsidR="006F02E3" w:rsidRDefault="006F02E3"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sz w:val="24"/>
          <w:szCs w:val="24"/>
        </w:rPr>
      </w:pPr>
    </w:p>
    <w:p w:rsidR="00B2490E" w:rsidRPr="006F02E3" w:rsidRDefault="00B2490E"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lang w:val="pt-BR"/>
        </w:rPr>
      </w:pPr>
      <w:r w:rsidRPr="006F02E3">
        <w:rPr>
          <w:rFonts w:ascii="Arial" w:hAnsi="Arial" w:cs="Arial"/>
          <w:lang w:val="pt-BR"/>
        </w:rPr>
        <w:t>Exposição oral/dialogada, listas de exercícios e apresentação de vídeos com demonstração dos fenômenos. Os recursos utilizados serão: sala de aula com quadro negro e projetor multimídia. Será indicado material bibliográfico para leitura e pesquisa.</w:t>
      </w:r>
    </w:p>
    <w:p w:rsidR="00B2490E" w:rsidRDefault="00B2490E" w:rsidP="00B2490E">
      <w:pPr>
        <w:pStyle w:val="Corpodetexto2"/>
        <w:widowControl/>
        <w:pBdr>
          <w:top w:val="single" w:sz="4" w:space="1" w:color="auto"/>
          <w:left w:val="single" w:sz="4" w:space="4" w:color="auto"/>
          <w:bottom w:val="single" w:sz="4" w:space="1" w:color="auto"/>
          <w:right w:val="single" w:sz="4" w:space="27" w:color="auto"/>
        </w:pBdr>
        <w:rPr>
          <w:rFonts w:ascii="Arial" w:hAnsi="Arial" w:cs="Arial"/>
          <w:sz w:val="24"/>
          <w:szCs w:val="24"/>
        </w:rPr>
      </w:pPr>
    </w:p>
    <w:p w:rsidR="000150A7" w:rsidRDefault="000150A7" w:rsidP="000150A7">
      <w:pPr>
        <w:spacing w:before="120" w:line="160" w:lineRule="atLeast"/>
        <w:rPr>
          <w:rFonts w:ascii="Arial" w:hAnsi="Arial" w:cs="Arial"/>
          <w:sz w:val="24"/>
          <w:szCs w:val="24"/>
        </w:rPr>
      </w:pPr>
    </w:p>
    <w:p w:rsidR="000150A7" w:rsidRDefault="000150A7" w:rsidP="000150A7">
      <w:pPr>
        <w:pStyle w:val="Ttulo1"/>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val="0"/>
          <w:sz w:val="24"/>
          <w:szCs w:val="24"/>
        </w:rPr>
      </w:pPr>
      <w:r>
        <w:rPr>
          <w:rFonts w:ascii="Arial" w:hAnsi="Arial" w:cs="Arial"/>
          <w:sz w:val="24"/>
          <w:szCs w:val="24"/>
        </w:rPr>
        <w:t>5. PROCEDIMENTOS E CRITÉRIOS DE AVALIAÇÃO:</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A avaliação do 1° período será a seguinte:</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B15E67">
        <w:rPr>
          <w:rFonts w:ascii="Arial" w:hAnsi="Arial" w:cs="Arial"/>
          <w:b/>
          <w:szCs w:val="24"/>
        </w:rPr>
        <w:t>Prova 1 (P1)</w:t>
      </w:r>
      <w:r w:rsidRPr="006F04AE">
        <w:rPr>
          <w:rFonts w:ascii="Arial" w:hAnsi="Arial" w:cs="Arial"/>
          <w:szCs w:val="24"/>
        </w:rPr>
        <w:t xml:space="preserve"> =&gt; 9 pontos (nove pontos).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Resolução das Questões da Prova em Grupo e com Consulta(RP1) =&gt; 1 ponto (um ponto).</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lastRenderedPageBreak/>
        <w:t>Portanto, a nota do 1° período (N1P) será obtida;</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B15E67">
        <w:rPr>
          <w:rFonts w:ascii="Arial" w:hAnsi="Arial" w:cs="Arial"/>
          <w:b/>
          <w:szCs w:val="24"/>
        </w:rPr>
        <w:t>NOTA 1° PERÍODO (N1P)</w:t>
      </w:r>
      <w:r w:rsidRPr="006F04AE">
        <w:rPr>
          <w:rFonts w:ascii="Arial" w:hAnsi="Arial" w:cs="Arial"/>
          <w:szCs w:val="24"/>
        </w:rPr>
        <w:t xml:space="preserve"> = P1+ RP1</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A avaliação do 2° período será a seguinte:</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B15E67">
        <w:rPr>
          <w:rFonts w:ascii="Arial" w:hAnsi="Arial" w:cs="Arial"/>
          <w:b/>
          <w:szCs w:val="24"/>
        </w:rPr>
        <w:t>Prova 2 (P2</w:t>
      </w:r>
      <w:r w:rsidRPr="006F04AE">
        <w:rPr>
          <w:rFonts w:ascii="Arial" w:hAnsi="Arial" w:cs="Arial"/>
          <w:szCs w:val="24"/>
        </w:rPr>
        <w:t>) =&gt;9 pontos (nove pontos).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Resolução das Questões da Prova em Grupo e com Consulta(RP2) =&gt; 1 ponto (um ponto).</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Portanto, a nota do 2° período (N1P) será obtida;</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2D2336">
        <w:rPr>
          <w:rFonts w:ascii="Arial" w:hAnsi="Arial" w:cs="Arial"/>
          <w:b/>
          <w:szCs w:val="24"/>
        </w:rPr>
        <w:t>NOTA 2° PERÍODO (N2P</w:t>
      </w:r>
      <w:r w:rsidRPr="006F04AE">
        <w:rPr>
          <w:rFonts w:ascii="Arial" w:hAnsi="Arial" w:cs="Arial"/>
          <w:szCs w:val="24"/>
        </w:rPr>
        <w:t>) = P2+ RP2</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A avaliação do 3° período será a seguinte:</w:t>
      </w:r>
    </w:p>
    <w:p w:rsidR="006F04AE" w:rsidRPr="006F04AE" w:rsidRDefault="00CF09A4"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Pr>
          <w:rFonts w:ascii="Arial" w:hAnsi="Arial" w:cs="Arial"/>
          <w:szCs w:val="24"/>
          <w:lang w:val="pt-BR"/>
        </w:rPr>
        <w:t>Seminário</w:t>
      </w:r>
      <w:r w:rsidR="006F04AE" w:rsidRPr="006F04AE">
        <w:rPr>
          <w:rFonts w:ascii="Arial" w:hAnsi="Arial" w:cs="Arial"/>
          <w:szCs w:val="24"/>
        </w:rPr>
        <w:t xml:space="preserve"> (</w:t>
      </w:r>
      <w:r>
        <w:rPr>
          <w:rFonts w:ascii="Arial" w:hAnsi="Arial" w:cs="Arial"/>
          <w:szCs w:val="24"/>
          <w:lang w:val="pt-BR"/>
        </w:rPr>
        <w:t>SM</w:t>
      </w:r>
      <w:r w:rsidR="00F25B2F">
        <w:rPr>
          <w:rFonts w:ascii="Arial" w:hAnsi="Arial" w:cs="Arial"/>
          <w:szCs w:val="24"/>
        </w:rPr>
        <w:t>) =&gt; 10 pontos (dois</w:t>
      </w:r>
      <w:r w:rsidR="006F04AE" w:rsidRPr="006F04AE">
        <w:rPr>
          <w:rFonts w:ascii="Arial" w:hAnsi="Arial" w:cs="Arial"/>
          <w:szCs w:val="24"/>
        </w:rPr>
        <w:t xml:space="preserve"> pontos).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rPr>
      </w:pPr>
      <w:r w:rsidRPr="006F04AE">
        <w:rPr>
          <w:rFonts w:ascii="Arial" w:hAnsi="Arial" w:cs="Arial"/>
          <w:szCs w:val="24"/>
        </w:rPr>
        <w:t>Portanto, a nota do 3° período (N3P) será obtida;</w:t>
      </w:r>
    </w:p>
    <w:p w:rsidR="006F04AE" w:rsidRP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sidRPr="002D2336">
        <w:rPr>
          <w:rFonts w:ascii="Arial" w:hAnsi="Arial" w:cs="Arial"/>
          <w:b/>
          <w:szCs w:val="24"/>
        </w:rPr>
        <w:t>NOTA 3° PERÍODO (N3P)</w:t>
      </w:r>
      <w:r w:rsidRPr="006F04AE">
        <w:rPr>
          <w:rFonts w:ascii="Arial" w:hAnsi="Arial" w:cs="Arial"/>
          <w:szCs w:val="24"/>
        </w:rPr>
        <w:t xml:space="preserve"> = </w:t>
      </w:r>
      <w:r w:rsidR="00CF09A4">
        <w:rPr>
          <w:rFonts w:ascii="Arial" w:hAnsi="Arial" w:cs="Arial"/>
          <w:szCs w:val="24"/>
          <w:lang w:val="pt-BR"/>
        </w:rPr>
        <w:t>SM</w:t>
      </w:r>
    </w:p>
    <w:p w:rsid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6F04AE" w:rsidRPr="002D2336" w:rsidRDefault="00297175"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b/>
          <w:szCs w:val="24"/>
          <w:lang w:val="pt-BR"/>
        </w:rPr>
      </w:pPr>
      <w:r>
        <w:rPr>
          <w:rFonts w:ascii="Arial" w:hAnsi="Arial" w:cs="Arial"/>
          <w:b/>
          <w:szCs w:val="24"/>
          <w:lang w:val="pt-BR"/>
        </w:rPr>
        <w:t>CÁLCULO: (</w:t>
      </w:r>
      <w:r w:rsidR="00F25B2F">
        <w:rPr>
          <w:rFonts w:ascii="Arial" w:hAnsi="Arial" w:cs="Arial"/>
          <w:b/>
          <w:szCs w:val="24"/>
          <w:lang w:val="pt-BR"/>
        </w:rPr>
        <w:t>4</w:t>
      </w:r>
      <w:r>
        <w:rPr>
          <w:rFonts w:ascii="Arial" w:hAnsi="Arial" w:cs="Arial"/>
          <w:b/>
          <w:szCs w:val="24"/>
          <w:lang w:val="pt-BR"/>
        </w:rPr>
        <w:t xml:space="preserve">N1P + </w:t>
      </w:r>
      <w:r w:rsidR="00F25B2F">
        <w:rPr>
          <w:rFonts w:ascii="Arial" w:hAnsi="Arial" w:cs="Arial"/>
          <w:b/>
          <w:szCs w:val="24"/>
          <w:lang w:val="pt-BR"/>
        </w:rPr>
        <w:t>4</w:t>
      </w:r>
      <w:r>
        <w:rPr>
          <w:rFonts w:ascii="Arial" w:hAnsi="Arial" w:cs="Arial"/>
          <w:b/>
          <w:szCs w:val="24"/>
          <w:lang w:val="pt-BR"/>
        </w:rPr>
        <w:t xml:space="preserve">N2P+ </w:t>
      </w:r>
      <w:r w:rsidR="00F25B2F">
        <w:rPr>
          <w:rFonts w:ascii="Arial" w:hAnsi="Arial" w:cs="Arial"/>
          <w:b/>
          <w:szCs w:val="24"/>
          <w:lang w:val="pt-BR"/>
        </w:rPr>
        <w:t>2N3P</w:t>
      </w:r>
      <w:proofErr w:type="gramStart"/>
      <w:r w:rsidR="00F25B2F">
        <w:rPr>
          <w:rFonts w:ascii="Arial" w:hAnsi="Arial" w:cs="Arial"/>
          <w:b/>
          <w:szCs w:val="24"/>
          <w:lang w:val="pt-BR"/>
        </w:rPr>
        <w:t>)</w:t>
      </w:r>
      <w:proofErr w:type="gramEnd"/>
      <w:r w:rsidR="00F25B2F">
        <w:rPr>
          <w:rFonts w:ascii="Arial" w:hAnsi="Arial" w:cs="Arial"/>
          <w:b/>
          <w:szCs w:val="24"/>
          <w:lang w:val="pt-BR"/>
        </w:rPr>
        <w:t>/10</w:t>
      </w:r>
    </w:p>
    <w:p w:rsid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b/>
          <w:szCs w:val="24"/>
          <w:lang w:val="pt-BR"/>
        </w:rPr>
      </w:pPr>
      <w:r w:rsidRPr="006F04AE">
        <w:rPr>
          <w:rFonts w:ascii="Arial" w:hAnsi="Arial" w:cs="Arial"/>
          <w:b/>
          <w:szCs w:val="24"/>
          <w:lang w:val="pt-BR"/>
        </w:rPr>
        <w:t>Recuperação:</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r w:rsidRPr="006F04AE">
        <w:rPr>
          <w:rFonts w:ascii="Arial" w:hAnsi="Arial" w:cs="Arial"/>
          <w:szCs w:val="24"/>
          <w:lang w:val="pt-BR"/>
        </w:rPr>
        <w:t xml:space="preserve">Para os alunos que, ao final do semestre não atingirem a nota </w:t>
      </w:r>
      <w:proofErr w:type="gramStart"/>
      <w:r w:rsidRPr="006F04AE">
        <w:rPr>
          <w:rFonts w:ascii="Arial" w:hAnsi="Arial" w:cs="Arial"/>
          <w:szCs w:val="24"/>
          <w:lang w:val="pt-BR"/>
        </w:rPr>
        <w:t>6</w:t>
      </w:r>
      <w:proofErr w:type="gramEnd"/>
      <w:r w:rsidRPr="006F04AE">
        <w:rPr>
          <w:rFonts w:ascii="Arial" w:hAnsi="Arial" w:cs="Arial"/>
          <w:szCs w:val="24"/>
          <w:lang w:val="pt-BR"/>
        </w:rPr>
        <w:t xml:space="preserve"> (seis) têm direito de realizar um Recuperação (R1) – onde cairá toda a matéria do semestre e substituirá a nota das outras avaliações.</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r w:rsidRPr="006F04AE">
        <w:rPr>
          <w:rFonts w:ascii="Arial" w:hAnsi="Arial" w:cs="Arial"/>
          <w:b/>
          <w:szCs w:val="24"/>
          <w:lang w:val="pt-BR"/>
        </w:rPr>
        <w:t>Frequência</w:t>
      </w:r>
      <w:r w:rsidRPr="006F04AE">
        <w:rPr>
          <w:rFonts w:ascii="Arial" w:hAnsi="Arial" w:cs="Arial"/>
          <w:szCs w:val="24"/>
          <w:lang w:val="pt-BR"/>
        </w:rPr>
        <w:t>: a frequência mínima para a aprovação é de 75%.</w:t>
      </w: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szCs w:val="24"/>
          <w:lang w:val="pt-BR"/>
        </w:rPr>
      </w:pPr>
    </w:p>
    <w:p w:rsidR="006F04AE" w:rsidRPr="006F04AE" w:rsidRDefault="006F04AE" w:rsidP="006F04AE">
      <w:pPr>
        <w:pStyle w:val="Corpodetexto2"/>
        <w:pBdr>
          <w:top w:val="single" w:sz="4" w:space="1" w:color="auto"/>
          <w:left w:val="single" w:sz="4" w:space="4" w:color="auto"/>
          <w:bottom w:val="single" w:sz="4" w:space="1" w:color="auto"/>
          <w:right w:val="single" w:sz="4" w:space="4" w:color="auto"/>
        </w:pBdr>
        <w:rPr>
          <w:rFonts w:ascii="Arial" w:hAnsi="Arial" w:cs="Arial"/>
          <w:b/>
          <w:szCs w:val="24"/>
          <w:lang w:val="pt-BR"/>
        </w:rPr>
      </w:pPr>
      <w:r w:rsidRPr="006F04AE">
        <w:rPr>
          <w:rFonts w:ascii="Arial" w:hAnsi="Arial" w:cs="Arial"/>
          <w:b/>
          <w:szCs w:val="24"/>
          <w:lang w:val="pt-BR"/>
        </w:rPr>
        <w:t>Aprovação:</w:t>
      </w:r>
    </w:p>
    <w:p w:rsidR="006F04AE" w:rsidRPr="006F04AE" w:rsidRDefault="006F04AE" w:rsidP="006F04AE">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sidRPr="006F04AE">
        <w:rPr>
          <w:rFonts w:ascii="Arial" w:hAnsi="Arial" w:cs="Arial"/>
          <w:szCs w:val="24"/>
          <w:lang w:val="pt-BR"/>
        </w:rPr>
        <w:t xml:space="preserve">O aluno será considerado aprovado se alcançar anota mínima </w:t>
      </w:r>
      <w:proofErr w:type="gramStart"/>
      <w:r w:rsidRPr="006F04AE">
        <w:rPr>
          <w:rFonts w:ascii="Arial" w:hAnsi="Arial" w:cs="Arial"/>
          <w:szCs w:val="24"/>
          <w:lang w:val="pt-BR"/>
        </w:rPr>
        <w:t>6</w:t>
      </w:r>
      <w:proofErr w:type="gramEnd"/>
      <w:r w:rsidRPr="006F04AE">
        <w:rPr>
          <w:rFonts w:ascii="Arial" w:hAnsi="Arial" w:cs="Arial"/>
          <w:szCs w:val="24"/>
          <w:lang w:val="pt-BR"/>
        </w:rPr>
        <w:t xml:space="preserve"> (seis) nos dois períodos e que possua a frequência mínima exigida.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line="160" w:lineRule="atLeast"/>
        <w:rPr>
          <w:rFonts w:ascii="Arial" w:hAnsi="Arial" w:cs="Arial"/>
          <w:szCs w:val="24"/>
        </w:rPr>
      </w:pP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b/>
          <w:szCs w:val="24"/>
          <w:u w:val="single"/>
        </w:rPr>
        <w:t>Observação:</w:t>
      </w:r>
      <w:r>
        <w:rPr>
          <w:rFonts w:ascii="Arial" w:hAnsi="Arial" w:cs="Arial"/>
          <w:szCs w:val="24"/>
        </w:rPr>
        <w:t xml:space="preserve"> Demais ausências deverão ser justificadas na CORAC no </w:t>
      </w:r>
      <w:r>
        <w:rPr>
          <w:rFonts w:ascii="Arial" w:hAnsi="Arial" w:cs="Arial"/>
          <w:b/>
          <w:szCs w:val="24"/>
          <w:u w:val="single"/>
        </w:rPr>
        <w:t xml:space="preserve">prazo de até 02 (dois) dias úteis após a data de término da ausência. </w:t>
      </w:r>
      <w:r>
        <w:rPr>
          <w:rFonts w:ascii="Arial" w:hAnsi="Arial" w:cs="Arial"/>
          <w:szCs w:val="24"/>
        </w:rPr>
        <w:t xml:space="preserve"> Pedidos posteriores a este prazo não serão considerados.</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Pr>
          <w:rFonts w:ascii="Arial" w:hAnsi="Arial" w:cs="Arial"/>
          <w:b/>
          <w:i/>
          <w:szCs w:val="24"/>
        </w:rPr>
        <w:t>Legislação – Justificativa da Falta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Decreto-Lei 715-69</w:t>
      </w:r>
      <w:r>
        <w:rPr>
          <w:rFonts w:ascii="Arial" w:hAnsi="Arial" w:cs="Arial"/>
          <w:szCs w:val="24"/>
        </w:rPr>
        <w:t xml:space="preserve"> - relativo à prestação do Serviço Militar (Exército, Marinha e Aeronáutica).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9.615/98</w:t>
      </w:r>
      <w:r>
        <w:rPr>
          <w:rFonts w:ascii="Arial" w:hAnsi="Arial" w:cs="Arial"/>
          <w:szCs w:val="24"/>
        </w:rPr>
        <w:t xml:space="preserve"> - participação do aluno em competições esportivas institucionais de cunho oficial representando o País.</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5.869/79</w:t>
      </w:r>
      <w:r>
        <w:rPr>
          <w:rFonts w:ascii="Arial" w:hAnsi="Arial" w:cs="Arial"/>
          <w:szCs w:val="24"/>
        </w:rPr>
        <w:t xml:space="preserve"> - convocação para audiência judicial.</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b/>
          <w:i/>
          <w:szCs w:val="24"/>
        </w:rPr>
      </w:pPr>
      <w:r>
        <w:rPr>
          <w:rFonts w:ascii="Arial" w:hAnsi="Arial" w:cs="Arial"/>
          <w:b/>
          <w:i/>
          <w:szCs w:val="24"/>
        </w:rPr>
        <w:t>Legislação – Ausência Autorizada (Exercícios Domiciliares)</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Decreto-Lei 1,044/69</w:t>
      </w:r>
      <w:r>
        <w:rPr>
          <w:rFonts w:ascii="Arial" w:hAnsi="Arial" w:cs="Arial"/>
          <w:szCs w:val="24"/>
        </w:rPr>
        <w:t xml:space="preserve"> - dispõe sobre tratamento excepcional para os alunos portadores de afecções que indica.</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6.202/75</w:t>
      </w:r>
      <w:r>
        <w:rPr>
          <w:rFonts w:ascii="Arial" w:hAnsi="Arial" w:cs="Arial"/>
          <w:szCs w:val="24"/>
        </w:rPr>
        <w:t xml:space="preserve"> - amparo a gestação, parto ou puerpério.</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Decreto-Lei 57.654/66</w:t>
      </w:r>
      <w:r>
        <w:rPr>
          <w:rFonts w:ascii="Arial" w:hAnsi="Arial" w:cs="Arial"/>
          <w:szCs w:val="24"/>
        </w:rPr>
        <w:t xml:space="preserve"> - lei do Serviço Militar (período longo de afastamento).</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spacing w:before="120" w:line="180" w:lineRule="exact"/>
        <w:rPr>
          <w:rFonts w:ascii="Arial" w:hAnsi="Arial" w:cs="Arial"/>
          <w:szCs w:val="24"/>
        </w:rPr>
      </w:pPr>
      <w:r>
        <w:rPr>
          <w:rFonts w:ascii="Arial" w:hAnsi="Arial" w:cs="Arial"/>
          <w:szCs w:val="24"/>
        </w:rPr>
        <w:t xml:space="preserve">- </w:t>
      </w:r>
      <w:r>
        <w:rPr>
          <w:rFonts w:ascii="Arial" w:hAnsi="Arial" w:cs="Arial"/>
          <w:i/>
          <w:szCs w:val="24"/>
        </w:rPr>
        <w:t>Lei 10.412</w:t>
      </w:r>
      <w:r>
        <w:rPr>
          <w:rFonts w:ascii="Arial" w:hAnsi="Arial" w:cs="Arial"/>
          <w:szCs w:val="24"/>
        </w:rPr>
        <w:t xml:space="preserve"> - às mães adotivas em licença-maternidade.</w:t>
      </w:r>
    </w:p>
    <w:p w:rsidR="000150A7" w:rsidRDefault="000150A7" w:rsidP="000150A7">
      <w:pPr>
        <w:pStyle w:val="Corpodetexto2"/>
        <w:widowControl/>
        <w:spacing w:line="160" w:lineRule="atLeast"/>
        <w:rPr>
          <w:rFonts w:ascii="Arial" w:hAnsi="Arial" w:cs="Arial"/>
          <w:szCs w:val="24"/>
        </w:rPr>
      </w:pP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b/>
          <w:sz w:val="24"/>
          <w:szCs w:val="24"/>
          <w:lang w:val="pt-BR"/>
        </w:rPr>
        <w:t>6</w:t>
      </w:r>
      <w:r>
        <w:rPr>
          <w:rFonts w:ascii="Arial" w:hAnsi="Arial" w:cs="Arial"/>
          <w:b/>
          <w:sz w:val="24"/>
          <w:szCs w:val="24"/>
        </w:rPr>
        <w:t>.</w:t>
      </w:r>
      <w:r>
        <w:rPr>
          <w:rFonts w:ascii="Arial" w:hAnsi="Arial" w:cs="Arial"/>
          <w:sz w:val="24"/>
          <w:szCs w:val="24"/>
        </w:rPr>
        <w:t xml:space="preserve"> </w:t>
      </w:r>
      <w:r>
        <w:rPr>
          <w:rFonts w:ascii="Arial" w:hAnsi="Arial" w:cs="Arial"/>
          <w:b/>
          <w:sz w:val="24"/>
          <w:szCs w:val="24"/>
          <w:lang w:val="pt-BR"/>
        </w:rPr>
        <w:t>Horário disponível para atendimento presencial</w:t>
      </w:r>
      <w:r>
        <w:rPr>
          <w:rFonts w:ascii="Arial" w:hAnsi="Arial" w:cs="Arial"/>
          <w:b/>
          <w:sz w:val="24"/>
          <w:szCs w:val="24"/>
        </w:rPr>
        <w:t>:</w:t>
      </w:r>
      <w:r>
        <w:rPr>
          <w:rFonts w:ascii="Arial" w:hAnsi="Arial" w:cs="Arial"/>
          <w:sz w:val="24"/>
          <w:szCs w:val="24"/>
        </w:rPr>
        <w:t xml:space="preserve"> </w:t>
      </w:r>
    </w:p>
    <w:p w:rsidR="000150A7" w:rsidRDefault="000150A7"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rPr>
      </w:pPr>
    </w:p>
    <w:p w:rsidR="000150A7" w:rsidRPr="002D2336" w:rsidRDefault="00CB1A7A" w:rsidP="000150A7">
      <w:pPr>
        <w:pStyle w:val="Corpodetexto2"/>
        <w:widowControl/>
        <w:pBdr>
          <w:top w:val="single" w:sz="4" w:space="1" w:color="auto"/>
          <w:left w:val="single" w:sz="4" w:space="4" w:color="auto"/>
          <w:bottom w:val="single" w:sz="4" w:space="1" w:color="auto"/>
          <w:right w:val="single" w:sz="4" w:space="4" w:color="auto"/>
        </w:pBdr>
        <w:rPr>
          <w:rFonts w:ascii="Arial" w:hAnsi="Arial" w:cs="Arial"/>
          <w:szCs w:val="24"/>
          <w:lang w:val="pt-BR"/>
        </w:rPr>
      </w:pPr>
      <w:r>
        <w:rPr>
          <w:rFonts w:ascii="Arial" w:hAnsi="Arial" w:cs="Arial"/>
          <w:szCs w:val="24"/>
          <w:lang w:val="pt-BR"/>
        </w:rPr>
        <w:t>Quintas-feiras</w:t>
      </w:r>
      <w:r w:rsidR="00FA2841">
        <w:rPr>
          <w:rFonts w:ascii="Arial" w:hAnsi="Arial" w:cs="Arial"/>
          <w:szCs w:val="24"/>
          <w:lang w:val="pt-BR"/>
        </w:rPr>
        <w:t xml:space="preserve"> das 17h até às </w:t>
      </w:r>
      <w:proofErr w:type="gramStart"/>
      <w:r w:rsidR="00FA2841">
        <w:rPr>
          <w:rFonts w:ascii="Arial" w:hAnsi="Arial" w:cs="Arial"/>
          <w:szCs w:val="24"/>
          <w:lang w:val="pt-BR"/>
        </w:rPr>
        <w:t>18</w:t>
      </w:r>
      <w:r w:rsidR="002D2336">
        <w:rPr>
          <w:rFonts w:ascii="Arial" w:hAnsi="Arial" w:cs="Arial"/>
          <w:szCs w:val="24"/>
          <w:lang w:val="pt-BR"/>
        </w:rPr>
        <w:t>:30</w:t>
      </w:r>
      <w:proofErr w:type="gramEnd"/>
      <w:r w:rsidR="002D2336">
        <w:rPr>
          <w:rFonts w:ascii="Arial" w:hAnsi="Arial" w:cs="Arial"/>
          <w:szCs w:val="24"/>
          <w:lang w:val="pt-BR"/>
        </w:rPr>
        <w:t>h.</w:t>
      </w:r>
    </w:p>
    <w:p w:rsidR="000150A7" w:rsidRDefault="000150A7" w:rsidP="000150A7">
      <w:pPr>
        <w:pStyle w:val="Corpodetexto2"/>
        <w:widowControl/>
        <w:spacing w:line="160" w:lineRule="atLeast"/>
        <w:rPr>
          <w:rFonts w:ascii="Arial" w:hAnsi="Arial" w:cs="Arial"/>
          <w:szCs w:val="24"/>
        </w:rPr>
      </w:pPr>
    </w:p>
    <w:p w:rsidR="000150A7" w:rsidRDefault="000150A7" w:rsidP="000150A7">
      <w:pPr>
        <w:pStyle w:val="Corpodetexto2"/>
        <w:widowControl/>
        <w:spacing w:line="160" w:lineRule="atLeast"/>
        <w:rPr>
          <w:rFonts w:ascii="Arial" w:hAnsi="Arial" w:cs="Arial"/>
          <w:szCs w:val="24"/>
        </w:rPr>
      </w:pPr>
    </w:p>
    <w:p w:rsidR="00E805DE" w:rsidRDefault="000150A7" w:rsidP="00E805DE">
      <w:pPr>
        <w:pStyle w:val="Ttulo1"/>
        <w:pBdr>
          <w:top w:val="single" w:sz="4" w:space="1" w:color="auto"/>
          <w:left w:val="single" w:sz="4" w:space="4" w:color="auto"/>
          <w:bottom w:val="single" w:sz="4" w:space="1" w:color="auto"/>
          <w:right w:val="single" w:sz="4" w:space="4" w:color="auto"/>
        </w:pBdr>
        <w:spacing w:before="120" w:line="160" w:lineRule="atLeast"/>
      </w:pPr>
      <w:proofErr w:type="gramStart"/>
      <w:r>
        <w:rPr>
          <w:rFonts w:ascii="Arial" w:hAnsi="Arial" w:cs="Arial"/>
          <w:sz w:val="24"/>
          <w:szCs w:val="24"/>
          <w:lang w:val="pt-BR"/>
        </w:rPr>
        <w:lastRenderedPageBreak/>
        <w:t>7</w:t>
      </w:r>
      <w:r w:rsidR="00E73568">
        <w:rPr>
          <w:rFonts w:ascii="Arial" w:hAnsi="Arial" w:cs="Arial"/>
          <w:sz w:val="24"/>
          <w:szCs w:val="24"/>
        </w:rPr>
        <w:t>.</w:t>
      </w:r>
      <w:proofErr w:type="gramEnd"/>
      <w:r w:rsidR="00E73568">
        <w:rPr>
          <w:rFonts w:ascii="Arial" w:hAnsi="Arial" w:cs="Arial"/>
          <w:sz w:val="24"/>
          <w:szCs w:val="24"/>
        </w:rPr>
        <w:t>Bibliografia básica:</w:t>
      </w:r>
      <w:r w:rsidR="00E805DE" w:rsidRPr="00E805DE">
        <w:t xml:space="preserve"> </w:t>
      </w:r>
    </w:p>
    <w:p w:rsidR="00E805DE" w:rsidRPr="00E805DE" w:rsidRDefault="00E805DE" w:rsidP="00E805D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r w:rsidRPr="00E805DE">
        <w:rPr>
          <w:rFonts w:ascii="Arial" w:hAnsi="Arial" w:cs="Arial"/>
          <w:sz w:val="24"/>
          <w:szCs w:val="24"/>
        </w:rPr>
        <w:t xml:space="preserve">BEER, F.; JOHNSTON Jr.; E. Russell . Mecânica Vetorial para Engenheiros: Cinemática e Dinâmica. São Paulo. Makron Books, 1991. </w:t>
      </w:r>
    </w:p>
    <w:p w:rsidR="0034737B" w:rsidRDefault="00E805DE" w:rsidP="00E805D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lang w:val="pt-BR"/>
        </w:rPr>
      </w:pPr>
      <w:r w:rsidRPr="00E805DE">
        <w:rPr>
          <w:rFonts w:ascii="Arial" w:hAnsi="Arial" w:cs="Arial"/>
          <w:sz w:val="24"/>
          <w:szCs w:val="24"/>
        </w:rPr>
        <w:t>HIBBELER, R. C., Mecânica – Estática. 10 ed. Rio de Janeiro: LTC - Livros Técnicos e Científicos Editora S/A, 2006.</w:t>
      </w:r>
    </w:p>
    <w:p w:rsidR="00D52C64" w:rsidRDefault="00E805DE" w:rsidP="00E805DE">
      <w:pPr>
        <w:pStyle w:val="Ttulo1"/>
        <w:pBdr>
          <w:top w:val="single" w:sz="4" w:space="1" w:color="auto"/>
          <w:left w:val="single" w:sz="4" w:space="4" w:color="auto"/>
          <w:bottom w:val="single" w:sz="4" w:space="1" w:color="auto"/>
          <w:right w:val="single" w:sz="4" w:space="4" w:color="auto"/>
        </w:pBdr>
        <w:spacing w:before="120" w:line="160" w:lineRule="atLeast"/>
        <w:rPr>
          <w:rFonts w:ascii="Arial" w:hAnsi="Arial" w:cs="Arial"/>
          <w:sz w:val="24"/>
          <w:szCs w:val="24"/>
        </w:rPr>
      </w:pPr>
      <w:bookmarkStart w:id="0" w:name="_GoBack"/>
      <w:bookmarkEnd w:id="0"/>
      <w:r w:rsidRPr="00E805DE">
        <w:rPr>
          <w:rFonts w:ascii="Arial" w:hAnsi="Arial" w:cs="Arial"/>
          <w:sz w:val="24"/>
          <w:szCs w:val="24"/>
        </w:rPr>
        <w:t xml:space="preserve"> SHAMES, I. H. Dinâmica - Mecânica para Engenharia. Vol. 2. São Paulo: Pearson, 2003.</w:t>
      </w:r>
    </w:p>
    <w:p w:rsidR="00E805DE" w:rsidRPr="00E805DE" w:rsidRDefault="00E805DE" w:rsidP="00E805DE">
      <w:pPr>
        <w:rPr>
          <w:lang w:val="x-none"/>
        </w:rPr>
      </w:pPr>
    </w:p>
    <w:p w:rsidR="00E73568" w:rsidRDefault="00E73568" w:rsidP="00E73568">
      <w:pPr>
        <w:rPr>
          <w:lang w:val="x-none"/>
        </w:rPr>
      </w:pPr>
    </w:p>
    <w:p w:rsidR="00E73568" w:rsidRPr="00E73568" w:rsidRDefault="00E73568" w:rsidP="00E73568">
      <w:pPr>
        <w:rPr>
          <w:lang w:val="x-none"/>
        </w:rPr>
      </w:pPr>
    </w:p>
    <w:p w:rsidR="00E805DE" w:rsidRPr="00E805DE" w:rsidRDefault="000150A7"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Pr>
          <w:rFonts w:ascii="Arial" w:hAnsi="Arial" w:cs="Arial"/>
          <w:b/>
          <w:bCs/>
          <w:sz w:val="24"/>
          <w:szCs w:val="24"/>
        </w:rPr>
        <w:t>8.</w:t>
      </w:r>
      <w:proofErr w:type="gramEnd"/>
      <w:r>
        <w:rPr>
          <w:rFonts w:ascii="Arial" w:hAnsi="Arial" w:cs="Arial"/>
          <w:b/>
          <w:bCs/>
          <w:sz w:val="24"/>
          <w:szCs w:val="24"/>
        </w:rPr>
        <w:t xml:space="preserve">Bibliografia complementar: </w:t>
      </w:r>
      <w:r w:rsidR="00E805DE" w:rsidRPr="00E805DE">
        <w:rPr>
          <w:rFonts w:ascii="Arial" w:hAnsi="Arial" w:cs="Arial"/>
          <w:b/>
          <w:bCs/>
          <w:sz w:val="24"/>
          <w:szCs w:val="24"/>
        </w:rPr>
        <w:t xml:space="preserve">HALIDAY, D.; RESNICK, R.; WALTER, J. Fundamentos de Física. Vol. 1. 7. </w:t>
      </w:r>
      <w:proofErr w:type="gramStart"/>
      <w:r w:rsidR="00E805DE" w:rsidRPr="00E805DE">
        <w:rPr>
          <w:rFonts w:ascii="Arial" w:hAnsi="Arial" w:cs="Arial"/>
          <w:b/>
          <w:bCs/>
          <w:sz w:val="24"/>
          <w:szCs w:val="24"/>
        </w:rPr>
        <w:t>ed.</w:t>
      </w:r>
      <w:proofErr w:type="gramEnd"/>
      <w:r w:rsidR="00E805DE" w:rsidRPr="00E805DE">
        <w:rPr>
          <w:rFonts w:ascii="Arial" w:hAnsi="Arial" w:cs="Arial"/>
          <w:b/>
          <w:bCs/>
          <w:sz w:val="24"/>
          <w:szCs w:val="24"/>
        </w:rPr>
        <w:t xml:space="preserve"> Rio de Janeiro: LTC, 2004. </w:t>
      </w:r>
    </w:p>
    <w:p w:rsidR="00E805DE" w:rsidRPr="00E805DE" w:rsidRDefault="00E805DE"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05DE">
        <w:rPr>
          <w:rFonts w:ascii="Arial" w:hAnsi="Arial" w:cs="Arial"/>
          <w:b/>
          <w:bCs/>
          <w:sz w:val="24"/>
          <w:szCs w:val="24"/>
        </w:rPr>
        <w:t xml:space="preserve">TIPLER, P. A.; MOSCA, G. Física para Cientistas e Engenheiros. Vol. 1. 6. </w:t>
      </w:r>
      <w:proofErr w:type="gramStart"/>
      <w:r w:rsidRPr="00E805DE">
        <w:rPr>
          <w:rFonts w:ascii="Arial" w:hAnsi="Arial" w:cs="Arial"/>
          <w:b/>
          <w:bCs/>
          <w:sz w:val="24"/>
          <w:szCs w:val="24"/>
        </w:rPr>
        <w:t>ed.</w:t>
      </w:r>
      <w:proofErr w:type="gramEnd"/>
      <w:r w:rsidRPr="00E805DE">
        <w:rPr>
          <w:rFonts w:ascii="Arial" w:hAnsi="Arial" w:cs="Arial"/>
          <w:b/>
          <w:bCs/>
          <w:sz w:val="24"/>
          <w:szCs w:val="24"/>
        </w:rPr>
        <w:t xml:space="preserve"> Rio de Janeiro: LTC, 2008. </w:t>
      </w:r>
    </w:p>
    <w:p w:rsidR="00E805DE" w:rsidRPr="00E805DE" w:rsidRDefault="00E805DE"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proofErr w:type="gramStart"/>
      <w:r w:rsidRPr="0034737B">
        <w:rPr>
          <w:rFonts w:ascii="Arial" w:hAnsi="Arial" w:cs="Arial"/>
          <w:b/>
          <w:bCs/>
          <w:sz w:val="24"/>
          <w:szCs w:val="24"/>
          <w:lang w:val="en-US"/>
        </w:rPr>
        <w:t xml:space="preserve">SEARS, F.W. et al. </w:t>
      </w:r>
      <w:r w:rsidRPr="00E805DE">
        <w:rPr>
          <w:rFonts w:ascii="Arial" w:hAnsi="Arial" w:cs="Arial"/>
          <w:b/>
          <w:bCs/>
          <w:sz w:val="24"/>
          <w:szCs w:val="24"/>
        </w:rPr>
        <w:t>Física I. 10.</w:t>
      </w:r>
      <w:proofErr w:type="gramEnd"/>
      <w:r w:rsidRPr="00E805DE">
        <w:rPr>
          <w:rFonts w:ascii="Arial" w:hAnsi="Arial" w:cs="Arial"/>
          <w:b/>
          <w:bCs/>
          <w:sz w:val="24"/>
          <w:szCs w:val="24"/>
        </w:rPr>
        <w:t xml:space="preserve"> </w:t>
      </w:r>
      <w:proofErr w:type="gramStart"/>
      <w:r w:rsidRPr="00E805DE">
        <w:rPr>
          <w:rFonts w:ascii="Arial" w:hAnsi="Arial" w:cs="Arial"/>
          <w:b/>
          <w:bCs/>
          <w:sz w:val="24"/>
          <w:szCs w:val="24"/>
        </w:rPr>
        <w:t>ed.</w:t>
      </w:r>
      <w:proofErr w:type="gramEnd"/>
      <w:r w:rsidRPr="00E805DE">
        <w:rPr>
          <w:rFonts w:ascii="Arial" w:hAnsi="Arial" w:cs="Arial"/>
          <w:b/>
          <w:bCs/>
          <w:sz w:val="24"/>
          <w:szCs w:val="24"/>
        </w:rPr>
        <w:t xml:space="preserve"> São Paulo: </w:t>
      </w:r>
      <w:proofErr w:type="spellStart"/>
      <w:r w:rsidRPr="00E805DE">
        <w:rPr>
          <w:rFonts w:ascii="Arial" w:hAnsi="Arial" w:cs="Arial"/>
          <w:b/>
          <w:bCs/>
          <w:sz w:val="24"/>
          <w:szCs w:val="24"/>
        </w:rPr>
        <w:t>Addison</w:t>
      </w:r>
      <w:proofErr w:type="spellEnd"/>
      <w:r w:rsidRPr="00E805DE">
        <w:rPr>
          <w:rFonts w:ascii="Arial" w:hAnsi="Arial" w:cs="Arial"/>
          <w:b/>
          <w:bCs/>
          <w:sz w:val="24"/>
          <w:szCs w:val="24"/>
        </w:rPr>
        <w:t xml:space="preserve"> Wesley, 2003. </w:t>
      </w:r>
    </w:p>
    <w:p w:rsidR="000150A7" w:rsidRDefault="00E805DE" w:rsidP="00E805DE">
      <w:pPr>
        <w:pBdr>
          <w:top w:val="single" w:sz="4" w:space="1" w:color="auto"/>
          <w:left w:val="single" w:sz="4" w:space="4" w:color="auto"/>
          <w:bottom w:val="single" w:sz="4" w:space="1" w:color="auto"/>
          <w:right w:val="single" w:sz="4" w:space="4" w:color="auto"/>
        </w:pBdr>
        <w:spacing w:before="120" w:line="160" w:lineRule="atLeast"/>
        <w:jc w:val="both"/>
        <w:rPr>
          <w:rFonts w:ascii="Arial" w:hAnsi="Arial" w:cs="Arial"/>
          <w:b/>
          <w:bCs/>
          <w:sz w:val="24"/>
          <w:szCs w:val="24"/>
        </w:rPr>
      </w:pPr>
      <w:r w:rsidRPr="00E805DE">
        <w:rPr>
          <w:rFonts w:ascii="Arial" w:hAnsi="Arial" w:cs="Arial"/>
          <w:b/>
          <w:bCs/>
          <w:sz w:val="24"/>
          <w:szCs w:val="24"/>
        </w:rPr>
        <w:t xml:space="preserve">WINTERLE, P. Vetores e Geometria Analítica. </w:t>
      </w:r>
      <w:r w:rsidRPr="0034737B">
        <w:rPr>
          <w:rFonts w:ascii="Arial" w:hAnsi="Arial" w:cs="Arial"/>
          <w:b/>
          <w:bCs/>
          <w:sz w:val="24"/>
          <w:szCs w:val="24"/>
          <w:lang w:val="en-US"/>
        </w:rPr>
        <w:t xml:space="preserve">São Paulo: </w:t>
      </w:r>
      <w:proofErr w:type="spellStart"/>
      <w:r w:rsidRPr="0034737B">
        <w:rPr>
          <w:rFonts w:ascii="Arial" w:hAnsi="Arial" w:cs="Arial"/>
          <w:b/>
          <w:bCs/>
          <w:sz w:val="24"/>
          <w:szCs w:val="24"/>
          <w:lang w:val="en-US"/>
        </w:rPr>
        <w:t>Makron</w:t>
      </w:r>
      <w:proofErr w:type="spellEnd"/>
      <w:r w:rsidRPr="0034737B">
        <w:rPr>
          <w:rFonts w:ascii="Arial" w:hAnsi="Arial" w:cs="Arial"/>
          <w:b/>
          <w:bCs/>
          <w:sz w:val="24"/>
          <w:szCs w:val="24"/>
          <w:lang w:val="en-US"/>
        </w:rPr>
        <w:t xml:space="preserve"> Books, 2000. </w:t>
      </w:r>
      <w:proofErr w:type="gramStart"/>
      <w:r w:rsidRPr="0034737B">
        <w:rPr>
          <w:rFonts w:ascii="Arial" w:hAnsi="Arial" w:cs="Arial"/>
          <w:b/>
          <w:bCs/>
          <w:sz w:val="24"/>
          <w:szCs w:val="24"/>
          <w:lang w:val="en-US"/>
        </w:rPr>
        <w:t>BEER, F.; JOHNSTON Jr.; E. Russell.</w:t>
      </w:r>
      <w:proofErr w:type="gramEnd"/>
      <w:r w:rsidRPr="0034737B">
        <w:rPr>
          <w:rFonts w:ascii="Arial" w:hAnsi="Arial" w:cs="Arial"/>
          <w:b/>
          <w:bCs/>
          <w:sz w:val="24"/>
          <w:szCs w:val="24"/>
          <w:lang w:val="en-US"/>
        </w:rPr>
        <w:t xml:space="preserve"> </w:t>
      </w:r>
      <w:r w:rsidRPr="00E805DE">
        <w:rPr>
          <w:rFonts w:ascii="Arial" w:hAnsi="Arial" w:cs="Arial"/>
          <w:b/>
          <w:bCs/>
          <w:sz w:val="24"/>
          <w:szCs w:val="24"/>
        </w:rPr>
        <w:t xml:space="preserve">Mecânica Vetorial para Engenheiros: Estática. São Paulo: Makron Books, </w:t>
      </w:r>
      <w:proofErr w:type="gramStart"/>
      <w:r w:rsidRPr="00E805DE">
        <w:rPr>
          <w:rFonts w:ascii="Arial" w:hAnsi="Arial" w:cs="Arial"/>
          <w:b/>
          <w:bCs/>
          <w:sz w:val="24"/>
          <w:szCs w:val="24"/>
        </w:rPr>
        <w:t>1991</w:t>
      </w:r>
      <w:proofErr w:type="gramEnd"/>
    </w:p>
    <w:p w:rsidR="000150A7" w:rsidRDefault="000150A7" w:rsidP="000150A7">
      <w:pPr>
        <w:pStyle w:val="Corpodetexto"/>
        <w:spacing w:line="160" w:lineRule="atLeast"/>
        <w:rPr>
          <w:rFonts w:ascii="Arial" w:hAnsi="Arial" w:cs="Arial"/>
          <w:szCs w:val="24"/>
        </w:rPr>
      </w:pPr>
    </w:p>
    <w:p w:rsidR="000150A7" w:rsidRDefault="000150A7" w:rsidP="000150A7">
      <w:pPr>
        <w:pStyle w:val="Corpodetexto"/>
        <w:spacing w:line="160" w:lineRule="atLeast"/>
        <w:rPr>
          <w:rFonts w:ascii="Arial" w:hAnsi="Arial" w:cs="Arial"/>
          <w:szCs w:val="24"/>
        </w:rPr>
      </w:pPr>
    </w:p>
    <w:p w:rsidR="000150A7" w:rsidRDefault="000150A7" w:rsidP="000150A7">
      <w:pPr>
        <w:widowControl w:val="0"/>
        <w:spacing w:line="160" w:lineRule="atLeast"/>
        <w:jc w:val="center"/>
        <w:rPr>
          <w:rFonts w:ascii="Arial" w:hAnsi="Arial" w:cs="Arial"/>
          <w:b/>
          <w:snapToGrid w:val="0"/>
          <w:sz w:val="24"/>
          <w:szCs w:val="24"/>
          <w:lang w:eastAsia="pt-BR"/>
        </w:rPr>
      </w:pPr>
      <w:r>
        <w:rPr>
          <w:rFonts w:ascii="Arial" w:hAnsi="Arial" w:cs="Arial"/>
          <w:b/>
          <w:snapToGrid w:val="0"/>
          <w:sz w:val="24"/>
          <w:szCs w:val="24"/>
          <w:lang w:eastAsia="pt-BR"/>
        </w:rPr>
        <w:t>CRONOGRAMA</w:t>
      </w:r>
    </w:p>
    <w:p w:rsidR="000150A7" w:rsidRDefault="000150A7" w:rsidP="000150A7">
      <w:pPr>
        <w:widowControl w:val="0"/>
        <w:spacing w:line="160" w:lineRule="atLeast"/>
        <w:jc w:val="center"/>
        <w:rPr>
          <w:rFonts w:ascii="Arial" w:hAnsi="Arial" w:cs="Arial"/>
          <w:snapToGrid w:val="0"/>
          <w:sz w:val="24"/>
          <w:szCs w:val="24"/>
          <w:lang w:eastAsia="pt-BR"/>
        </w:rPr>
      </w:pP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INSTITUTO FEDERAL SUL-RIO-GRANDENSE - CAMPUS SAPUCAIA DO SUL</w:t>
      </w:r>
    </w:p>
    <w:p w:rsidR="000150A7" w:rsidRDefault="000150A7" w:rsidP="000150A7">
      <w:pPr>
        <w:widowControl w:val="0"/>
        <w:pBdr>
          <w:top w:val="single" w:sz="4" w:space="0" w:color="auto"/>
          <w:left w:val="single" w:sz="4" w:space="4" w:color="auto"/>
          <w:bottom w:val="single" w:sz="4" w:space="1" w:color="auto"/>
          <w:right w:val="single" w:sz="4" w:space="4" w:color="auto"/>
        </w:pBdr>
        <w:spacing w:line="160" w:lineRule="atLeast"/>
        <w:rPr>
          <w:rFonts w:ascii="Arial" w:hAnsi="Arial" w:cs="Arial"/>
          <w:b/>
          <w:snapToGrid w:val="0"/>
          <w:sz w:val="24"/>
          <w:szCs w:val="24"/>
          <w:lang w:eastAsia="pt-BR"/>
        </w:rPr>
      </w:pPr>
      <w:r>
        <w:rPr>
          <w:rFonts w:ascii="Arial" w:hAnsi="Arial" w:cs="Arial"/>
          <w:b/>
          <w:snapToGrid w:val="0"/>
          <w:sz w:val="24"/>
          <w:szCs w:val="24"/>
          <w:lang w:eastAsia="pt-BR"/>
        </w:rPr>
        <w:t xml:space="preserve">Curso: </w:t>
      </w:r>
      <w:r w:rsidR="00087BCA">
        <w:rPr>
          <w:rFonts w:ascii="Arial" w:hAnsi="Arial" w:cs="Arial"/>
          <w:b/>
          <w:snapToGrid w:val="0"/>
          <w:sz w:val="24"/>
          <w:szCs w:val="24"/>
          <w:lang w:eastAsia="pt-BR"/>
        </w:rPr>
        <w:t>Engenharia Mecânica</w:t>
      </w:r>
    </w:p>
    <w:p w:rsidR="000150A7" w:rsidRPr="00087BCA"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Disciplina:</w:t>
      </w:r>
      <w:r w:rsidR="00E805DE">
        <w:rPr>
          <w:rFonts w:ascii="Arial" w:hAnsi="Arial" w:cs="Arial"/>
          <w:b/>
          <w:snapToGrid w:val="0"/>
          <w:lang w:val="pt-BR" w:eastAsia="pt-BR"/>
        </w:rPr>
        <w:t xml:space="preserve"> Mecânica Vetorial 2</w:t>
      </w:r>
    </w:p>
    <w:p w:rsidR="000150A7" w:rsidRDefault="00087BCA"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Professor(a): Tomaz Fantin de Souza</w:t>
      </w:r>
      <w:r w:rsidR="000150A7">
        <w:rPr>
          <w:rFonts w:ascii="Arial" w:hAnsi="Arial" w:cs="Arial"/>
          <w:b/>
          <w:snapToGrid w:val="0"/>
          <w:lang w:eastAsia="pt-BR"/>
        </w:rPr>
        <w:t xml:space="preserve">                                                       </w:t>
      </w:r>
    </w:p>
    <w:p w:rsidR="000150A7" w:rsidRDefault="000150A7"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Ano/semestre:</w:t>
      </w:r>
      <w:r w:rsidR="0068711B">
        <w:rPr>
          <w:rFonts w:ascii="Arial" w:hAnsi="Arial" w:cs="Arial"/>
          <w:b/>
          <w:snapToGrid w:val="0"/>
          <w:lang w:val="pt-BR" w:eastAsia="pt-BR"/>
        </w:rPr>
        <w:t xml:space="preserve"> 2019/2</w:t>
      </w:r>
      <w:r>
        <w:rPr>
          <w:rFonts w:ascii="Arial" w:hAnsi="Arial" w:cs="Arial"/>
          <w:b/>
          <w:snapToGrid w:val="0"/>
          <w:lang w:eastAsia="pt-BR"/>
        </w:rPr>
        <w:t xml:space="preserve">    </w:t>
      </w:r>
    </w:p>
    <w:p w:rsidR="000150A7" w:rsidRPr="00087BCA" w:rsidRDefault="000150A7" w:rsidP="000150A7">
      <w:pPr>
        <w:pStyle w:val="Ttulo7"/>
        <w:pBdr>
          <w:top w:val="single" w:sz="4" w:space="0" w:color="auto"/>
        </w:pBdr>
        <w:spacing w:line="160" w:lineRule="atLeast"/>
        <w:rPr>
          <w:rFonts w:ascii="Arial" w:hAnsi="Arial" w:cs="Arial"/>
          <w:b/>
          <w:snapToGrid w:val="0"/>
          <w:lang w:val="pt-BR" w:eastAsia="pt-BR"/>
        </w:rPr>
      </w:pPr>
      <w:r>
        <w:rPr>
          <w:rFonts w:ascii="Arial" w:hAnsi="Arial" w:cs="Arial"/>
          <w:b/>
          <w:snapToGrid w:val="0"/>
          <w:lang w:eastAsia="pt-BR"/>
        </w:rPr>
        <w:t>Turma:</w:t>
      </w:r>
      <w:r w:rsidR="00E805DE">
        <w:rPr>
          <w:rFonts w:ascii="Arial" w:hAnsi="Arial" w:cs="Arial"/>
          <w:b/>
          <w:snapToGrid w:val="0"/>
          <w:lang w:val="pt-BR" w:eastAsia="pt-BR"/>
        </w:rPr>
        <w:t xml:space="preserve"> 5</w:t>
      </w:r>
      <w:r w:rsidR="00087BCA">
        <w:rPr>
          <w:rFonts w:ascii="Arial" w:hAnsi="Arial" w:cs="Arial"/>
          <w:b/>
          <w:snapToGrid w:val="0"/>
          <w:lang w:val="pt-BR" w:eastAsia="pt-BR"/>
        </w:rPr>
        <w:t>E</w:t>
      </w:r>
    </w:p>
    <w:p w:rsidR="000150A7" w:rsidRDefault="00087BCA" w:rsidP="000150A7">
      <w:pPr>
        <w:pStyle w:val="Ttulo7"/>
        <w:pBdr>
          <w:top w:val="single" w:sz="4" w:space="0" w:color="auto"/>
        </w:pBdr>
        <w:spacing w:line="160" w:lineRule="atLeast"/>
        <w:rPr>
          <w:rFonts w:ascii="Arial" w:hAnsi="Arial" w:cs="Arial"/>
          <w:b/>
          <w:snapToGrid w:val="0"/>
          <w:lang w:eastAsia="pt-BR"/>
        </w:rPr>
      </w:pPr>
      <w:proofErr w:type="spellStart"/>
      <w:r>
        <w:rPr>
          <w:rFonts w:ascii="Arial" w:hAnsi="Arial" w:cs="Arial"/>
          <w:b/>
          <w:snapToGrid w:val="0"/>
          <w:lang w:eastAsia="pt-BR"/>
        </w:rPr>
        <w:t>Email</w:t>
      </w:r>
      <w:proofErr w:type="spellEnd"/>
      <w:r>
        <w:rPr>
          <w:rFonts w:ascii="Arial" w:hAnsi="Arial" w:cs="Arial"/>
          <w:b/>
          <w:snapToGrid w:val="0"/>
          <w:lang w:eastAsia="pt-BR"/>
        </w:rPr>
        <w:t>: tomazsouza@sapucaia.ifsul.edu.br</w:t>
      </w:r>
      <w:r w:rsidR="000150A7">
        <w:rPr>
          <w:rFonts w:ascii="Arial" w:hAnsi="Arial" w:cs="Arial"/>
          <w:b/>
          <w:snapToGrid w:val="0"/>
          <w:lang w:eastAsia="pt-BR"/>
        </w:rPr>
        <w:t xml:space="preserve">                                                      </w:t>
      </w:r>
    </w:p>
    <w:p w:rsidR="000150A7" w:rsidRDefault="000150A7" w:rsidP="000150A7">
      <w:pPr>
        <w:pStyle w:val="Ttulo7"/>
        <w:pBdr>
          <w:top w:val="single" w:sz="4" w:space="0" w:color="auto"/>
        </w:pBdr>
        <w:spacing w:line="160" w:lineRule="atLeast"/>
        <w:rPr>
          <w:rFonts w:ascii="Arial" w:hAnsi="Arial" w:cs="Arial"/>
          <w:b/>
          <w:snapToGrid w:val="0"/>
          <w:lang w:eastAsia="pt-BR"/>
        </w:rPr>
      </w:pPr>
      <w:r>
        <w:rPr>
          <w:rFonts w:ascii="Arial" w:hAnsi="Arial" w:cs="Arial"/>
          <w:b/>
          <w:snapToGrid w:val="0"/>
          <w:lang w:eastAsia="pt-BR"/>
        </w:rPr>
        <w:t xml:space="preserve">                                                                                                 </w:t>
      </w:r>
    </w:p>
    <w:p w:rsidR="000150A7" w:rsidRDefault="000150A7" w:rsidP="000150A7">
      <w:pPr>
        <w:pStyle w:val="Corpodetexto"/>
        <w:spacing w:line="160" w:lineRule="atLeast"/>
        <w:rPr>
          <w:rFonts w:ascii="Arial" w:hAnsi="Arial" w:cs="Arial"/>
          <w:szCs w:val="24"/>
        </w:rPr>
      </w:pPr>
    </w:p>
    <w:tbl>
      <w:tblPr>
        <w:tblStyle w:val="Tabelacomgrade"/>
        <w:tblW w:w="8789" w:type="dxa"/>
        <w:tblInd w:w="-147" w:type="dxa"/>
        <w:tblLook w:val="04A0" w:firstRow="1" w:lastRow="0" w:firstColumn="1" w:lastColumn="0" w:noHBand="0" w:noVBand="1"/>
      </w:tblPr>
      <w:tblGrid>
        <w:gridCol w:w="1251"/>
        <w:gridCol w:w="939"/>
        <w:gridCol w:w="6599"/>
      </w:tblGrid>
      <w:tr w:rsidR="0002401B" w:rsidTr="0002401B">
        <w:tc>
          <w:tcPr>
            <w:tcW w:w="1251" w:type="dxa"/>
          </w:tcPr>
          <w:p w:rsidR="0002401B" w:rsidRPr="0002401B" w:rsidRDefault="0002401B" w:rsidP="00E91719">
            <w:pPr>
              <w:pStyle w:val="Corpodetexto"/>
              <w:spacing w:line="180" w:lineRule="atLeast"/>
              <w:ind w:left="-108" w:right="-108"/>
              <w:jc w:val="center"/>
              <w:rPr>
                <w:rFonts w:ascii="Arial" w:hAnsi="Arial" w:cs="Arial"/>
                <w:b/>
                <w:lang w:val="pt-BR"/>
              </w:rPr>
            </w:pPr>
            <w:r>
              <w:rPr>
                <w:rFonts w:ascii="Arial" w:hAnsi="Arial" w:cs="Arial"/>
                <w:b/>
                <w:lang w:val="pt-BR"/>
              </w:rPr>
              <w:t>AULA</w:t>
            </w:r>
          </w:p>
        </w:tc>
        <w:tc>
          <w:tcPr>
            <w:tcW w:w="939" w:type="dxa"/>
            <w:vAlign w:val="center"/>
          </w:tcPr>
          <w:p w:rsidR="0002401B" w:rsidRPr="0002401B" w:rsidRDefault="0002401B" w:rsidP="00E91719">
            <w:pPr>
              <w:pStyle w:val="Corpodetexto"/>
              <w:spacing w:line="180" w:lineRule="atLeast"/>
              <w:ind w:left="-108" w:right="-108"/>
              <w:jc w:val="center"/>
              <w:rPr>
                <w:rFonts w:ascii="Arial" w:hAnsi="Arial" w:cs="Arial"/>
                <w:b/>
                <w:lang w:val="pt-BR"/>
              </w:rPr>
            </w:pPr>
            <w:r>
              <w:rPr>
                <w:rFonts w:ascii="Arial" w:hAnsi="Arial" w:cs="Arial"/>
                <w:b/>
                <w:lang w:val="pt-BR"/>
              </w:rPr>
              <w:t>DATA</w:t>
            </w:r>
          </w:p>
        </w:tc>
        <w:tc>
          <w:tcPr>
            <w:tcW w:w="6599" w:type="dxa"/>
          </w:tcPr>
          <w:p w:rsidR="0002401B" w:rsidRPr="0002401B" w:rsidRDefault="0002401B" w:rsidP="00E91719">
            <w:pPr>
              <w:pStyle w:val="Corpodetexto"/>
              <w:spacing w:line="180" w:lineRule="atLeast"/>
              <w:ind w:left="33"/>
              <w:rPr>
                <w:rFonts w:ascii="Arial" w:hAnsi="Arial" w:cs="Arial"/>
                <w:b/>
                <w:lang w:val="pt-BR"/>
              </w:rPr>
            </w:pPr>
            <w:r w:rsidRPr="0002401B">
              <w:rPr>
                <w:rFonts w:ascii="Arial" w:hAnsi="Arial" w:cs="Arial"/>
                <w:b/>
                <w:lang w:val="pt-BR"/>
              </w:rPr>
              <w:t>CONTEÙDO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1</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31/07</w:t>
            </w:r>
          </w:p>
        </w:tc>
        <w:tc>
          <w:tcPr>
            <w:tcW w:w="6599" w:type="dxa"/>
          </w:tcPr>
          <w:p w:rsidR="00E805DE" w:rsidRPr="003B1F49" w:rsidRDefault="00E805DE" w:rsidP="00E805DE">
            <w:pPr>
              <w:pStyle w:val="Corpodetexto"/>
              <w:spacing w:line="180" w:lineRule="atLeast"/>
              <w:ind w:left="33"/>
              <w:rPr>
                <w:rFonts w:ascii="Arial" w:hAnsi="Arial" w:cs="Arial"/>
              </w:rPr>
            </w:pPr>
            <w:r w:rsidRPr="003B1F49">
              <w:rPr>
                <w:rFonts w:ascii="Arial" w:hAnsi="Arial" w:cs="Arial"/>
                <w:bCs/>
              </w:rPr>
              <w:t>Apresentação da Disciplina. Metodologia de avaliação. Aula Introdutória.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2</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07/08</w:t>
            </w:r>
          </w:p>
        </w:tc>
        <w:tc>
          <w:tcPr>
            <w:tcW w:w="6599" w:type="dxa"/>
          </w:tcPr>
          <w:p w:rsidR="00E805DE" w:rsidRDefault="00E805DE" w:rsidP="00E805DE">
            <w:pPr>
              <w:pStyle w:val="Corpodetexto"/>
              <w:spacing w:line="180" w:lineRule="atLeast"/>
              <w:ind w:left="33"/>
            </w:pPr>
            <w:r>
              <w:t xml:space="preserve">UNIDADE I – Cinemática do Ponto Material </w:t>
            </w:r>
          </w:p>
          <w:p w:rsidR="00E805DE" w:rsidRPr="003B1F49" w:rsidRDefault="00E805DE" w:rsidP="00E805DE">
            <w:pPr>
              <w:pStyle w:val="Corpodetexto"/>
              <w:spacing w:line="180" w:lineRule="atLeast"/>
              <w:ind w:left="33"/>
              <w:rPr>
                <w:rFonts w:ascii="Arial" w:hAnsi="Arial" w:cs="Arial"/>
              </w:rPr>
            </w:pPr>
            <w:r>
              <w:t>1.1 Movimento retilíneo de um Ponto Material 1.2 Posição, Velocidade e Aceleração 1.3 Determinação do Movimento de um Ponto Material 1.4 Movimento Retilíneo Uniforme 1.5 Movimento Retilíneo Uniformemente Acelerado 1.6 Movimento de vários Pontos Materiais 1.7 Movimento Curvilíneo de um Ponto Material 1.8 Vetor Posição, Velocidade e Aceleração 1.9 Derivadas das Funções Vetoriais 1.10 Componentes Cartesianas de Velocidade e Aceleração 1.11 Movimento Relativo a um Sistema de Referência em Translação 1.12 Componentes Tangencial, Normal, Radial e Transversal</w:t>
            </w:r>
            <w:r w:rsidRPr="00276517">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3</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14/08</w:t>
            </w:r>
          </w:p>
        </w:tc>
        <w:tc>
          <w:tcPr>
            <w:tcW w:w="6599" w:type="dxa"/>
          </w:tcPr>
          <w:p w:rsidR="00E805DE" w:rsidRDefault="00E805DE" w:rsidP="00E805DE">
            <w:pPr>
              <w:pStyle w:val="Corpodetexto"/>
              <w:spacing w:line="180" w:lineRule="atLeast"/>
              <w:ind w:left="33"/>
            </w:pPr>
            <w:r>
              <w:t xml:space="preserve">UNIDADE II – Dinâmica do Ponto Material: </w:t>
            </w:r>
          </w:p>
          <w:p w:rsidR="00E805DE" w:rsidRDefault="00E805DE" w:rsidP="00E805DE">
            <w:pPr>
              <w:pStyle w:val="Corpodetexto"/>
              <w:spacing w:line="180" w:lineRule="atLeast"/>
              <w:ind w:left="33"/>
              <w:rPr>
                <w:rFonts w:ascii="Arial" w:hAnsi="Arial" w:cs="Arial"/>
              </w:rPr>
            </w:pPr>
            <w:r>
              <w:t xml:space="preserve">2ª Lei de Newton 2.1 Segunda Lei de Newton 2.2 Quantidade de Movimento de um Ponto Material e sua Derivada 2.3 Equações do Movimento 2.4 Equilíbrio Dinâmico 2.5 Movimento Angular de um ponto Material e sua Variação 2.6 Equações do Movimento em Componentes Radial e Transversal 2.7 Movimento sob Força Resultante. Conservação do Momento Angular 2.8 </w:t>
            </w:r>
            <w:r>
              <w:lastRenderedPageBreak/>
              <w:t xml:space="preserve">Trajetória de um Ponto Material sob Ação de uma Força Resultante 2.9 Aplicações à Mecânica Espacial </w:t>
            </w:r>
            <w:r w:rsidRPr="00276517">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lastRenderedPageBreak/>
              <w:t>4</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21/08</w:t>
            </w:r>
          </w:p>
        </w:tc>
        <w:tc>
          <w:tcPr>
            <w:tcW w:w="6599" w:type="dxa"/>
          </w:tcPr>
          <w:p w:rsidR="00E805DE" w:rsidRDefault="00E805DE" w:rsidP="00E805DE">
            <w:pPr>
              <w:pStyle w:val="Corpodetexto"/>
              <w:spacing w:line="180" w:lineRule="atLeast"/>
              <w:ind w:left="33"/>
            </w:pPr>
            <w:r>
              <w:t xml:space="preserve">UNIDADE III – Dinâmica do Ponto Material: Energia e Quantidade de Movimento </w:t>
            </w:r>
          </w:p>
          <w:p w:rsidR="00E805DE" w:rsidRDefault="00E805DE" w:rsidP="00E805DE">
            <w:pPr>
              <w:pStyle w:val="Corpodetexto"/>
              <w:spacing w:line="180" w:lineRule="atLeast"/>
              <w:ind w:left="33"/>
              <w:rPr>
                <w:rFonts w:ascii="Arial" w:hAnsi="Arial" w:cs="Arial"/>
              </w:rPr>
            </w:pPr>
            <w:r>
              <w:t xml:space="preserve">3.1 Trabalho de uma Força 3.2 Energia Cinética de um Ponto Material 3.3 Potência e Rendimento 3.4 Energia Potencial 3.5 Forças Conservativas 3.6 Conservação de Energia Serviço Público Federal Instituto Federal de Educação, Ciência e Tecnologia Sul-rio-grandense </w:t>
            </w:r>
            <w:proofErr w:type="spellStart"/>
            <w:r>
              <w:t>Pró-Reitoria</w:t>
            </w:r>
            <w:proofErr w:type="spellEnd"/>
            <w:r>
              <w:t xml:space="preserve"> de Ensino 3.7 Força Resultante Conservativa. Aplicações a Mecânica Espacial 3.8 Princípio do Impulso e da Quantidade de Movimento 3.9 Choques 3.10 Conservação da Energia e da Quantidade de Movimento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5</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28/08</w:t>
            </w:r>
          </w:p>
        </w:tc>
        <w:tc>
          <w:tcPr>
            <w:tcW w:w="6599" w:type="dxa"/>
          </w:tcPr>
          <w:p w:rsidR="00E805DE" w:rsidRPr="008B376D" w:rsidRDefault="00E805DE" w:rsidP="00E805DE">
            <w:pPr>
              <w:pStyle w:val="Corpodetexto"/>
              <w:spacing w:line="180" w:lineRule="atLeast"/>
              <w:ind w:left="33"/>
              <w:rPr>
                <w:rFonts w:ascii="Arial" w:hAnsi="Arial" w:cs="Arial"/>
                <w:b/>
              </w:rPr>
            </w:pPr>
            <w:r w:rsidRPr="008B376D">
              <w:rPr>
                <w:rFonts w:ascii="Arial" w:hAnsi="Arial" w:cs="Arial"/>
                <w:b/>
              </w:rPr>
              <w:t xml:space="preserve">Resolução de Exercícios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6</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04/09</w:t>
            </w:r>
          </w:p>
        </w:tc>
        <w:tc>
          <w:tcPr>
            <w:tcW w:w="6599" w:type="dxa"/>
          </w:tcPr>
          <w:p w:rsidR="00E805DE" w:rsidRPr="008B376D" w:rsidRDefault="00E805DE" w:rsidP="00E805DE">
            <w:pPr>
              <w:pStyle w:val="Corpodetexto"/>
              <w:spacing w:line="180" w:lineRule="atLeast"/>
              <w:ind w:left="33"/>
              <w:rPr>
                <w:rFonts w:ascii="Arial" w:hAnsi="Arial" w:cs="Arial"/>
                <w:b/>
              </w:rPr>
            </w:pPr>
            <w:r>
              <w:rPr>
                <w:rFonts w:ascii="Arial" w:hAnsi="Arial" w:cs="Arial"/>
                <w:b/>
              </w:rPr>
              <w:t>Prova 1</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7</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11/09</w:t>
            </w:r>
          </w:p>
        </w:tc>
        <w:tc>
          <w:tcPr>
            <w:tcW w:w="6599" w:type="dxa"/>
          </w:tcPr>
          <w:p w:rsidR="00E805DE" w:rsidRDefault="00E805DE" w:rsidP="00E805DE">
            <w:pPr>
              <w:pStyle w:val="Corpodetexto"/>
              <w:spacing w:line="180" w:lineRule="atLeast"/>
              <w:ind w:left="33"/>
            </w:pPr>
            <w:r>
              <w:t xml:space="preserve">UNIDADE IV – Sistemas de Pontos Materiais </w:t>
            </w:r>
          </w:p>
          <w:p w:rsidR="00E805DE" w:rsidRPr="008B376D" w:rsidRDefault="00E805DE" w:rsidP="00E805DE">
            <w:pPr>
              <w:pStyle w:val="Corpodetexto"/>
              <w:spacing w:line="180" w:lineRule="atLeast"/>
              <w:ind w:left="33"/>
              <w:rPr>
                <w:rFonts w:ascii="Arial" w:hAnsi="Arial" w:cs="Arial"/>
                <w:b/>
              </w:rPr>
            </w:pPr>
            <w:r>
              <w:t>4.1 Aplicação das leis de Newton ao Movimento, Quantidade de Movimento, Momento Angular e Movimento do Centro de Massa de um Sistema de Pontos Materiais 4.2 Conservação da Quantidade de Movimento de um Sistema de Pontos Materiais 4.3 Energia Cinética de um Sistema de Pontos Materiais 4.4 Princípio do Trabalho e Energia. Conservação de Energia para um Sistema de Pontos Materiais 4.5 Princípio do Impulso e da Quantidade de Movimento para um Sistema de Pontos Materiais 4.6 Sistemas Variáveis 4.7 Fluxo Estacionário de Pontos Materiais 4.8 Sistemas com Variação de Massa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8</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18/09</w:t>
            </w:r>
          </w:p>
        </w:tc>
        <w:tc>
          <w:tcPr>
            <w:tcW w:w="6599" w:type="dxa"/>
          </w:tcPr>
          <w:p w:rsidR="00E805DE" w:rsidRDefault="00E805DE" w:rsidP="00E805DE">
            <w:pPr>
              <w:pStyle w:val="Corpodetexto"/>
              <w:spacing w:line="180" w:lineRule="atLeast"/>
              <w:ind w:left="33"/>
            </w:pPr>
            <w:r>
              <w:t xml:space="preserve">UNIDADE V – Cinemática dos Corpos Rígidos </w:t>
            </w:r>
          </w:p>
          <w:p w:rsidR="00E805DE" w:rsidRPr="008B376D" w:rsidRDefault="00E805DE" w:rsidP="00E805DE">
            <w:pPr>
              <w:pStyle w:val="Corpodetexto"/>
              <w:spacing w:line="180" w:lineRule="atLeast"/>
              <w:ind w:left="33"/>
              <w:rPr>
                <w:rFonts w:ascii="Arial" w:hAnsi="Arial" w:cs="Arial"/>
                <w:b/>
              </w:rPr>
            </w:pPr>
            <w:r>
              <w:t xml:space="preserve">5.1 Translação 5.2 Rotação em Torno de um Eixo Fixo. Equações 5.3 Movimento Plano Geral 5.4 Velocidade Absoluta e Relativa, Centro Instantâneo de Rotação e Aceleração Absoluta e Relativa no Movimento Plano 5.5 Análise do Movimento Plano em Função de um Parâmetro 5.6 Derivada Temporal de um Vetor e Movimento Plano de um ponto Material em Relação a um Sistema em Rotação 5.7 Aceleração de </w:t>
            </w:r>
            <w:proofErr w:type="spellStart"/>
            <w:r>
              <w:t>Coriólis</w:t>
            </w:r>
            <w:proofErr w:type="spellEnd"/>
            <w:r>
              <w:t xml:space="preserve"> 5.8 Movimento em Torno de um Ponto Fixo 5.9 Movimento Geral 5.10 Movimento Tridimensional de um Ponto Material em Relação a um Sistema Rotativo 5.11 Sistema de Referência ao Movimento Geral</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proofErr w:type="gramStart"/>
            <w:r>
              <w:rPr>
                <w:rFonts w:ascii="Arial" w:hAnsi="Arial" w:cs="Arial"/>
                <w:b/>
                <w:lang w:val="pt-BR"/>
              </w:rPr>
              <w:t>9</w:t>
            </w:r>
            <w:proofErr w:type="gramEnd"/>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25/09</w:t>
            </w:r>
          </w:p>
        </w:tc>
        <w:tc>
          <w:tcPr>
            <w:tcW w:w="6599" w:type="dxa"/>
          </w:tcPr>
          <w:p w:rsidR="00E805DE" w:rsidRPr="00475432" w:rsidRDefault="00475432" w:rsidP="00E805DE">
            <w:pPr>
              <w:pStyle w:val="Corpodetexto"/>
              <w:spacing w:line="180" w:lineRule="atLeast"/>
              <w:ind w:left="33"/>
              <w:rPr>
                <w:rFonts w:ascii="Arial" w:hAnsi="Arial" w:cs="Arial"/>
                <w:lang w:val="pt-BR"/>
              </w:rPr>
            </w:pPr>
            <w:r>
              <w:rPr>
                <w:rFonts w:ascii="Arial" w:hAnsi="Arial" w:cs="Arial"/>
                <w:lang w:val="pt-BR"/>
              </w:rPr>
              <w:t xml:space="preserve">Reportagem </w:t>
            </w:r>
            <w:proofErr w:type="spellStart"/>
            <w:r>
              <w:rPr>
                <w:rFonts w:ascii="Arial" w:hAnsi="Arial" w:cs="Arial"/>
                <w:lang w:val="pt-BR"/>
              </w:rPr>
              <w:t>Ténica</w:t>
            </w:r>
            <w:proofErr w:type="spellEnd"/>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10</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02/10</w:t>
            </w:r>
          </w:p>
        </w:tc>
        <w:tc>
          <w:tcPr>
            <w:tcW w:w="6599" w:type="dxa"/>
          </w:tcPr>
          <w:p w:rsidR="00E805DE" w:rsidRDefault="00E805DE" w:rsidP="00E805DE">
            <w:pPr>
              <w:pStyle w:val="Corpodetexto"/>
              <w:spacing w:line="180" w:lineRule="atLeast"/>
              <w:ind w:left="33"/>
              <w:rPr>
                <w:rFonts w:ascii="Arial" w:hAnsi="Arial" w:cs="Arial"/>
              </w:rPr>
            </w:pPr>
            <w:r>
              <w:rPr>
                <w:rFonts w:ascii="Arial" w:hAnsi="Arial" w:cs="Arial"/>
              </w:rPr>
              <w:t>Reportagem Técnica</w:t>
            </w:r>
            <w:r w:rsidRPr="00637ED2">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11</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09/10</w:t>
            </w:r>
          </w:p>
        </w:tc>
        <w:tc>
          <w:tcPr>
            <w:tcW w:w="6599" w:type="dxa"/>
          </w:tcPr>
          <w:p w:rsidR="00E805DE" w:rsidRDefault="00475432" w:rsidP="00E805DE">
            <w:pPr>
              <w:pStyle w:val="Corpodetexto"/>
              <w:spacing w:line="180" w:lineRule="atLeast"/>
              <w:ind w:left="33"/>
              <w:rPr>
                <w:rFonts w:ascii="Arial" w:hAnsi="Arial" w:cs="Arial"/>
              </w:rPr>
            </w:pPr>
            <w:r>
              <w:t xml:space="preserve">UNIDADE VI – Movimento Plano de Corpos Rígidos: Forças e Acelerações 6.1 Equações do Movimento para um Corpo Rígido 6.2 Momento Angular de um Corpo Rígido em Movimento Plano 6.3 Movimento Plano de um Corpo Rígido. Princípio de d´Alembert 6.4 Observação sobre Axiomas da Mecânica dos Corpos Rígidos 6.5 Sistemas de Corpos Rígidos 6.6 Movimento Plano Vinculado </w:t>
            </w:r>
            <w:r w:rsidRPr="00637ED2">
              <w:rPr>
                <w:rFonts w:ascii="Arial" w:hAnsi="Arial" w:cs="Arial"/>
              </w:rPr>
              <w:t xml:space="preserve"> </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12</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16/10</w:t>
            </w:r>
          </w:p>
        </w:tc>
        <w:tc>
          <w:tcPr>
            <w:tcW w:w="6599" w:type="dxa"/>
          </w:tcPr>
          <w:p w:rsidR="00E805DE" w:rsidRPr="00637ED2" w:rsidRDefault="00E805DE" w:rsidP="00E805DE">
            <w:pPr>
              <w:pStyle w:val="Corpodetexto"/>
              <w:spacing w:line="180" w:lineRule="atLeast"/>
              <w:ind w:left="33"/>
              <w:rPr>
                <w:rFonts w:ascii="Arial" w:hAnsi="Arial" w:cs="Arial"/>
                <w:b/>
              </w:rPr>
            </w:pPr>
            <w:r>
              <w:t xml:space="preserve">UNIDADE VII – Movimento Plano Dos Corpos Rígidos: Energia e Quantidade Movimento. 7.1 Trabalho e Energia para um Corpo Rígido 7.2 Trabalho das Forças que Atuam num Corpo Rígido Serviço Público Federal Instituto Federal de Educação, Ciência e Tecnologia Sul-rio-grandense </w:t>
            </w:r>
            <w:proofErr w:type="spellStart"/>
            <w:r>
              <w:t>Pró-Reitoria</w:t>
            </w:r>
            <w:proofErr w:type="spellEnd"/>
            <w:r>
              <w:t xml:space="preserve"> de Ensino 7.3 Energia Cinética de um Corpo Rígido em Movimento Plano 7.4 Sistemas de Corpos Rígidos 7.5 Conservação de Energia 7.6 Potência 7.7 Princípio Impulso e Quantidade de Movimento para o Movimento Plano de um Corpo Rígido 7.8 Sistemas de Corpos Rígidos 7.9 Conservação do Momento Angular 7.10 Movimento Impulsivo 7.11 Choque Excêntrico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13</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23/10</w:t>
            </w:r>
          </w:p>
        </w:tc>
        <w:tc>
          <w:tcPr>
            <w:tcW w:w="6599" w:type="dxa"/>
          </w:tcPr>
          <w:p w:rsidR="00E805DE" w:rsidRPr="00637ED2" w:rsidRDefault="00E805DE" w:rsidP="00E805DE">
            <w:pPr>
              <w:pStyle w:val="Corpodetexto"/>
              <w:spacing w:line="180" w:lineRule="atLeast"/>
              <w:ind w:left="33"/>
              <w:rPr>
                <w:rFonts w:ascii="Arial" w:hAnsi="Arial" w:cs="Arial"/>
                <w:b/>
              </w:rPr>
            </w:pPr>
            <w:r>
              <w:t>UNIDADE VIII – Dinâmica dos Corpos Rígidos em Movimento Tridimensional 8.1 Momento Angular de um Corpo Rígido Tridimensional 8.2 Aplicação do Princípio Impulso e Quantidade de Movimento para o Movimento Tridimensional de um Corpo Rígido 8.3 Energia Cinética de um Corpo Rígido em Movimento Tridimensional 8.4 Movimento de um Corpo Rígido em três dimensões 8.5 Equação Euler do Movimento. Extensão do Princípio de d´Alembert 8.6 Movimento de um Corpo Rígido em Torno de um Ponto Fixo 8.7 Rotação de um Corpo Rígido em Torno de um Eixo Fixo 8.8 Movimento de um Giroscópio. Ângulos de Euler 8.9 Precessão Estacionária de um Giroscópio 8.10 Momento de Inércia de Placas Delgadas 8.11 Movimento de um Corpo de Revolução Submetido apenas ao seu Peso</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lastRenderedPageBreak/>
              <w:t>14</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30/10</w:t>
            </w:r>
          </w:p>
        </w:tc>
        <w:tc>
          <w:tcPr>
            <w:tcW w:w="6599" w:type="dxa"/>
          </w:tcPr>
          <w:p w:rsidR="00E805DE" w:rsidRPr="001C29B9" w:rsidRDefault="00E805DE" w:rsidP="00E805DE">
            <w:pPr>
              <w:pStyle w:val="Corpodetexto"/>
              <w:spacing w:line="180" w:lineRule="atLeast"/>
              <w:ind w:left="33"/>
              <w:rPr>
                <w:rFonts w:ascii="Arial" w:hAnsi="Arial" w:cs="Arial"/>
                <w:b/>
              </w:rPr>
            </w:pPr>
            <w:r>
              <w:rPr>
                <w:rFonts w:ascii="Arial" w:hAnsi="Arial" w:cs="Arial"/>
                <w:b/>
              </w:rPr>
              <w:t>Apresentação da Reportagem Técnica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15</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06/11</w:t>
            </w:r>
          </w:p>
        </w:tc>
        <w:tc>
          <w:tcPr>
            <w:tcW w:w="6599" w:type="dxa"/>
          </w:tcPr>
          <w:p w:rsidR="00E805DE" w:rsidRPr="001C29B9" w:rsidRDefault="00E805DE" w:rsidP="00E805DE">
            <w:pPr>
              <w:pStyle w:val="Corpodetexto"/>
              <w:spacing w:line="180" w:lineRule="atLeast"/>
              <w:rPr>
                <w:rFonts w:ascii="Arial" w:hAnsi="Arial" w:cs="Arial"/>
                <w:b/>
              </w:rPr>
            </w:pPr>
            <w:r w:rsidRPr="001C29B9">
              <w:rPr>
                <w:rFonts w:ascii="Arial" w:hAnsi="Arial" w:cs="Arial"/>
                <w:b/>
              </w:rPr>
              <w:t xml:space="preserve"> Apresentação d</w:t>
            </w:r>
            <w:r>
              <w:rPr>
                <w:rFonts w:ascii="Arial" w:hAnsi="Arial" w:cs="Arial"/>
                <w:b/>
              </w:rPr>
              <w:t>a Reportagem Técnica</w:t>
            </w:r>
          </w:p>
        </w:tc>
      </w:tr>
      <w:tr w:rsidR="00E805DE" w:rsidTr="0002401B">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16</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13/11</w:t>
            </w:r>
          </w:p>
        </w:tc>
        <w:tc>
          <w:tcPr>
            <w:tcW w:w="6599" w:type="dxa"/>
          </w:tcPr>
          <w:p w:rsidR="00E805DE" w:rsidRPr="002B3F22" w:rsidRDefault="00E805DE" w:rsidP="00E805DE">
            <w:pPr>
              <w:pStyle w:val="Corpodetexto"/>
              <w:spacing w:line="180" w:lineRule="atLeast"/>
              <w:ind w:left="33"/>
              <w:rPr>
                <w:rFonts w:ascii="Arial" w:hAnsi="Arial" w:cs="Arial"/>
              </w:rPr>
            </w:pPr>
            <w:r>
              <w:rPr>
                <w:rFonts w:ascii="Arial" w:hAnsi="Arial" w:cs="Arial"/>
                <w:b/>
              </w:rPr>
              <w:t>Revisão</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17</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20/11</w:t>
            </w:r>
          </w:p>
        </w:tc>
        <w:tc>
          <w:tcPr>
            <w:tcW w:w="6599" w:type="dxa"/>
          </w:tcPr>
          <w:p w:rsidR="00E805DE" w:rsidRDefault="00E805DE" w:rsidP="00E805DE">
            <w:pPr>
              <w:pStyle w:val="Corpodetexto"/>
              <w:spacing w:line="180" w:lineRule="atLeast"/>
              <w:ind w:left="33"/>
              <w:rPr>
                <w:rFonts w:ascii="Arial" w:hAnsi="Arial" w:cs="Arial"/>
                <w:b/>
              </w:rPr>
            </w:pPr>
            <w:r>
              <w:rPr>
                <w:rFonts w:ascii="Arial" w:hAnsi="Arial" w:cs="Arial"/>
                <w:b/>
              </w:rPr>
              <w:t>Exercícios</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18</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27/11</w:t>
            </w:r>
          </w:p>
        </w:tc>
        <w:tc>
          <w:tcPr>
            <w:tcW w:w="6599" w:type="dxa"/>
          </w:tcPr>
          <w:p w:rsidR="00E805DE" w:rsidRPr="00E805DE" w:rsidRDefault="00E805DE" w:rsidP="00E805DE">
            <w:pPr>
              <w:pStyle w:val="Corpodetexto"/>
              <w:spacing w:line="180" w:lineRule="atLeast"/>
              <w:ind w:left="33"/>
              <w:rPr>
                <w:rFonts w:ascii="Arial" w:hAnsi="Arial" w:cs="Arial"/>
                <w:b/>
                <w:lang w:val="pt-BR"/>
              </w:rPr>
            </w:pPr>
            <w:r>
              <w:rPr>
                <w:rFonts w:ascii="Arial" w:hAnsi="Arial" w:cs="Arial"/>
                <w:b/>
                <w:lang w:val="pt-BR"/>
              </w:rPr>
              <w:t xml:space="preserve">Prova </w:t>
            </w:r>
            <w:proofErr w:type="gramStart"/>
            <w:r>
              <w:rPr>
                <w:rFonts w:ascii="Arial" w:hAnsi="Arial" w:cs="Arial"/>
                <w:b/>
                <w:lang w:val="pt-BR"/>
              </w:rPr>
              <w:t>2</w:t>
            </w:r>
            <w:proofErr w:type="gramEnd"/>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19</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04/12</w:t>
            </w:r>
          </w:p>
        </w:tc>
        <w:tc>
          <w:tcPr>
            <w:tcW w:w="6599" w:type="dxa"/>
          </w:tcPr>
          <w:p w:rsidR="00E805DE" w:rsidRDefault="00E805DE" w:rsidP="00E805DE">
            <w:pPr>
              <w:pStyle w:val="Corpodetexto"/>
              <w:spacing w:line="180" w:lineRule="atLeast"/>
              <w:ind w:left="33"/>
              <w:rPr>
                <w:rFonts w:ascii="Arial" w:hAnsi="Arial" w:cs="Arial"/>
                <w:b/>
                <w:lang w:val="pt-BR"/>
              </w:rPr>
            </w:pPr>
            <w:r>
              <w:rPr>
                <w:rFonts w:ascii="Arial" w:hAnsi="Arial" w:cs="Arial"/>
                <w:b/>
                <w:lang w:val="pt-BR"/>
              </w:rPr>
              <w:t>REVISÂO</w:t>
            </w:r>
          </w:p>
        </w:tc>
      </w:tr>
      <w:tr w:rsidR="00E805DE" w:rsidTr="00C427E5">
        <w:trPr>
          <w:trHeight w:val="344"/>
        </w:trPr>
        <w:tc>
          <w:tcPr>
            <w:tcW w:w="1251" w:type="dxa"/>
          </w:tcPr>
          <w:p w:rsidR="00E805DE" w:rsidRPr="00FA2841" w:rsidRDefault="00FA2841" w:rsidP="00E805DE">
            <w:pPr>
              <w:pStyle w:val="Corpodetexto"/>
              <w:spacing w:line="180" w:lineRule="atLeast"/>
              <w:ind w:left="-108" w:right="-108"/>
              <w:jc w:val="center"/>
              <w:rPr>
                <w:rFonts w:ascii="Arial" w:hAnsi="Arial" w:cs="Arial"/>
                <w:b/>
                <w:lang w:val="pt-BR"/>
              </w:rPr>
            </w:pPr>
            <w:r>
              <w:rPr>
                <w:rFonts w:ascii="Arial" w:hAnsi="Arial" w:cs="Arial"/>
                <w:b/>
                <w:lang w:val="pt-BR"/>
              </w:rPr>
              <w:t>20</w:t>
            </w:r>
          </w:p>
        </w:tc>
        <w:tc>
          <w:tcPr>
            <w:tcW w:w="939" w:type="dxa"/>
            <w:vAlign w:val="center"/>
          </w:tcPr>
          <w:p w:rsidR="00E805DE" w:rsidRPr="00FA2841" w:rsidRDefault="00A242E1" w:rsidP="00E805DE">
            <w:pPr>
              <w:pStyle w:val="Corpodetexto"/>
              <w:spacing w:line="180" w:lineRule="atLeast"/>
              <w:ind w:left="-108" w:right="-108"/>
              <w:jc w:val="center"/>
              <w:rPr>
                <w:rFonts w:ascii="Arial" w:hAnsi="Arial" w:cs="Arial"/>
                <w:b/>
                <w:lang w:val="pt-BR"/>
              </w:rPr>
            </w:pPr>
            <w:r>
              <w:rPr>
                <w:rFonts w:ascii="Arial" w:hAnsi="Arial" w:cs="Arial"/>
                <w:b/>
                <w:lang w:val="pt-BR"/>
              </w:rPr>
              <w:t>11/12</w:t>
            </w:r>
          </w:p>
        </w:tc>
        <w:tc>
          <w:tcPr>
            <w:tcW w:w="6599" w:type="dxa"/>
          </w:tcPr>
          <w:p w:rsidR="00E805DE" w:rsidRDefault="00E805DE" w:rsidP="00E805DE">
            <w:pPr>
              <w:pStyle w:val="Corpodetexto"/>
              <w:spacing w:line="180" w:lineRule="atLeast"/>
              <w:ind w:left="33"/>
              <w:rPr>
                <w:rFonts w:ascii="Arial" w:hAnsi="Arial" w:cs="Arial"/>
                <w:b/>
                <w:lang w:val="pt-BR"/>
              </w:rPr>
            </w:pPr>
            <w:r>
              <w:rPr>
                <w:rFonts w:ascii="Arial" w:hAnsi="Arial" w:cs="Arial"/>
                <w:b/>
                <w:lang w:val="pt-BR"/>
              </w:rPr>
              <w:t>EXAME</w:t>
            </w:r>
          </w:p>
        </w:tc>
      </w:tr>
    </w:tbl>
    <w:p w:rsidR="00F60A39" w:rsidRDefault="00F60A39" w:rsidP="00572DA3">
      <w:pPr>
        <w:pStyle w:val="Corpodetexto"/>
        <w:spacing w:line="160" w:lineRule="atLeast"/>
      </w:pPr>
    </w:p>
    <w:sectPr w:rsidR="00F60A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68" w:rsidRDefault="00AF7468" w:rsidP="00F25B2F">
      <w:r>
        <w:separator/>
      </w:r>
    </w:p>
  </w:endnote>
  <w:endnote w:type="continuationSeparator" w:id="0">
    <w:p w:rsidR="00AF7468" w:rsidRDefault="00AF7468" w:rsidP="00F2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68" w:rsidRDefault="00AF7468" w:rsidP="00F25B2F">
      <w:r>
        <w:separator/>
      </w:r>
    </w:p>
  </w:footnote>
  <w:footnote w:type="continuationSeparator" w:id="0">
    <w:p w:rsidR="00AF7468" w:rsidRDefault="00AF7468" w:rsidP="00F25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A7"/>
    <w:rsid w:val="000150A7"/>
    <w:rsid w:val="0002401B"/>
    <w:rsid w:val="00087BCA"/>
    <w:rsid w:val="000B0ABF"/>
    <w:rsid w:val="00116053"/>
    <w:rsid w:val="00297175"/>
    <w:rsid w:val="002D2336"/>
    <w:rsid w:val="0034737B"/>
    <w:rsid w:val="003E6ED9"/>
    <w:rsid w:val="00475432"/>
    <w:rsid w:val="00572DA3"/>
    <w:rsid w:val="005A4E6F"/>
    <w:rsid w:val="0061628F"/>
    <w:rsid w:val="0068711B"/>
    <w:rsid w:val="006F02E3"/>
    <w:rsid w:val="006F04AE"/>
    <w:rsid w:val="00847C0A"/>
    <w:rsid w:val="00A242E1"/>
    <w:rsid w:val="00AF7468"/>
    <w:rsid w:val="00B15E67"/>
    <w:rsid w:val="00B2490E"/>
    <w:rsid w:val="00BF2EC1"/>
    <w:rsid w:val="00C427E5"/>
    <w:rsid w:val="00CB1A7A"/>
    <w:rsid w:val="00CC2E0C"/>
    <w:rsid w:val="00CF09A4"/>
    <w:rsid w:val="00D1544E"/>
    <w:rsid w:val="00D52C64"/>
    <w:rsid w:val="00E73568"/>
    <w:rsid w:val="00E805DE"/>
    <w:rsid w:val="00F25B2F"/>
    <w:rsid w:val="00F60A39"/>
    <w:rsid w:val="00FA28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A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0150A7"/>
    <w:pPr>
      <w:keepNext/>
      <w:widowControl w:val="0"/>
      <w:outlineLvl w:val="0"/>
    </w:pPr>
    <w:rPr>
      <w:rFonts w:ascii="Cambria" w:hAnsi="Cambria"/>
      <w:b/>
      <w:bCs/>
      <w:kern w:val="32"/>
      <w:sz w:val="32"/>
      <w:szCs w:val="32"/>
      <w:lang w:val="x-none"/>
    </w:rPr>
  </w:style>
  <w:style w:type="paragraph" w:styleId="Ttulo7">
    <w:name w:val="heading 7"/>
    <w:basedOn w:val="Normal"/>
    <w:next w:val="Normal"/>
    <w:link w:val="Ttulo7Char"/>
    <w:uiPriority w:val="99"/>
    <w:semiHidden/>
    <w:unhideWhenUsed/>
    <w:qFormat/>
    <w:rsid w:val="000150A7"/>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150A7"/>
    <w:rPr>
      <w:rFonts w:ascii="Cambria" w:eastAsia="Times New Roman" w:hAnsi="Cambria" w:cs="Times New Roman"/>
      <w:b/>
      <w:bCs/>
      <w:kern w:val="32"/>
      <w:sz w:val="32"/>
      <w:szCs w:val="32"/>
      <w:lang w:val="x-none"/>
    </w:rPr>
  </w:style>
  <w:style w:type="character" w:customStyle="1" w:styleId="Ttulo7Char">
    <w:name w:val="Título 7 Char"/>
    <w:basedOn w:val="Fontepargpadro"/>
    <w:link w:val="Ttulo7"/>
    <w:uiPriority w:val="99"/>
    <w:semiHidden/>
    <w:rsid w:val="000150A7"/>
    <w:rPr>
      <w:rFonts w:ascii="Calibri" w:eastAsia="Times New Roman" w:hAnsi="Calibri" w:cs="Times New Roman"/>
      <w:sz w:val="24"/>
      <w:szCs w:val="24"/>
      <w:lang w:val="x-none"/>
    </w:rPr>
  </w:style>
  <w:style w:type="paragraph" w:styleId="Corpodetexto">
    <w:name w:val="Body Text"/>
    <w:basedOn w:val="Normal"/>
    <w:link w:val="CorpodetextoChar"/>
    <w:unhideWhenUsed/>
    <w:rsid w:val="000150A7"/>
    <w:pPr>
      <w:widowControl w:val="0"/>
      <w:jc w:val="both"/>
    </w:pPr>
    <w:rPr>
      <w:lang w:val="x-none"/>
    </w:rPr>
  </w:style>
  <w:style w:type="character" w:customStyle="1" w:styleId="CorpodetextoChar">
    <w:name w:val="Corpo de texto Char"/>
    <w:basedOn w:val="Fontepargpadro"/>
    <w:link w:val="Corpodetexto"/>
    <w:rsid w:val="000150A7"/>
    <w:rPr>
      <w:rFonts w:ascii="Times New Roman" w:eastAsia="Times New Roman" w:hAnsi="Times New Roman" w:cs="Times New Roman"/>
      <w:sz w:val="20"/>
      <w:szCs w:val="20"/>
      <w:lang w:val="x-none"/>
    </w:rPr>
  </w:style>
  <w:style w:type="paragraph" w:styleId="Subttulo">
    <w:name w:val="Subtitle"/>
    <w:basedOn w:val="Normal"/>
    <w:link w:val="SubttuloChar"/>
    <w:qFormat/>
    <w:rsid w:val="000150A7"/>
    <w:pPr>
      <w:spacing w:line="360" w:lineRule="auto"/>
      <w:jc w:val="center"/>
    </w:pPr>
    <w:rPr>
      <w:b/>
      <w:szCs w:val="24"/>
      <w:lang w:val="x-none" w:eastAsia="x-none"/>
    </w:rPr>
  </w:style>
  <w:style w:type="character" w:customStyle="1" w:styleId="SubttuloChar">
    <w:name w:val="Subtítulo Char"/>
    <w:basedOn w:val="Fontepargpadro"/>
    <w:link w:val="Subttulo"/>
    <w:rsid w:val="000150A7"/>
    <w:rPr>
      <w:rFonts w:ascii="Times New Roman" w:eastAsia="Times New Roman" w:hAnsi="Times New Roman" w:cs="Times New Roman"/>
      <w:b/>
      <w:sz w:val="20"/>
      <w:szCs w:val="24"/>
      <w:lang w:val="x-none" w:eastAsia="x-none"/>
    </w:rPr>
  </w:style>
  <w:style w:type="paragraph" w:styleId="Corpodetexto2">
    <w:name w:val="Body Text 2"/>
    <w:basedOn w:val="Normal"/>
    <w:link w:val="Corpodetexto2Char"/>
    <w:uiPriority w:val="99"/>
    <w:semiHidden/>
    <w:unhideWhenUsed/>
    <w:rsid w:val="000150A7"/>
    <w:pPr>
      <w:widowControl w:val="0"/>
    </w:pPr>
    <w:rPr>
      <w:lang w:val="x-none"/>
    </w:rPr>
  </w:style>
  <w:style w:type="character" w:customStyle="1" w:styleId="Corpodetexto2Char">
    <w:name w:val="Corpo de texto 2 Char"/>
    <w:basedOn w:val="Fontepargpadro"/>
    <w:link w:val="Corpodetexto2"/>
    <w:uiPriority w:val="99"/>
    <w:semiHidden/>
    <w:rsid w:val="000150A7"/>
    <w:rPr>
      <w:rFonts w:ascii="Times New Roman" w:eastAsia="Times New Roman" w:hAnsi="Times New Roman" w:cs="Times New Roman"/>
      <w:sz w:val="20"/>
      <w:szCs w:val="20"/>
      <w:lang w:val="x-none"/>
    </w:rPr>
  </w:style>
  <w:style w:type="character" w:styleId="Hyperlink">
    <w:name w:val="Hyperlink"/>
    <w:basedOn w:val="Fontepargpadro"/>
    <w:uiPriority w:val="99"/>
    <w:semiHidden/>
    <w:unhideWhenUsed/>
    <w:rsid w:val="000150A7"/>
    <w:rPr>
      <w:color w:val="0000FF"/>
      <w:u w:val="single"/>
    </w:rPr>
  </w:style>
  <w:style w:type="paragraph" w:customStyle="1" w:styleId="Default">
    <w:name w:val="Default"/>
    <w:rsid w:val="00B2490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rsid w:val="00B2490E"/>
    <w:pPr>
      <w:tabs>
        <w:tab w:val="center" w:pos="4419"/>
        <w:tab w:val="right" w:pos="8838"/>
      </w:tabs>
      <w:spacing w:line="360" w:lineRule="auto"/>
      <w:jc w:val="both"/>
    </w:pPr>
    <w:rPr>
      <w:sz w:val="24"/>
      <w:szCs w:val="24"/>
      <w:lang w:eastAsia="pt-BR"/>
    </w:rPr>
  </w:style>
  <w:style w:type="character" w:customStyle="1" w:styleId="CabealhoChar">
    <w:name w:val="Cabeçalho Char"/>
    <w:basedOn w:val="Fontepargpadro"/>
    <w:link w:val="Cabealho"/>
    <w:rsid w:val="00B2490E"/>
    <w:rPr>
      <w:rFonts w:ascii="Times New Roman" w:eastAsia="Times New Roman" w:hAnsi="Times New Roman" w:cs="Times New Roman"/>
      <w:sz w:val="24"/>
      <w:szCs w:val="24"/>
      <w:lang w:eastAsia="pt-BR"/>
    </w:rPr>
  </w:style>
  <w:style w:type="table" w:styleId="Tabelacomgrade">
    <w:name w:val="Table Grid"/>
    <w:basedOn w:val="Tabelanormal"/>
    <w:rsid w:val="0002401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F25B2F"/>
    <w:pPr>
      <w:tabs>
        <w:tab w:val="center" w:pos="4252"/>
        <w:tab w:val="right" w:pos="8504"/>
      </w:tabs>
    </w:pPr>
  </w:style>
  <w:style w:type="character" w:customStyle="1" w:styleId="RodapChar">
    <w:name w:val="Rodapé Char"/>
    <w:basedOn w:val="Fontepargpadro"/>
    <w:link w:val="Rodap"/>
    <w:uiPriority w:val="99"/>
    <w:rsid w:val="00F25B2F"/>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4737B"/>
    <w:rPr>
      <w:rFonts w:ascii="Tahoma" w:hAnsi="Tahoma" w:cs="Tahoma"/>
      <w:sz w:val="16"/>
      <w:szCs w:val="16"/>
    </w:rPr>
  </w:style>
  <w:style w:type="character" w:customStyle="1" w:styleId="TextodebaloChar">
    <w:name w:val="Texto de balão Char"/>
    <w:basedOn w:val="Fontepargpadro"/>
    <w:link w:val="Textodebalo"/>
    <w:uiPriority w:val="99"/>
    <w:semiHidden/>
    <w:rsid w:val="003473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A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uiPriority w:val="99"/>
    <w:qFormat/>
    <w:rsid w:val="000150A7"/>
    <w:pPr>
      <w:keepNext/>
      <w:widowControl w:val="0"/>
      <w:outlineLvl w:val="0"/>
    </w:pPr>
    <w:rPr>
      <w:rFonts w:ascii="Cambria" w:hAnsi="Cambria"/>
      <w:b/>
      <w:bCs/>
      <w:kern w:val="32"/>
      <w:sz w:val="32"/>
      <w:szCs w:val="32"/>
      <w:lang w:val="x-none"/>
    </w:rPr>
  </w:style>
  <w:style w:type="paragraph" w:styleId="Ttulo7">
    <w:name w:val="heading 7"/>
    <w:basedOn w:val="Normal"/>
    <w:next w:val="Normal"/>
    <w:link w:val="Ttulo7Char"/>
    <w:uiPriority w:val="99"/>
    <w:semiHidden/>
    <w:unhideWhenUsed/>
    <w:qFormat/>
    <w:rsid w:val="000150A7"/>
    <w:pPr>
      <w:keepNext/>
      <w:widowControl w:val="0"/>
      <w:pBdr>
        <w:top w:val="single" w:sz="4" w:space="1" w:color="auto"/>
        <w:left w:val="single" w:sz="4" w:space="4" w:color="auto"/>
        <w:bottom w:val="single" w:sz="4" w:space="1" w:color="auto"/>
        <w:right w:val="single" w:sz="4" w:space="4" w:color="auto"/>
      </w:pBdr>
      <w:spacing w:line="360" w:lineRule="auto"/>
      <w:outlineLvl w:val="6"/>
    </w:pPr>
    <w:rPr>
      <w:rFonts w:ascii="Calibri" w:hAnsi="Calibri"/>
      <w:sz w:val="24"/>
      <w:szCs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150A7"/>
    <w:rPr>
      <w:rFonts w:ascii="Cambria" w:eastAsia="Times New Roman" w:hAnsi="Cambria" w:cs="Times New Roman"/>
      <w:b/>
      <w:bCs/>
      <w:kern w:val="32"/>
      <w:sz w:val="32"/>
      <w:szCs w:val="32"/>
      <w:lang w:val="x-none"/>
    </w:rPr>
  </w:style>
  <w:style w:type="character" w:customStyle="1" w:styleId="Ttulo7Char">
    <w:name w:val="Título 7 Char"/>
    <w:basedOn w:val="Fontepargpadro"/>
    <w:link w:val="Ttulo7"/>
    <w:uiPriority w:val="99"/>
    <w:semiHidden/>
    <w:rsid w:val="000150A7"/>
    <w:rPr>
      <w:rFonts w:ascii="Calibri" w:eastAsia="Times New Roman" w:hAnsi="Calibri" w:cs="Times New Roman"/>
      <w:sz w:val="24"/>
      <w:szCs w:val="24"/>
      <w:lang w:val="x-none"/>
    </w:rPr>
  </w:style>
  <w:style w:type="paragraph" w:styleId="Corpodetexto">
    <w:name w:val="Body Text"/>
    <w:basedOn w:val="Normal"/>
    <w:link w:val="CorpodetextoChar"/>
    <w:unhideWhenUsed/>
    <w:rsid w:val="000150A7"/>
    <w:pPr>
      <w:widowControl w:val="0"/>
      <w:jc w:val="both"/>
    </w:pPr>
    <w:rPr>
      <w:lang w:val="x-none"/>
    </w:rPr>
  </w:style>
  <w:style w:type="character" w:customStyle="1" w:styleId="CorpodetextoChar">
    <w:name w:val="Corpo de texto Char"/>
    <w:basedOn w:val="Fontepargpadro"/>
    <w:link w:val="Corpodetexto"/>
    <w:rsid w:val="000150A7"/>
    <w:rPr>
      <w:rFonts w:ascii="Times New Roman" w:eastAsia="Times New Roman" w:hAnsi="Times New Roman" w:cs="Times New Roman"/>
      <w:sz w:val="20"/>
      <w:szCs w:val="20"/>
      <w:lang w:val="x-none"/>
    </w:rPr>
  </w:style>
  <w:style w:type="paragraph" w:styleId="Subttulo">
    <w:name w:val="Subtitle"/>
    <w:basedOn w:val="Normal"/>
    <w:link w:val="SubttuloChar"/>
    <w:qFormat/>
    <w:rsid w:val="000150A7"/>
    <w:pPr>
      <w:spacing w:line="360" w:lineRule="auto"/>
      <w:jc w:val="center"/>
    </w:pPr>
    <w:rPr>
      <w:b/>
      <w:szCs w:val="24"/>
      <w:lang w:val="x-none" w:eastAsia="x-none"/>
    </w:rPr>
  </w:style>
  <w:style w:type="character" w:customStyle="1" w:styleId="SubttuloChar">
    <w:name w:val="Subtítulo Char"/>
    <w:basedOn w:val="Fontepargpadro"/>
    <w:link w:val="Subttulo"/>
    <w:rsid w:val="000150A7"/>
    <w:rPr>
      <w:rFonts w:ascii="Times New Roman" w:eastAsia="Times New Roman" w:hAnsi="Times New Roman" w:cs="Times New Roman"/>
      <w:b/>
      <w:sz w:val="20"/>
      <w:szCs w:val="24"/>
      <w:lang w:val="x-none" w:eastAsia="x-none"/>
    </w:rPr>
  </w:style>
  <w:style w:type="paragraph" w:styleId="Corpodetexto2">
    <w:name w:val="Body Text 2"/>
    <w:basedOn w:val="Normal"/>
    <w:link w:val="Corpodetexto2Char"/>
    <w:uiPriority w:val="99"/>
    <w:semiHidden/>
    <w:unhideWhenUsed/>
    <w:rsid w:val="000150A7"/>
    <w:pPr>
      <w:widowControl w:val="0"/>
    </w:pPr>
    <w:rPr>
      <w:lang w:val="x-none"/>
    </w:rPr>
  </w:style>
  <w:style w:type="character" w:customStyle="1" w:styleId="Corpodetexto2Char">
    <w:name w:val="Corpo de texto 2 Char"/>
    <w:basedOn w:val="Fontepargpadro"/>
    <w:link w:val="Corpodetexto2"/>
    <w:uiPriority w:val="99"/>
    <w:semiHidden/>
    <w:rsid w:val="000150A7"/>
    <w:rPr>
      <w:rFonts w:ascii="Times New Roman" w:eastAsia="Times New Roman" w:hAnsi="Times New Roman" w:cs="Times New Roman"/>
      <w:sz w:val="20"/>
      <w:szCs w:val="20"/>
      <w:lang w:val="x-none"/>
    </w:rPr>
  </w:style>
  <w:style w:type="character" w:styleId="Hyperlink">
    <w:name w:val="Hyperlink"/>
    <w:basedOn w:val="Fontepargpadro"/>
    <w:uiPriority w:val="99"/>
    <w:semiHidden/>
    <w:unhideWhenUsed/>
    <w:rsid w:val="000150A7"/>
    <w:rPr>
      <w:color w:val="0000FF"/>
      <w:u w:val="single"/>
    </w:rPr>
  </w:style>
  <w:style w:type="paragraph" w:customStyle="1" w:styleId="Default">
    <w:name w:val="Default"/>
    <w:rsid w:val="00B2490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rsid w:val="00B2490E"/>
    <w:pPr>
      <w:tabs>
        <w:tab w:val="center" w:pos="4419"/>
        <w:tab w:val="right" w:pos="8838"/>
      </w:tabs>
      <w:spacing w:line="360" w:lineRule="auto"/>
      <w:jc w:val="both"/>
    </w:pPr>
    <w:rPr>
      <w:sz w:val="24"/>
      <w:szCs w:val="24"/>
      <w:lang w:eastAsia="pt-BR"/>
    </w:rPr>
  </w:style>
  <w:style w:type="character" w:customStyle="1" w:styleId="CabealhoChar">
    <w:name w:val="Cabeçalho Char"/>
    <w:basedOn w:val="Fontepargpadro"/>
    <w:link w:val="Cabealho"/>
    <w:rsid w:val="00B2490E"/>
    <w:rPr>
      <w:rFonts w:ascii="Times New Roman" w:eastAsia="Times New Roman" w:hAnsi="Times New Roman" w:cs="Times New Roman"/>
      <w:sz w:val="24"/>
      <w:szCs w:val="24"/>
      <w:lang w:eastAsia="pt-BR"/>
    </w:rPr>
  </w:style>
  <w:style w:type="table" w:styleId="Tabelacomgrade">
    <w:name w:val="Table Grid"/>
    <w:basedOn w:val="Tabelanormal"/>
    <w:rsid w:val="0002401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F25B2F"/>
    <w:pPr>
      <w:tabs>
        <w:tab w:val="center" w:pos="4252"/>
        <w:tab w:val="right" w:pos="8504"/>
      </w:tabs>
    </w:pPr>
  </w:style>
  <w:style w:type="character" w:customStyle="1" w:styleId="RodapChar">
    <w:name w:val="Rodapé Char"/>
    <w:basedOn w:val="Fontepargpadro"/>
    <w:link w:val="Rodap"/>
    <w:uiPriority w:val="99"/>
    <w:rsid w:val="00F25B2F"/>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4737B"/>
    <w:rPr>
      <w:rFonts w:ascii="Tahoma" w:hAnsi="Tahoma" w:cs="Tahoma"/>
      <w:sz w:val="16"/>
      <w:szCs w:val="16"/>
    </w:rPr>
  </w:style>
  <w:style w:type="character" w:customStyle="1" w:styleId="TextodebaloChar">
    <w:name w:val="Texto de balão Char"/>
    <w:basedOn w:val="Fontepargpadro"/>
    <w:link w:val="Textodebalo"/>
    <w:uiPriority w:val="99"/>
    <w:semiHidden/>
    <w:rsid w:val="003473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9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1504</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IF Sul-rio-grandense</cp:lastModifiedBy>
  <cp:revision>30</cp:revision>
  <dcterms:created xsi:type="dcterms:W3CDTF">2019-02-12T13:20:00Z</dcterms:created>
  <dcterms:modified xsi:type="dcterms:W3CDTF">2019-08-15T19:08:00Z</dcterms:modified>
</cp:coreProperties>
</file>