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2AE4F" w14:textId="77777777" w:rsidR="00F37C34" w:rsidRPr="00310C36" w:rsidRDefault="00F37C34" w:rsidP="00F37C34">
      <w:pPr>
        <w:widowControl w:val="0"/>
        <w:spacing w:line="160" w:lineRule="atLeast"/>
        <w:rPr>
          <w:snapToGrid w:val="0"/>
          <w:sz w:val="24"/>
          <w:szCs w:val="24"/>
          <w:lang w:eastAsia="pt-BR"/>
        </w:rPr>
      </w:pPr>
      <w:r w:rsidRPr="00310C36">
        <w:rPr>
          <w:noProof/>
          <w:sz w:val="24"/>
          <w:szCs w:val="24"/>
          <w:lang w:eastAsia="pt-BR"/>
        </w:rPr>
        <w:drawing>
          <wp:inline distT="0" distB="0" distL="0" distR="0" wp14:anchorId="4C8A3B24" wp14:editId="6E0BA24D">
            <wp:extent cx="2436495" cy="588645"/>
            <wp:effectExtent l="0" t="0" r="190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5D0A9" w14:textId="77777777" w:rsidR="00F37C34" w:rsidRPr="00310C36" w:rsidRDefault="00F37C34" w:rsidP="00F37C34">
      <w:pPr>
        <w:widowControl w:val="0"/>
        <w:spacing w:line="160" w:lineRule="atLeast"/>
        <w:jc w:val="center"/>
        <w:rPr>
          <w:b/>
          <w:snapToGrid w:val="0"/>
          <w:sz w:val="24"/>
          <w:szCs w:val="24"/>
          <w:lang w:eastAsia="pt-BR"/>
        </w:rPr>
      </w:pPr>
    </w:p>
    <w:p w14:paraId="1252B393" w14:textId="77777777" w:rsidR="00F37C34" w:rsidRPr="00310C36" w:rsidRDefault="00F37C34" w:rsidP="00F37C34">
      <w:pPr>
        <w:widowControl w:val="0"/>
        <w:spacing w:line="160" w:lineRule="atLeast"/>
        <w:jc w:val="center"/>
        <w:rPr>
          <w:b/>
          <w:snapToGrid w:val="0"/>
          <w:sz w:val="24"/>
          <w:szCs w:val="24"/>
          <w:lang w:eastAsia="pt-BR"/>
        </w:rPr>
      </w:pPr>
    </w:p>
    <w:p w14:paraId="09BFC029" w14:textId="77777777" w:rsidR="00F37C34" w:rsidRPr="00310C36" w:rsidRDefault="00F37C34" w:rsidP="00F37C34">
      <w:pPr>
        <w:widowControl w:val="0"/>
        <w:spacing w:line="160" w:lineRule="atLeast"/>
        <w:rPr>
          <w:b/>
          <w:snapToGrid w:val="0"/>
          <w:sz w:val="24"/>
          <w:szCs w:val="24"/>
          <w:lang w:eastAsia="pt-BR"/>
        </w:rPr>
      </w:pPr>
      <w:r w:rsidRPr="00310C36">
        <w:rPr>
          <w:b/>
          <w:snapToGrid w:val="0"/>
          <w:sz w:val="24"/>
          <w:szCs w:val="24"/>
          <w:lang w:eastAsia="pt-BR"/>
        </w:rPr>
        <w:t>PLANO DE ENSINO</w:t>
      </w:r>
    </w:p>
    <w:p w14:paraId="1C3B8963" w14:textId="77777777" w:rsidR="00F37C34" w:rsidRPr="00310C36" w:rsidRDefault="00F37C34" w:rsidP="00F37C34">
      <w:pPr>
        <w:widowControl w:val="0"/>
        <w:spacing w:line="160" w:lineRule="atLeast"/>
        <w:rPr>
          <w:snapToGrid w:val="0"/>
          <w:sz w:val="24"/>
          <w:szCs w:val="24"/>
          <w:lang w:eastAsia="pt-BR"/>
        </w:rPr>
      </w:pPr>
    </w:p>
    <w:p w14:paraId="3312600D" w14:textId="77777777" w:rsidR="00F37C34" w:rsidRPr="00310C36" w:rsidRDefault="00F37C34" w:rsidP="00F37C3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310C36">
        <w:rPr>
          <w:snapToGrid w:val="0"/>
          <w:sz w:val="24"/>
          <w:szCs w:val="24"/>
          <w:lang w:eastAsia="pt-BR"/>
        </w:rPr>
        <w:t>MEC/SETEC</w:t>
      </w:r>
    </w:p>
    <w:p w14:paraId="62FB9854" w14:textId="77777777" w:rsidR="00F37C34" w:rsidRPr="00310C36" w:rsidRDefault="00F37C34" w:rsidP="00F37C3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310C36">
        <w:rPr>
          <w:snapToGrid w:val="0"/>
          <w:sz w:val="24"/>
          <w:szCs w:val="24"/>
          <w:lang w:eastAsia="pt-BR"/>
        </w:rPr>
        <w:t>Pró-reitoria de Ensino</w:t>
      </w:r>
    </w:p>
    <w:p w14:paraId="690FC4E6" w14:textId="77777777" w:rsidR="00F37C34" w:rsidRPr="00310C36" w:rsidRDefault="00F37C34" w:rsidP="00F37C3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4"/>
          <w:szCs w:val="24"/>
          <w:lang w:eastAsia="pt-BR"/>
        </w:rPr>
      </w:pPr>
      <w:bookmarkStart w:id="0" w:name="_Hlk479535371"/>
      <w:r w:rsidRPr="00310C36">
        <w:rPr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1D01AB76" w14:textId="77777777" w:rsidR="00F37C34" w:rsidRPr="00310C36" w:rsidRDefault="00F37C34" w:rsidP="00F37C3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310C36">
        <w:rPr>
          <w:snapToGrid w:val="0"/>
          <w:sz w:val="24"/>
          <w:szCs w:val="24"/>
          <w:lang w:eastAsia="pt-BR"/>
        </w:rPr>
        <w:t xml:space="preserve">Curso: Técnico de Nível Médio em Informática – Integrado </w:t>
      </w:r>
    </w:p>
    <w:p w14:paraId="641B83AA" w14:textId="77777777" w:rsidR="00F37C34" w:rsidRPr="00310C36" w:rsidRDefault="00F37C34" w:rsidP="00F37C34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310C36">
        <w:rPr>
          <w:b w:val="0"/>
          <w:snapToGrid w:val="0"/>
          <w:szCs w:val="24"/>
          <w:lang w:eastAsia="pt-BR"/>
        </w:rPr>
        <w:t>Disciplina: Língua Portuguesa III</w:t>
      </w:r>
    </w:p>
    <w:bookmarkEnd w:id="0"/>
    <w:p w14:paraId="0E96FAA3" w14:textId="35379E13" w:rsidR="00F37C34" w:rsidRPr="00310C36" w:rsidRDefault="00E90AC5" w:rsidP="00F37C34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310C36">
        <w:rPr>
          <w:b w:val="0"/>
          <w:snapToGrid w:val="0"/>
          <w:szCs w:val="24"/>
          <w:lang w:eastAsia="pt-BR"/>
        </w:rPr>
        <w:t>Turma: 3I</w:t>
      </w:r>
    </w:p>
    <w:p w14:paraId="5119E594" w14:textId="77777777" w:rsidR="00F37C34" w:rsidRPr="00310C36" w:rsidRDefault="00F37C34" w:rsidP="00F37C34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310C36">
        <w:rPr>
          <w:b w:val="0"/>
          <w:snapToGrid w:val="0"/>
          <w:szCs w:val="24"/>
          <w:lang w:eastAsia="pt-BR"/>
        </w:rPr>
        <w:t xml:space="preserve">Professor(a): Fani Conceição Adorne </w:t>
      </w:r>
      <w:r w:rsidRPr="00310C36">
        <w:rPr>
          <w:snapToGrid w:val="0"/>
          <w:szCs w:val="24"/>
        </w:rPr>
        <w:t>e-mail: fani@sapucaia.ifsul.edu.br</w:t>
      </w:r>
    </w:p>
    <w:p w14:paraId="6989389A" w14:textId="77777777" w:rsidR="00F37C34" w:rsidRPr="00310C36" w:rsidRDefault="00F37C34" w:rsidP="00F37C3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310C36">
        <w:rPr>
          <w:snapToGrid w:val="0"/>
          <w:sz w:val="24"/>
          <w:szCs w:val="24"/>
          <w:lang w:eastAsia="pt-BR"/>
        </w:rPr>
        <w:t>Carga horária total: 60h</w:t>
      </w:r>
    </w:p>
    <w:p w14:paraId="504D63FB" w14:textId="77777777" w:rsidR="00F37C34" w:rsidRPr="00310C36" w:rsidRDefault="00F37C34" w:rsidP="00F37C3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310C36">
        <w:rPr>
          <w:snapToGrid w:val="0"/>
          <w:sz w:val="24"/>
          <w:szCs w:val="24"/>
          <w:lang w:eastAsia="pt-BR"/>
        </w:rPr>
        <w:t xml:space="preserve">Ano/semestre: 2017/1 e 2                                                              </w:t>
      </w:r>
    </w:p>
    <w:p w14:paraId="44016D93" w14:textId="77777777" w:rsidR="00F37C34" w:rsidRPr="00310C36" w:rsidRDefault="00F37C34" w:rsidP="00F37C34">
      <w:pPr>
        <w:widowControl w:val="0"/>
        <w:spacing w:line="160" w:lineRule="atLeast"/>
        <w:rPr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F37C34" w:rsidRPr="00310C36" w14:paraId="6801E23D" w14:textId="77777777" w:rsidTr="00F37C3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6EA2" w14:textId="77777777" w:rsidR="00F37C34" w:rsidRPr="00310C36" w:rsidRDefault="00F37C34">
            <w:pPr>
              <w:widowControl w:val="0"/>
              <w:spacing w:line="254" w:lineRule="auto"/>
              <w:jc w:val="both"/>
              <w:rPr>
                <w:sz w:val="24"/>
                <w:szCs w:val="24"/>
              </w:rPr>
            </w:pPr>
            <w:r w:rsidRPr="00310C36">
              <w:rPr>
                <w:b/>
                <w:sz w:val="24"/>
                <w:szCs w:val="24"/>
              </w:rPr>
              <w:t>1. Ementa</w:t>
            </w:r>
            <w:r w:rsidRPr="00310C36">
              <w:rPr>
                <w:sz w:val="24"/>
                <w:szCs w:val="24"/>
              </w:rPr>
              <w:t>: Leitura, interpretação e produção de textos persuasivos e argumentativos adequados a diferentes situações de comunicação; mobilização pertinente dos recursos linguísticos disponíveis para a produção de textos da ordem da persuasão e da argumentação; estudo dos aspectos linguísticos correlacionados à produção textual persuasiva e argumentativa; desenvolvimento proficiente e continuado das competências linguísticas ajustadas a atos comunicativos e a contextos específicos de uso das linguagens.</w:t>
            </w:r>
          </w:p>
        </w:tc>
      </w:tr>
    </w:tbl>
    <w:p w14:paraId="2B513081" w14:textId="77777777" w:rsidR="00F37C34" w:rsidRPr="00310C36" w:rsidRDefault="00F37C34" w:rsidP="00F37C34">
      <w:pPr>
        <w:widowControl w:val="0"/>
        <w:spacing w:line="160" w:lineRule="atLeast"/>
        <w:rPr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F37C34" w:rsidRPr="00310C36" w14:paraId="68063CA4" w14:textId="77777777" w:rsidTr="00F37C3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7F61" w14:textId="77777777" w:rsidR="00F37C34" w:rsidRPr="00310C36" w:rsidRDefault="00F37C34">
            <w:pPr>
              <w:widowControl w:val="0"/>
              <w:spacing w:line="254" w:lineRule="auto"/>
              <w:jc w:val="both"/>
              <w:rPr>
                <w:b/>
                <w:sz w:val="24"/>
                <w:szCs w:val="24"/>
              </w:rPr>
            </w:pPr>
            <w:r w:rsidRPr="00310C36">
              <w:rPr>
                <w:b/>
                <w:sz w:val="24"/>
                <w:szCs w:val="24"/>
              </w:rPr>
              <w:t>2.Objetivos:</w:t>
            </w:r>
          </w:p>
          <w:p w14:paraId="7B29A71E" w14:textId="09DFB496" w:rsidR="00F37C34" w:rsidRPr="00310C36" w:rsidRDefault="00462DC6" w:rsidP="00462DC6">
            <w:pPr>
              <w:pStyle w:val="PargrafodaLista"/>
              <w:numPr>
                <w:ilvl w:val="0"/>
                <w:numId w:val="1"/>
              </w:numPr>
              <w:spacing w:line="254" w:lineRule="auto"/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Identificar os elementos que concorrem para a progressão temática e para a organização e estruturação de textos de diferentes gêneros e tipos.</w:t>
            </w:r>
          </w:p>
          <w:p w14:paraId="661FA05A" w14:textId="77777777" w:rsidR="00243208" w:rsidRPr="00310C36" w:rsidRDefault="00243208" w:rsidP="00243208">
            <w:pPr>
              <w:pStyle w:val="PargrafodaLista"/>
              <w:spacing w:line="254" w:lineRule="auto"/>
              <w:ind w:left="360"/>
              <w:rPr>
                <w:sz w:val="24"/>
                <w:szCs w:val="24"/>
              </w:rPr>
            </w:pPr>
          </w:p>
          <w:p w14:paraId="0F04E714" w14:textId="66578FEF" w:rsidR="00F259A4" w:rsidRPr="00310C36" w:rsidRDefault="00F259A4" w:rsidP="00F259A4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Organizar frases por meio dos processos de coordenação e subordinação, tendo em vista o desenvolvimento das habilidades de leitura e produção textual.</w:t>
            </w:r>
          </w:p>
          <w:p w14:paraId="4839AB9A" w14:textId="2FBCF9D4" w:rsidR="00243208" w:rsidRPr="00310C36" w:rsidRDefault="00243208" w:rsidP="00243208">
            <w:pPr>
              <w:jc w:val="both"/>
              <w:rPr>
                <w:sz w:val="24"/>
                <w:szCs w:val="24"/>
              </w:rPr>
            </w:pPr>
          </w:p>
          <w:p w14:paraId="51A387C4" w14:textId="7FC9005F" w:rsidR="00F259A4" w:rsidRPr="00310C36" w:rsidRDefault="00F259A4" w:rsidP="00F259A4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Mobilizar recursos provenientes da tradição gramatical e estratégias linguístico-discursivas para compreender e produzir textos.</w:t>
            </w:r>
          </w:p>
          <w:p w14:paraId="5D202BDB" w14:textId="6BE1D18E" w:rsidR="00243208" w:rsidRPr="00310C36" w:rsidRDefault="00243208" w:rsidP="00243208">
            <w:pPr>
              <w:jc w:val="both"/>
              <w:rPr>
                <w:sz w:val="24"/>
                <w:szCs w:val="24"/>
              </w:rPr>
            </w:pPr>
          </w:p>
          <w:p w14:paraId="15A40070" w14:textId="51312128" w:rsidR="00F37C34" w:rsidRPr="00310C36" w:rsidRDefault="00F259A4" w:rsidP="00F259A4">
            <w:pPr>
              <w:pStyle w:val="PargrafodaLista"/>
              <w:numPr>
                <w:ilvl w:val="0"/>
                <w:numId w:val="1"/>
              </w:numPr>
              <w:spacing w:line="254" w:lineRule="auto"/>
              <w:jc w:val="both"/>
              <w:rPr>
                <w:sz w:val="24"/>
                <w:szCs w:val="24"/>
              </w:rPr>
            </w:pPr>
            <w:r w:rsidRPr="00310C36">
              <w:rPr>
                <w:rFonts w:eastAsiaTheme="minorHAnsi"/>
                <w:sz w:val="24"/>
                <w:szCs w:val="24"/>
              </w:rPr>
              <w:t>Reconhecer o modo de organização do texto argumentativo</w:t>
            </w:r>
            <w:r w:rsidR="00243208" w:rsidRPr="00310C36">
              <w:rPr>
                <w:rFonts w:eastAsiaTheme="minorHAnsi"/>
                <w:sz w:val="24"/>
                <w:szCs w:val="24"/>
              </w:rPr>
              <w:t>, suas estratégias</w:t>
            </w:r>
            <w:r w:rsidRPr="00310C36">
              <w:rPr>
                <w:rFonts w:eastAsiaTheme="minorHAnsi"/>
                <w:sz w:val="24"/>
                <w:szCs w:val="24"/>
              </w:rPr>
              <w:t xml:space="preserve"> e empregar os recursos linguísticos adequados para a realização de propostas argumentativas. </w:t>
            </w:r>
          </w:p>
          <w:p w14:paraId="64D1DD03" w14:textId="719EACD4" w:rsidR="00243208" w:rsidRPr="00310C36" w:rsidRDefault="00243208" w:rsidP="00243208">
            <w:pPr>
              <w:spacing w:line="254" w:lineRule="auto"/>
              <w:jc w:val="both"/>
              <w:rPr>
                <w:sz w:val="24"/>
                <w:szCs w:val="24"/>
              </w:rPr>
            </w:pPr>
          </w:p>
          <w:p w14:paraId="4FB18348" w14:textId="24603007" w:rsidR="00F37C34" w:rsidRPr="00310C36" w:rsidRDefault="00F259A4" w:rsidP="00F259A4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 xml:space="preserve">Produzir diferentes tipos de texto capazes de comunicar uma experiência, uma proposta de intervenção no mundo social, uma reflexão e de argumentar com base em critérios previamente conhecidos. </w:t>
            </w:r>
          </w:p>
        </w:tc>
      </w:tr>
    </w:tbl>
    <w:p w14:paraId="685993FF" w14:textId="33E8ED8F" w:rsidR="00F37C34" w:rsidRPr="00310C36" w:rsidRDefault="00F37C34" w:rsidP="00F37C34">
      <w:pPr>
        <w:widowControl w:val="0"/>
        <w:spacing w:line="160" w:lineRule="atLeast"/>
        <w:rPr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F37C34" w:rsidRPr="00310C36" w14:paraId="75D41EB5" w14:textId="77777777" w:rsidTr="00F37C3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9705" w14:textId="77777777" w:rsidR="00F37C34" w:rsidRPr="00310C36" w:rsidRDefault="00F37C34">
            <w:pPr>
              <w:widowControl w:val="0"/>
              <w:spacing w:before="120" w:line="160" w:lineRule="atLeast"/>
              <w:rPr>
                <w:b/>
                <w:sz w:val="24"/>
                <w:szCs w:val="24"/>
              </w:rPr>
            </w:pPr>
            <w:r w:rsidRPr="00310C36">
              <w:rPr>
                <w:b/>
                <w:sz w:val="24"/>
                <w:szCs w:val="24"/>
              </w:rPr>
              <w:t>3. Conteúdos programáticos:</w:t>
            </w:r>
          </w:p>
          <w:p w14:paraId="52A17E8C" w14:textId="77777777" w:rsidR="00F37C34" w:rsidRPr="00310C36" w:rsidRDefault="00F37C34" w:rsidP="00F37C34">
            <w:pPr>
              <w:pStyle w:val="Corpodetexto"/>
              <w:rPr>
                <w:b/>
                <w:szCs w:val="24"/>
              </w:rPr>
            </w:pPr>
          </w:p>
          <w:p w14:paraId="188091A3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</w:p>
          <w:p w14:paraId="175FC65A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  <w:r w:rsidRPr="00310C36">
              <w:rPr>
                <w:szCs w:val="24"/>
              </w:rPr>
              <w:t>UNIDADE I - Modos de organização da argumentação</w:t>
            </w:r>
          </w:p>
          <w:p w14:paraId="50491DA5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</w:p>
          <w:p w14:paraId="20033090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  <w:r w:rsidRPr="00310C36">
              <w:rPr>
                <w:szCs w:val="24"/>
              </w:rPr>
              <w:t>UNIDADE II - Recursos retóricos e argumentação</w:t>
            </w:r>
          </w:p>
          <w:p w14:paraId="356AD430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</w:p>
          <w:p w14:paraId="5E5B010A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  <w:r w:rsidRPr="00310C36">
              <w:rPr>
                <w:szCs w:val="24"/>
              </w:rPr>
              <w:t>UNIDADE III - Função e adequação de elementos coesivos</w:t>
            </w:r>
          </w:p>
          <w:p w14:paraId="6443C109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</w:p>
          <w:p w14:paraId="16515F66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  <w:r w:rsidRPr="00310C36">
              <w:rPr>
                <w:szCs w:val="24"/>
              </w:rPr>
              <w:t>UNIDADE IV - Operadores argumentativos</w:t>
            </w:r>
          </w:p>
          <w:p w14:paraId="4AC57976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</w:p>
          <w:p w14:paraId="14D1808E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  <w:r w:rsidRPr="00310C36">
              <w:rPr>
                <w:szCs w:val="24"/>
              </w:rPr>
              <w:t>UNIDADE V - Modalidades verbais</w:t>
            </w:r>
          </w:p>
          <w:p w14:paraId="443D9583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</w:p>
          <w:p w14:paraId="099D98D6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  <w:r w:rsidRPr="00310C36">
              <w:rPr>
                <w:szCs w:val="24"/>
              </w:rPr>
              <w:t>UNIDADE VI - Aspectos dos verbos</w:t>
            </w:r>
          </w:p>
          <w:p w14:paraId="7DFCFFD6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</w:p>
          <w:p w14:paraId="6DEFBA7D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  <w:r w:rsidRPr="00310C36">
              <w:rPr>
                <w:szCs w:val="24"/>
              </w:rPr>
              <w:t>UNIDADE VII - Empregos de tempos e modos verbais</w:t>
            </w:r>
          </w:p>
          <w:p w14:paraId="20D23018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</w:p>
          <w:p w14:paraId="3A8BC4BD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  <w:r w:rsidRPr="00310C36">
              <w:rPr>
                <w:szCs w:val="24"/>
              </w:rPr>
              <w:t>UNIDADE VIII - Recursos linguísticos adequados à argumentação</w:t>
            </w:r>
          </w:p>
          <w:p w14:paraId="1F074D18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</w:p>
          <w:p w14:paraId="762561AA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  <w:r w:rsidRPr="00310C36">
              <w:rPr>
                <w:szCs w:val="24"/>
              </w:rPr>
              <w:t>UNIDADE IX - Inferências e implícitos</w:t>
            </w:r>
          </w:p>
          <w:p w14:paraId="1320AFB2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</w:p>
          <w:p w14:paraId="6800F9BB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  <w:r w:rsidRPr="00310C36">
              <w:rPr>
                <w:szCs w:val="24"/>
              </w:rPr>
              <w:t>UNIDADE X - Pressuposições</w:t>
            </w:r>
          </w:p>
          <w:p w14:paraId="0879725F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</w:p>
          <w:p w14:paraId="36256E85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  <w:r w:rsidRPr="00310C36">
              <w:rPr>
                <w:szCs w:val="24"/>
              </w:rPr>
              <w:t>UNIDADE XI - Variedades de texto e de linguagem</w:t>
            </w:r>
          </w:p>
          <w:p w14:paraId="550DAD25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</w:p>
          <w:p w14:paraId="08B85390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  <w:r w:rsidRPr="00310C36">
              <w:rPr>
                <w:szCs w:val="24"/>
              </w:rPr>
              <w:t>UNIDADE XII - Organização retórica da argumentação</w:t>
            </w:r>
          </w:p>
          <w:p w14:paraId="226A7D1A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</w:p>
          <w:p w14:paraId="6A4E145A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  <w:r w:rsidRPr="00310C36">
              <w:rPr>
                <w:szCs w:val="24"/>
              </w:rPr>
              <w:t>UNIDADE XIII - Modos de organização da persuasão</w:t>
            </w:r>
          </w:p>
          <w:p w14:paraId="506FAC97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</w:p>
          <w:p w14:paraId="673D0C46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  <w:r w:rsidRPr="00310C36">
              <w:rPr>
                <w:szCs w:val="24"/>
              </w:rPr>
              <w:t>UNIDADE XIV - Uso da linguagem e contextos redacionais e recepcionais</w:t>
            </w:r>
          </w:p>
          <w:p w14:paraId="2C0CB717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</w:p>
          <w:p w14:paraId="7ED8C924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  <w:r w:rsidRPr="00310C36">
              <w:rPr>
                <w:szCs w:val="24"/>
              </w:rPr>
              <w:t>UNIDADE XV - Estratégias redacionais e adequação a diferentes suportes para a divulgação dos textos</w:t>
            </w:r>
          </w:p>
          <w:p w14:paraId="5DA95779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</w:p>
          <w:p w14:paraId="4309EC1D" w14:textId="29DB234F" w:rsidR="00F37C34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  <w:r w:rsidRPr="00310C36">
              <w:rPr>
                <w:szCs w:val="24"/>
              </w:rPr>
              <w:t>UNIDADE XVI - Aspectos sintáticos e semânticos</w:t>
            </w:r>
          </w:p>
          <w:p w14:paraId="56E646DE" w14:textId="77777777" w:rsidR="00310C36" w:rsidRPr="00310C36" w:rsidRDefault="00310C36" w:rsidP="00F37C34">
            <w:pPr>
              <w:pStyle w:val="Corpodetexto"/>
              <w:spacing w:line="180" w:lineRule="atLeast"/>
              <w:rPr>
                <w:szCs w:val="24"/>
              </w:rPr>
            </w:pPr>
          </w:p>
          <w:p w14:paraId="6EB3E1DC" w14:textId="77777777" w:rsidR="00F37C34" w:rsidRPr="00310C36" w:rsidRDefault="00F37C34" w:rsidP="00F37C34">
            <w:pPr>
              <w:pStyle w:val="Corpodetexto"/>
              <w:spacing w:line="180" w:lineRule="atLeast"/>
              <w:rPr>
                <w:szCs w:val="24"/>
              </w:rPr>
            </w:pPr>
            <w:r w:rsidRPr="00310C36">
              <w:rPr>
                <w:szCs w:val="24"/>
              </w:rPr>
              <w:t>UNIDADE XVII - Estrutura frasal e topicalização</w:t>
            </w:r>
          </w:p>
          <w:p w14:paraId="05ECA026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</w:p>
          <w:p w14:paraId="61C88295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  <w:r w:rsidRPr="00310C36">
              <w:rPr>
                <w:szCs w:val="24"/>
              </w:rPr>
              <w:t>UNIDADE XVIII - Processos de coordenação e de subordinação</w:t>
            </w:r>
          </w:p>
          <w:p w14:paraId="6446717B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</w:p>
          <w:p w14:paraId="7D7C7656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  <w:r w:rsidRPr="00310C36">
              <w:rPr>
                <w:szCs w:val="24"/>
              </w:rPr>
              <w:t>UNIDADE IX - Equivalência e transformação de estruturas</w:t>
            </w:r>
          </w:p>
          <w:p w14:paraId="2AD4CEB5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</w:p>
          <w:p w14:paraId="410ACD32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  <w:r w:rsidRPr="00310C36">
              <w:rPr>
                <w:szCs w:val="24"/>
              </w:rPr>
              <w:t>UNIDADE X - Uso dos discursos direto e indireto</w:t>
            </w:r>
          </w:p>
          <w:p w14:paraId="566ED007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</w:p>
          <w:p w14:paraId="742F86B7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  <w:r w:rsidRPr="00310C36">
              <w:rPr>
                <w:szCs w:val="24"/>
              </w:rPr>
              <w:t>UNIDADE XI - Pontuação e recursos específicos da língua escrita</w:t>
            </w:r>
          </w:p>
          <w:p w14:paraId="5E500314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</w:p>
          <w:p w14:paraId="3E9305FC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  <w:r w:rsidRPr="00310C36">
              <w:rPr>
                <w:szCs w:val="24"/>
              </w:rPr>
              <w:t>UNIDADE XII - Regência e concordância</w:t>
            </w:r>
          </w:p>
          <w:p w14:paraId="295967B8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</w:p>
          <w:p w14:paraId="65ECC925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  <w:r w:rsidRPr="00310C36">
              <w:rPr>
                <w:szCs w:val="24"/>
              </w:rPr>
              <w:t>UNIDADE XIII - Flexão nominal e verbal</w:t>
            </w:r>
          </w:p>
          <w:p w14:paraId="47ED7F56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</w:p>
          <w:p w14:paraId="7D3AD97C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  <w:r w:rsidRPr="00310C36">
              <w:rPr>
                <w:szCs w:val="24"/>
              </w:rPr>
              <w:t>UNIDADE XIV - Usos e valores semânticos das classes de palavras</w:t>
            </w:r>
          </w:p>
          <w:p w14:paraId="55B662AE" w14:textId="77777777" w:rsidR="00F37C34" w:rsidRPr="00310C36" w:rsidRDefault="00F37C34" w:rsidP="00F37C34">
            <w:pPr>
              <w:pStyle w:val="Corpodetexto"/>
              <w:rPr>
                <w:szCs w:val="24"/>
              </w:rPr>
            </w:pPr>
          </w:p>
          <w:p w14:paraId="50247516" w14:textId="22688F7B" w:rsidR="00F37C34" w:rsidRPr="00310C36" w:rsidRDefault="00F37C34" w:rsidP="00310C36">
            <w:pPr>
              <w:pStyle w:val="Corpodetexto"/>
              <w:rPr>
                <w:szCs w:val="24"/>
              </w:rPr>
            </w:pPr>
            <w:r w:rsidRPr="00310C36">
              <w:rPr>
                <w:szCs w:val="24"/>
              </w:rPr>
              <w:t>UNIDADE XV - Leitura e interpretação de textos</w:t>
            </w:r>
          </w:p>
          <w:p w14:paraId="21AC9B72" w14:textId="77777777" w:rsidR="00F37C34" w:rsidRPr="00310C36" w:rsidRDefault="00F37C34" w:rsidP="00F37C34">
            <w:pPr>
              <w:pStyle w:val="Corpodetexto"/>
              <w:spacing w:line="254" w:lineRule="auto"/>
              <w:rPr>
                <w:szCs w:val="24"/>
                <w:lang w:eastAsia="en-US"/>
              </w:rPr>
            </w:pPr>
          </w:p>
        </w:tc>
      </w:tr>
    </w:tbl>
    <w:p w14:paraId="65AAEBBB" w14:textId="77777777" w:rsidR="00F37C34" w:rsidRPr="00310C36" w:rsidRDefault="00F37C34" w:rsidP="00F37C34">
      <w:pPr>
        <w:widowControl w:val="0"/>
        <w:spacing w:before="120" w:line="160" w:lineRule="atLeast"/>
        <w:rPr>
          <w:snapToGrid w:val="0"/>
          <w:sz w:val="24"/>
          <w:szCs w:val="24"/>
          <w:lang w:eastAsia="pt-BR"/>
        </w:rPr>
      </w:pPr>
    </w:p>
    <w:p w14:paraId="69224703" w14:textId="77777777" w:rsidR="00F37C34" w:rsidRPr="00310C36" w:rsidRDefault="00F37C34" w:rsidP="00F37C34">
      <w:pPr>
        <w:widowControl w:val="0"/>
        <w:spacing w:before="120" w:line="160" w:lineRule="atLeast"/>
        <w:rPr>
          <w:snapToGrid w:val="0"/>
          <w:sz w:val="24"/>
          <w:szCs w:val="24"/>
          <w:lang w:eastAsia="pt-BR"/>
        </w:rPr>
      </w:pPr>
    </w:p>
    <w:p w14:paraId="630B3560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14:paraId="400B844F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310C36">
        <w:rPr>
          <w:b/>
          <w:szCs w:val="24"/>
        </w:rPr>
        <w:t xml:space="preserve">4. Procedimentos didáticos: </w:t>
      </w:r>
    </w:p>
    <w:p w14:paraId="14DF9BC6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310C36">
        <w:rPr>
          <w:szCs w:val="24"/>
        </w:rPr>
        <w:t xml:space="preserve">Em razão da natureza das atividades desenvolvidas e dos objetivos pretendidos para as aulas de língua portuguesa e literatura, serão utilizados textos em meio impresso e digital e os seguintes meios eletrônicos: computador e lousa digital. </w:t>
      </w:r>
    </w:p>
    <w:p w14:paraId="6167C2EF" w14:textId="77777777" w:rsidR="00F37C34" w:rsidRPr="00310C36" w:rsidRDefault="00F37C34" w:rsidP="00F37C34">
      <w:pPr>
        <w:spacing w:before="120" w:line="160" w:lineRule="atLeast"/>
        <w:rPr>
          <w:sz w:val="24"/>
          <w:szCs w:val="24"/>
        </w:rPr>
      </w:pPr>
    </w:p>
    <w:p w14:paraId="64AE3A04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310C36">
        <w:rPr>
          <w:b/>
          <w:szCs w:val="24"/>
        </w:rPr>
        <w:t xml:space="preserve">5. Procedimentos e critérios de avaliação </w:t>
      </w:r>
    </w:p>
    <w:p w14:paraId="0AF49A93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</w:p>
    <w:p w14:paraId="64DABB30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4"/>
        </w:rPr>
      </w:pPr>
      <w:r w:rsidRPr="00310C36">
        <w:rPr>
          <w:szCs w:val="24"/>
        </w:rPr>
        <w:t>A avaliação da aprendizagem compreende dois momentos:</w:t>
      </w:r>
    </w:p>
    <w:p w14:paraId="364C0CB6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4"/>
        </w:rPr>
      </w:pPr>
      <w:r w:rsidRPr="00310C36">
        <w:rPr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1E9067A7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4"/>
        </w:rPr>
      </w:pPr>
      <w:r w:rsidRPr="00310C36">
        <w:rPr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24E53ABA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4"/>
        </w:rPr>
      </w:pPr>
      <w:r w:rsidRPr="00310C36">
        <w:rPr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090AA8DF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14:paraId="78FD286F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zCs w:val="24"/>
        </w:rPr>
      </w:pPr>
      <w:r w:rsidRPr="00310C36">
        <w:rPr>
          <w:szCs w:val="24"/>
        </w:rPr>
        <w:t>A verificação formal será feita por meio de</w:t>
      </w:r>
    </w:p>
    <w:p w14:paraId="230517B9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zCs w:val="24"/>
        </w:rPr>
      </w:pPr>
      <w:r w:rsidRPr="00310C36">
        <w:rPr>
          <w:szCs w:val="24"/>
        </w:rPr>
        <w:t>a) Trabalhos realizados individualmente ou em grupo – peso 10</w:t>
      </w:r>
    </w:p>
    <w:p w14:paraId="156BCF2E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zCs w:val="24"/>
        </w:rPr>
      </w:pPr>
      <w:r w:rsidRPr="00310C36">
        <w:rPr>
          <w:szCs w:val="24"/>
        </w:rPr>
        <w:t>c) redações (R1) – peso 10</w:t>
      </w:r>
    </w:p>
    <w:p w14:paraId="63F7C950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zCs w:val="24"/>
        </w:rPr>
      </w:pPr>
      <w:r w:rsidRPr="00310C36">
        <w:rPr>
          <w:szCs w:val="24"/>
        </w:rPr>
        <w:t xml:space="preserve"> Cálculo: (T1 + R1) / 2 = Nota do semestre</w:t>
      </w:r>
    </w:p>
    <w:p w14:paraId="33F2E558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Cs w:val="24"/>
        </w:rPr>
      </w:pPr>
      <w:r w:rsidRPr="00310C36">
        <w:rPr>
          <w:szCs w:val="24"/>
        </w:rPr>
        <w:t xml:space="preserve">A recuperação paralela será feita por meio de </w:t>
      </w:r>
    </w:p>
    <w:p w14:paraId="08552E4C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Cs w:val="24"/>
        </w:rPr>
      </w:pPr>
      <w:r w:rsidRPr="00310C36">
        <w:rPr>
          <w:szCs w:val="24"/>
        </w:rPr>
        <w:t>a) Trabalho de recuperação (TRP) – peso 10</w:t>
      </w:r>
    </w:p>
    <w:p w14:paraId="46DDDE78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Cs w:val="24"/>
        </w:rPr>
      </w:pPr>
      <w:r w:rsidRPr="00310C36">
        <w:rPr>
          <w:szCs w:val="24"/>
        </w:rPr>
        <w:t>c) reescritura das redações (RRP1) – peso 10</w:t>
      </w:r>
    </w:p>
    <w:p w14:paraId="48AC78A9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Cs w:val="24"/>
        </w:rPr>
      </w:pPr>
      <w:r w:rsidRPr="00310C36">
        <w:rPr>
          <w:szCs w:val="24"/>
        </w:rPr>
        <w:t xml:space="preserve">Se o aluno não obtiver a média em uma das avaliações previstas, deverá realizar a atividade de recuperação referente aos conteúdos em que não demonstrou nível satisfatório de rendimento. Se obtiver média nos trabalhos (T1), não precisará fazê-los novamente. Se obtiver média na redação (R1), também não precisará reescrevê-la.  Os alunos que obtiverem média nas avaliações (T1 e R1) poderão realizar as atividades de recuperação, se assim desejarem. Na elaboração da média, será sempre considerada a nota mais alta. </w:t>
      </w:r>
    </w:p>
    <w:p w14:paraId="1B9DC7C9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160" w:lineRule="atLeast"/>
        <w:rPr>
          <w:szCs w:val="24"/>
        </w:rPr>
      </w:pPr>
    </w:p>
    <w:p w14:paraId="0F061C13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Cs w:val="24"/>
        </w:rPr>
      </w:pPr>
      <w:r w:rsidRPr="00310C36">
        <w:rPr>
          <w:szCs w:val="24"/>
        </w:rPr>
        <w:t xml:space="preserve">* O aluno terá direito a recuperar </w:t>
      </w:r>
      <w:r w:rsidRPr="00310C36">
        <w:rPr>
          <w:b/>
          <w:szCs w:val="24"/>
          <w:u w:val="single"/>
        </w:rPr>
        <w:t>uma</w:t>
      </w:r>
      <w:r w:rsidRPr="00310C36">
        <w:rPr>
          <w:szCs w:val="24"/>
        </w:rPr>
        <w:t xml:space="preserve"> prova, </w:t>
      </w:r>
      <w:r w:rsidRPr="00310C36">
        <w:rPr>
          <w:b/>
          <w:szCs w:val="24"/>
          <w:u w:val="single"/>
        </w:rPr>
        <w:t>não realizada</w:t>
      </w:r>
      <w:r w:rsidRPr="00310C36">
        <w:rPr>
          <w:szCs w:val="24"/>
        </w:rPr>
        <w:t xml:space="preserve">, na última </w:t>
      </w:r>
      <w:r w:rsidRPr="00310C36">
        <w:rPr>
          <w:b/>
          <w:szCs w:val="24"/>
          <w:u w:val="single"/>
        </w:rPr>
        <w:t>semana de aula</w:t>
      </w:r>
      <w:r w:rsidRPr="00310C36">
        <w:rPr>
          <w:szCs w:val="24"/>
        </w:rPr>
        <w:t xml:space="preserve"> do semestre vigente com </w:t>
      </w:r>
      <w:r w:rsidRPr="00310C36">
        <w:rPr>
          <w:b/>
          <w:szCs w:val="24"/>
          <w:u w:val="single"/>
        </w:rPr>
        <w:t>conteúdo cumulativo</w:t>
      </w:r>
      <w:r w:rsidRPr="00310C36">
        <w:rPr>
          <w:szCs w:val="24"/>
        </w:rPr>
        <w:t xml:space="preserve"> e peso </w:t>
      </w:r>
      <w:r w:rsidRPr="00310C36">
        <w:rPr>
          <w:b/>
          <w:szCs w:val="24"/>
          <w:u w:val="single"/>
        </w:rPr>
        <w:t>correspondente</w:t>
      </w:r>
      <w:r w:rsidRPr="00310C36">
        <w:rPr>
          <w:szCs w:val="24"/>
        </w:rPr>
        <w:t xml:space="preserve"> à avaliação perdida pelo aluno.</w:t>
      </w:r>
    </w:p>
    <w:p w14:paraId="786FC543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Cs w:val="24"/>
        </w:rPr>
      </w:pPr>
      <w:r w:rsidRPr="00310C36">
        <w:rPr>
          <w:b/>
          <w:szCs w:val="24"/>
          <w:u w:val="single"/>
        </w:rPr>
        <w:t>Observação:</w:t>
      </w:r>
      <w:r w:rsidRPr="00310C36">
        <w:rPr>
          <w:szCs w:val="24"/>
        </w:rPr>
        <w:t xml:space="preserve"> Demais ausências deverão ser justificadas na CORAC no </w:t>
      </w:r>
      <w:r w:rsidRPr="00310C36">
        <w:rPr>
          <w:b/>
          <w:szCs w:val="24"/>
          <w:u w:val="single"/>
        </w:rPr>
        <w:t xml:space="preserve">prazo de até 02 (dois) dias úteis após a data de término da ausência. </w:t>
      </w:r>
      <w:r w:rsidRPr="00310C36">
        <w:rPr>
          <w:szCs w:val="24"/>
        </w:rPr>
        <w:t xml:space="preserve"> Pedidos posteriores a este prazo não serão considerados.</w:t>
      </w:r>
    </w:p>
    <w:p w14:paraId="72EF9CAA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b/>
          <w:i/>
          <w:szCs w:val="24"/>
        </w:rPr>
      </w:pPr>
      <w:r w:rsidRPr="00310C36">
        <w:rPr>
          <w:b/>
          <w:i/>
          <w:szCs w:val="24"/>
        </w:rPr>
        <w:t>Legislação – Justificativa da Falta</w:t>
      </w:r>
    </w:p>
    <w:p w14:paraId="6D5A1360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Cs w:val="24"/>
        </w:rPr>
      </w:pPr>
      <w:r w:rsidRPr="00310C36">
        <w:rPr>
          <w:szCs w:val="24"/>
        </w:rPr>
        <w:t xml:space="preserve">- </w:t>
      </w:r>
      <w:r w:rsidRPr="00310C36">
        <w:rPr>
          <w:i/>
          <w:szCs w:val="24"/>
        </w:rPr>
        <w:t>Decreto-Lei 715-69</w:t>
      </w:r>
      <w:r w:rsidRPr="00310C36">
        <w:rPr>
          <w:szCs w:val="24"/>
        </w:rPr>
        <w:t xml:space="preserve"> - relativo à prestação do Serviço Militar (Exército, Marinha e Aeronáutica).</w:t>
      </w:r>
    </w:p>
    <w:p w14:paraId="33A64030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Cs w:val="24"/>
        </w:rPr>
      </w:pPr>
      <w:r w:rsidRPr="00310C36">
        <w:rPr>
          <w:szCs w:val="24"/>
        </w:rPr>
        <w:t xml:space="preserve">- </w:t>
      </w:r>
      <w:r w:rsidRPr="00310C36">
        <w:rPr>
          <w:i/>
          <w:szCs w:val="24"/>
        </w:rPr>
        <w:t>Lei 9.615/98</w:t>
      </w:r>
      <w:r w:rsidRPr="00310C36">
        <w:rPr>
          <w:szCs w:val="24"/>
        </w:rPr>
        <w:t xml:space="preserve"> - participação do aluno em competições esportivas institucionais de cunho oficial representando o País.</w:t>
      </w:r>
    </w:p>
    <w:p w14:paraId="0BF94416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Cs w:val="24"/>
        </w:rPr>
      </w:pPr>
      <w:r w:rsidRPr="00310C36">
        <w:rPr>
          <w:szCs w:val="24"/>
        </w:rPr>
        <w:t xml:space="preserve">- </w:t>
      </w:r>
      <w:r w:rsidRPr="00310C36">
        <w:rPr>
          <w:i/>
          <w:szCs w:val="24"/>
        </w:rPr>
        <w:t>Lei 5.869/79</w:t>
      </w:r>
      <w:r w:rsidRPr="00310C36">
        <w:rPr>
          <w:szCs w:val="24"/>
        </w:rPr>
        <w:t xml:space="preserve"> - convocação para audiência judicial.</w:t>
      </w:r>
    </w:p>
    <w:p w14:paraId="74B5C0E1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b/>
          <w:i/>
          <w:szCs w:val="24"/>
        </w:rPr>
      </w:pPr>
      <w:r w:rsidRPr="00310C36">
        <w:rPr>
          <w:b/>
          <w:i/>
          <w:szCs w:val="24"/>
        </w:rPr>
        <w:t>Legislação – Ausência Autorizada (Exercícios Domiciliares)</w:t>
      </w:r>
    </w:p>
    <w:p w14:paraId="7BB55D1D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Cs w:val="24"/>
        </w:rPr>
      </w:pPr>
      <w:r w:rsidRPr="00310C36">
        <w:rPr>
          <w:szCs w:val="24"/>
        </w:rPr>
        <w:t xml:space="preserve">- </w:t>
      </w:r>
      <w:r w:rsidRPr="00310C36">
        <w:rPr>
          <w:i/>
          <w:szCs w:val="24"/>
        </w:rPr>
        <w:t>Decreto-Lei 1,044/69</w:t>
      </w:r>
      <w:r w:rsidRPr="00310C36">
        <w:rPr>
          <w:szCs w:val="24"/>
        </w:rPr>
        <w:t xml:space="preserve"> - dispõe sobre tratamento excepcional para os alunos portadores de afecções que indica.</w:t>
      </w:r>
    </w:p>
    <w:p w14:paraId="77C21898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Cs w:val="24"/>
        </w:rPr>
      </w:pPr>
      <w:r w:rsidRPr="00310C36">
        <w:rPr>
          <w:szCs w:val="24"/>
        </w:rPr>
        <w:lastRenderedPageBreak/>
        <w:t xml:space="preserve">- </w:t>
      </w:r>
      <w:r w:rsidRPr="00310C36">
        <w:rPr>
          <w:i/>
          <w:szCs w:val="24"/>
        </w:rPr>
        <w:t>Lei 6.202/75</w:t>
      </w:r>
      <w:r w:rsidRPr="00310C36">
        <w:rPr>
          <w:szCs w:val="24"/>
        </w:rPr>
        <w:t xml:space="preserve"> - amparo a gestação, parto ou puerpério.</w:t>
      </w:r>
    </w:p>
    <w:p w14:paraId="6C36712F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Cs w:val="24"/>
        </w:rPr>
      </w:pPr>
      <w:r w:rsidRPr="00310C36">
        <w:rPr>
          <w:szCs w:val="24"/>
        </w:rPr>
        <w:t xml:space="preserve">- </w:t>
      </w:r>
      <w:r w:rsidRPr="00310C36">
        <w:rPr>
          <w:i/>
          <w:szCs w:val="24"/>
        </w:rPr>
        <w:t>Decreto-Lei 57.654/66</w:t>
      </w:r>
      <w:r w:rsidRPr="00310C36">
        <w:rPr>
          <w:szCs w:val="24"/>
        </w:rPr>
        <w:t xml:space="preserve"> - lei do Serviço Militar (período longo de afastamento).</w:t>
      </w:r>
    </w:p>
    <w:p w14:paraId="7FA0FC8D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Cs w:val="24"/>
        </w:rPr>
      </w:pPr>
      <w:r w:rsidRPr="00310C36">
        <w:rPr>
          <w:szCs w:val="24"/>
        </w:rPr>
        <w:t xml:space="preserve">- </w:t>
      </w:r>
      <w:r w:rsidRPr="00310C36">
        <w:rPr>
          <w:i/>
          <w:szCs w:val="24"/>
        </w:rPr>
        <w:t>Lei 10.412</w:t>
      </w:r>
      <w:r w:rsidRPr="00310C36">
        <w:rPr>
          <w:szCs w:val="24"/>
        </w:rPr>
        <w:t xml:space="preserve"> - às mães adotivas em licença-maternidade.</w:t>
      </w:r>
    </w:p>
    <w:p w14:paraId="5E059D64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Cs w:val="24"/>
        </w:rPr>
      </w:pPr>
    </w:p>
    <w:p w14:paraId="1873DC06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zCs w:val="24"/>
        </w:rPr>
      </w:pPr>
      <w:r w:rsidRPr="00310C36">
        <w:rPr>
          <w:szCs w:val="24"/>
        </w:rPr>
        <w:t>Na avaliação das redações será adotado um conjunto de quatro parâmetros ou critérios:</w:t>
      </w:r>
    </w:p>
    <w:p w14:paraId="2FCC8BBA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zCs w:val="24"/>
        </w:rPr>
      </w:pPr>
      <w:r w:rsidRPr="00310C36">
        <w:rPr>
          <w:szCs w:val="24"/>
        </w:rPr>
        <w:t xml:space="preserve">1) Atendimento da proposta de redação no que diz respeito à leitura, ao aproveitamento dos textos sugeridos e ao desenvolvimento do gênero textual solicitado; </w:t>
      </w:r>
    </w:p>
    <w:p w14:paraId="5519253A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zCs w:val="24"/>
        </w:rPr>
      </w:pPr>
      <w:r w:rsidRPr="00310C36">
        <w:rPr>
          <w:szCs w:val="24"/>
        </w:rPr>
        <w:t>2) Domínio das estruturas gramaticais da língua e de sua ortografia;</w:t>
      </w:r>
    </w:p>
    <w:p w14:paraId="40B606ED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zCs w:val="24"/>
        </w:rPr>
      </w:pPr>
      <w:r w:rsidRPr="00310C36">
        <w:rPr>
          <w:szCs w:val="24"/>
        </w:rPr>
        <w:t>3) Uso dos recursos coesivos (referenciais e sequenciais);</w:t>
      </w:r>
    </w:p>
    <w:p w14:paraId="2234784F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zCs w:val="24"/>
        </w:rPr>
      </w:pPr>
      <w:r w:rsidRPr="00310C36">
        <w:rPr>
          <w:szCs w:val="24"/>
        </w:rPr>
        <w:t xml:space="preserve">4) Articulação do conteúdo do texto (coerência).   </w:t>
      </w:r>
    </w:p>
    <w:p w14:paraId="51F829BE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zCs w:val="24"/>
        </w:rPr>
      </w:pPr>
      <w:r w:rsidRPr="00310C36">
        <w:rPr>
          <w:szCs w:val="24"/>
        </w:rPr>
        <w:t>Com base nesses critérios, será adotada uma grade de correção para a atribuição de pontos. A grade permitirá verificar o desempenho dos alunos em relação aos critérios expostos. São previstos 5 pontos definidos conceitualmente como segue:</w:t>
      </w:r>
    </w:p>
    <w:p w14:paraId="38663CF5" w14:textId="77777777" w:rsidR="00F37C34" w:rsidRPr="00310C36" w:rsidRDefault="00F37C34" w:rsidP="00F37C34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453D622A" w14:textId="77777777" w:rsidR="00F37C34" w:rsidRPr="00310C36" w:rsidRDefault="00F37C34" w:rsidP="00F37C34">
      <w:pPr>
        <w:rPr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="-289" w:tblpY="90"/>
        <w:tblW w:w="9469" w:type="dxa"/>
        <w:tblInd w:w="0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F37C34" w:rsidRPr="00310C36" w14:paraId="311B0A37" w14:textId="77777777" w:rsidTr="00F37C34">
        <w:trPr>
          <w:trHeight w:val="25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B2F5" w14:textId="77777777" w:rsidR="00F37C34" w:rsidRPr="00310C36" w:rsidRDefault="00F37C34">
            <w:pPr>
              <w:jc w:val="center"/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Pontos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48B5" w14:textId="77777777" w:rsidR="00F37C34" w:rsidRPr="00310C36" w:rsidRDefault="00F37C34">
            <w:pPr>
              <w:jc w:val="center"/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Conceito</w:t>
            </w:r>
          </w:p>
        </w:tc>
      </w:tr>
    </w:tbl>
    <w:p w14:paraId="7563BE3D" w14:textId="77777777" w:rsidR="00F37C34" w:rsidRPr="00310C36" w:rsidRDefault="00F37C34" w:rsidP="00F37C34">
      <w:pPr>
        <w:rPr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="-289" w:tblpY="-76"/>
        <w:tblW w:w="9469" w:type="dxa"/>
        <w:tblInd w:w="0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F37C34" w:rsidRPr="00310C36" w14:paraId="4CFB4889" w14:textId="77777777" w:rsidTr="00F37C34">
        <w:trPr>
          <w:trHeight w:val="15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1756" w14:textId="77777777" w:rsidR="00F37C34" w:rsidRPr="00310C36" w:rsidRDefault="00F37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E461" w14:textId="77777777" w:rsidR="00F37C34" w:rsidRPr="00310C36" w:rsidRDefault="00F37C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Muito fraco (muitos problemas em relação ao aspecto analisado)</w:t>
            </w:r>
          </w:p>
        </w:tc>
      </w:tr>
      <w:tr w:rsidR="00F37C34" w:rsidRPr="00310C36" w14:paraId="700DEE3C" w14:textId="77777777" w:rsidTr="00F37C34">
        <w:trPr>
          <w:trHeight w:val="25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8DCE" w14:textId="77777777" w:rsidR="00F37C34" w:rsidRPr="00310C36" w:rsidRDefault="00F37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F01B" w14:textId="77777777" w:rsidR="00F37C34" w:rsidRPr="00310C36" w:rsidRDefault="00F37C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Fraco (alguns problemas com relação ao aspecto analisado)</w:t>
            </w:r>
          </w:p>
        </w:tc>
      </w:tr>
      <w:tr w:rsidR="00F37C34" w:rsidRPr="00310C36" w14:paraId="60628D2F" w14:textId="77777777" w:rsidTr="00F37C34">
        <w:trPr>
          <w:trHeight w:val="25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5700" w14:textId="77777777" w:rsidR="00F37C34" w:rsidRPr="00310C36" w:rsidRDefault="00F37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87BA" w14:textId="77777777" w:rsidR="00F37C34" w:rsidRPr="00310C36" w:rsidRDefault="00F37C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Correto (desempenho adequado em relação ao aspecto analisado)</w:t>
            </w:r>
          </w:p>
        </w:tc>
      </w:tr>
      <w:tr w:rsidR="00F37C34" w:rsidRPr="00310C36" w14:paraId="31653437" w14:textId="77777777" w:rsidTr="00F37C34">
        <w:trPr>
          <w:trHeight w:val="25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4121" w14:textId="77777777" w:rsidR="00F37C34" w:rsidRPr="00310C36" w:rsidRDefault="00F37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6EE6" w14:textId="77777777" w:rsidR="00F37C34" w:rsidRPr="00310C36" w:rsidRDefault="00F37C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Bom (desempenho acima da média com relação ao aspecto analisado)</w:t>
            </w:r>
          </w:p>
        </w:tc>
      </w:tr>
      <w:tr w:rsidR="00F37C34" w:rsidRPr="00310C36" w14:paraId="34DD54AA" w14:textId="77777777" w:rsidTr="00F37C34">
        <w:trPr>
          <w:trHeight w:val="27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E079" w14:textId="77777777" w:rsidR="00F37C34" w:rsidRPr="00310C36" w:rsidRDefault="00F37C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482A" w14:textId="77777777" w:rsidR="00F37C34" w:rsidRPr="00310C36" w:rsidRDefault="00F37C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 xml:space="preserve">Muito bom (excelente desempenho com relação ao aspecto analisado) </w:t>
            </w:r>
          </w:p>
        </w:tc>
      </w:tr>
    </w:tbl>
    <w:p w14:paraId="2A05DCB2" w14:textId="77777777" w:rsidR="00F37C34" w:rsidRPr="00310C36" w:rsidRDefault="00F37C34" w:rsidP="00F37C34">
      <w:pPr>
        <w:pStyle w:val="Corpodetexto2"/>
        <w:widowControl/>
        <w:spacing w:line="160" w:lineRule="atLeast"/>
        <w:rPr>
          <w:szCs w:val="24"/>
        </w:rPr>
      </w:pPr>
    </w:p>
    <w:p w14:paraId="3DF05176" w14:textId="77777777" w:rsidR="00F37C34" w:rsidRPr="00310C36" w:rsidRDefault="00F37C34" w:rsidP="00F37C34">
      <w:pPr>
        <w:pStyle w:val="Corpodetexto"/>
        <w:rPr>
          <w:b/>
          <w:szCs w:val="24"/>
        </w:rPr>
      </w:pPr>
      <w:r w:rsidRPr="00310C36">
        <w:rPr>
          <w:b/>
          <w:szCs w:val="24"/>
        </w:rPr>
        <w:t>Bibliografia básica</w:t>
      </w:r>
    </w:p>
    <w:p w14:paraId="4771E991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781A4760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ABAURRE, Maria Luiza. </w:t>
      </w:r>
      <w:r w:rsidRPr="00310C36">
        <w:rPr>
          <w:b/>
          <w:bCs/>
          <w:szCs w:val="24"/>
        </w:rPr>
        <w:t>Coleção base: português: volume único</w:t>
      </w:r>
      <w:r w:rsidRPr="00310C36">
        <w:rPr>
          <w:szCs w:val="24"/>
        </w:rPr>
        <w:t xml:space="preserve">. São Paulo: Moderna, 2000. </w:t>
      </w:r>
    </w:p>
    <w:p w14:paraId="233116B4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b/>
          <w:szCs w:val="24"/>
        </w:rPr>
      </w:pPr>
    </w:p>
    <w:p w14:paraId="2D40AF5D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>ABAURRE, Maria Luiza</w:t>
      </w:r>
      <w:r w:rsidRPr="00310C36">
        <w:rPr>
          <w:b/>
          <w:szCs w:val="24"/>
        </w:rPr>
        <w:t xml:space="preserve"> Raquel </w:t>
      </w:r>
      <w:r w:rsidRPr="00310C36">
        <w:rPr>
          <w:szCs w:val="24"/>
        </w:rPr>
        <w:t>S. Fiad e Maria L.T. Mayrink-Sabinson</w:t>
      </w:r>
      <w:r w:rsidRPr="00310C36">
        <w:rPr>
          <w:b/>
          <w:szCs w:val="24"/>
        </w:rPr>
        <w:t xml:space="preserve">. Cenas de aquisição da escrita: o sujeito e o trabalho com o texto. </w:t>
      </w:r>
      <w:r w:rsidRPr="00310C36">
        <w:rPr>
          <w:szCs w:val="24"/>
        </w:rPr>
        <w:t xml:space="preserve">São Paulo, Campinas: Mercado de Letras, 2001. </w:t>
      </w:r>
    </w:p>
    <w:p w14:paraId="25945090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45E36C9E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ASSUMPÇÃO, Maria Helena Ortega Ortiz &amp; BOCCHINI, Maria Otília. </w:t>
      </w:r>
      <w:r w:rsidRPr="00310C36">
        <w:rPr>
          <w:b/>
          <w:bCs/>
          <w:szCs w:val="24"/>
        </w:rPr>
        <w:t>Para escrever bem</w:t>
      </w:r>
      <w:r w:rsidRPr="00310C36">
        <w:rPr>
          <w:szCs w:val="24"/>
        </w:rPr>
        <w:t>. São Paulo: Manole, 2002.</w:t>
      </w:r>
    </w:p>
    <w:p w14:paraId="40CACE1A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3F519A15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BAKHTIN, M. </w:t>
      </w:r>
      <w:r w:rsidRPr="00310C36">
        <w:rPr>
          <w:b/>
          <w:bCs/>
          <w:szCs w:val="24"/>
        </w:rPr>
        <w:t>Estética da Criação Verbal</w:t>
      </w:r>
      <w:r w:rsidRPr="00310C36">
        <w:rPr>
          <w:szCs w:val="24"/>
        </w:rPr>
        <w:t>. São Paulo: Martins Fontes, 1992.</w:t>
      </w:r>
    </w:p>
    <w:p w14:paraId="3890DAEA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282B2132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>BORTONI-RICARDO, Stella Maris. Educação em língua materna: a sociolinguística na sala de aula. São Paulo: Párabola, 2004.</w:t>
      </w:r>
    </w:p>
    <w:p w14:paraId="19A53B01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72D565E9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BRASIL. </w:t>
      </w:r>
      <w:r w:rsidRPr="00310C36">
        <w:rPr>
          <w:b/>
          <w:bCs/>
          <w:szCs w:val="24"/>
        </w:rPr>
        <w:t>Parâmetros Curriculares Nacionais: Língua Portuguesa</w:t>
      </w:r>
      <w:r w:rsidRPr="00310C36">
        <w:rPr>
          <w:szCs w:val="24"/>
        </w:rPr>
        <w:t>. Brasília: MEC/SEF, 1998.</w:t>
      </w:r>
    </w:p>
    <w:p w14:paraId="7FB37F98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2432F669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CARONE, Flávia de Barros. </w:t>
      </w:r>
      <w:r w:rsidRPr="00310C36">
        <w:rPr>
          <w:b/>
          <w:bCs/>
          <w:szCs w:val="24"/>
        </w:rPr>
        <w:t>Morfosintaxe</w:t>
      </w:r>
      <w:r w:rsidRPr="00310C36">
        <w:rPr>
          <w:szCs w:val="24"/>
        </w:rPr>
        <w:t xml:space="preserve">  São Paulo: Manole, 2004.</w:t>
      </w:r>
    </w:p>
    <w:p w14:paraId="5223EE4A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4779660C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lastRenderedPageBreak/>
        <w:t xml:space="preserve">COSTA, Sérgio Roberto da. </w:t>
      </w:r>
      <w:r w:rsidRPr="00310C36">
        <w:rPr>
          <w:b/>
          <w:bCs/>
          <w:szCs w:val="24"/>
        </w:rPr>
        <w:t>Dicionário de gêneros textuais</w:t>
      </w:r>
      <w:r w:rsidRPr="00310C36">
        <w:rPr>
          <w:szCs w:val="24"/>
        </w:rPr>
        <w:t>. Rio de Janeiro. Autêntica, 2008.</w:t>
      </w:r>
    </w:p>
    <w:p w14:paraId="174CBA0C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758A101C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CUNHA, Celso &amp; CINTRA, Lindley. </w:t>
      </w:r>
      <w:r w:rsidRPr="00310C36">
        <w:rPr>
          <w:b/>
          <w:bCs/>
          <w:szCs w:val="24"/>
        </w:rPr>
        <w:t>Nova gramática do português contemporâneo</w:t>
      </w:r>
      <w:r w:rsidRPr="00310C36">
        <w:rPr>
          <w:szCs w:val="24"/>
        </w:rPr>
        <w:t xml:space="preserve">. 3.ed., Rio de Janeiro: Nova Fronteira, 2001. </w:t>
      </w:r>
    </w:p>
    <w:p w14:paraId="4C98F363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  <w:lang w:val="en-US"/>
        </w:rPr>
      </w:pPr>
    </w:p>
    <w:p w14:paraId="22BE087D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  <w:lang w:val="en-US"/>
        </w:rPr>
        <w:t xml:space="preserve">DOLZ, J. &amp; B. Schneuwly.  </w:t>
      </w:r>
      <w:r w:rsidRPr="00310C36">
        <w:rPr>
          <w:b/>
          <w:bCs/>
          <w:szCs w:val="24"/>
        </w:rPr>
        <w:t>Gêneros orais e escritos na escola</w:t>
      </w:r>
      <w:r w:rsidRPr="00310C36">
        <w:rPr>
          <w:szCs w:val="24"/>
        </w:rPr>
        <w:t xml:space="preserve">  Roxane Rojo e Glaís Cordeiro (orgs.). Campinas: Mercado de Letras, 2002</w:t>
      </w:r>
    </w:p>
    <w:p w14:paraId="6F586FFC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2ECD08D0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FARACO, Carlos Alberto &amp; TEZZA, Cristovão.  </w:t>
      </w:r>
      <w:r w:rsidRPr="00310C36">
        <w:rPr>
          <w:b/>
          <w:bCs/>
          <w:szCs w:val="24"/>
        </w:rPr>
        <w:t>Oficina de texto</w:t>
      </w:r>
      <w:r w:rsidRPr="00310C36">
        <w:rPr>
          <w:szCs w:val="24"/>
        </w:rPr>
        <w:t xml:space="preserve">. Curitiba: Livro do Eleotério., 1999. </w:t>
      </w:r>
    </w:p>
    <w:p w14:paraId="0AD7ED8E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18C119D5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GERALDI, João Wanderlei.( Org). </w:t>
      </w:r>
      <w:r w:rsidRPr="00310C36">
        <w:rPr>
          <w:b/>
          <w:bCs/>
          <w:szCs w:val="24"/>
        </w:rPr>
        <w:t>O texto na sala de aula - leitura e produção</w:t>
      </w:r>
      <w:r w:rsidRPr="00310C36">
        <w:rPr>
          <w:szCs w:val="24"/>
        </w:rPr>
        <w:t>.  Cascavel, Assoeste, l984.</w:t>
      </w:r>
    </w:p>
    <w:p w14:paraId="4308D187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________. </w:t>
      </w:r>
      <w:r w:rsidRPr="00310C36">
        <w:rPr>
          <w:b/>
          <w:szCs w:val="24"/>
        </w:rPr>
        <w:t xml:space="preserve">Linguagem e ensino – exercícios de militância e divulgação. </w:t>
      </w:r>
      <w:r w:rsidRPr="00310C36">
        <w:rPr>
          <w:szCs w:val="24"/>
        </w:rPr>
        <w:t xml:space="preserve">São Paulo, Campinas: Mercado de Letras, 1994. </w:t>
      </w:r>
    </w:p>
    <w:p w14:paraId="445AF704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70C33F86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GUEDES, Paulo Coimbra. </w:t>
      </w:r>
      <w:r w:rsidRPr="00310C36">
        <w:rPr>
          <w:b/>
          <w:szCs w:val="24"/>
        </w:rPr>
        <w:t>Da redação escolar ao texto</w:t>
      </w:r>
      <w:r w:rsidRPr="00310C36">
        <w:rPr>
          <w:szCs w:val="24"/>
        </w:rPr>
        <w:t>. Porto Alegre, UFRGS, 2002.</w:t>
      </w:r>
    </w:p>
    <w:p w14:paraId="0D68E72D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0C79679E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ILARI, Rodolfo. </w:t>
      </w:r>
      <w:r w:rsidRPr="00310C36">
        <w:rPr>
          <w:b/>
          <w:bCs/>
          <w:szCs w:val="24"/>
        </w:rPr>
        <w:t>Introdução ao estudo da semântica: brincando com as palavras</w:t>
      </w:r>
      <w:r w:rsidRPr="00310C36">
        <w:rPr>
          <w:szCs w:val="24"/>
        </w:rPr>
        <w:t xml:space="preserve">. São Paulo: Contexto, 2002. </w:t>
      </w:r>
    </w:p>
    <w:p w14:paraId="2888C9B4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22AEC5CD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ILARI, Rodolfo. </w:t>
      </w:r>
      <w:r w:rsidRPr="00310C36">
        <w:rPr>
          <w:b/>
          <w:bCs/>
          <w:szCs w:val="24"/>
        </w:rPr>
        <w:t>Introdução ao estudo do léxico: brincando com as palavras</w:t>
      </w:r>
      <w:r w:rsidRPr="00310C36">
        <w:rPr>
          <w:szCs w:val="24"/>
        </w:rPr>
        <w:t xml:space="preserve">. São Paulo: Contexto, 2002. </w:t>
      </w:r>
    </w:p>
    <w:p w14:paraId="25E700EC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2A1B2119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KOCH, Ingedore &amp; ELIAS, </w:t>
      </w:r>
      <w:r w:rsidRPr="00310C36">
        <w:rPr>
          <w:b/>
          <w:szCs w:val="24"/>
        </w:rPr>
        <w:t>Vanda M. Ler e compreender ― os sentidos do texto</w:t>
      </w:r>
      <w:r w:rsidRPr="00310C36">
        <w:rPr>
          <w:szCs w:val="24"/>
        </w:rPr>
        <w:t>. São Paulo: Contexto, 2006.</w:t>
      </w:r>
    </w:p>
    <w:p w14:paraId="6DD17ADF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18639F18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MACHADO, Anna Raquel e colaboradores. </w:t>
      </w:r>
      <w:r w:rsidRPr="00310C36">
        <w:rPr>
          <w:b/>
          <w:szCs w:val="24"/>
        </w:rPr>
        <w:t>Linguagem e educação – o ensino e a aprendizagem de gêneros textuais.</w:t>
      </w:r>
      <w:r w:rsidRPr="00310C36">
        <w:rPr>
          <w:szCs w:val="24"/>
        </w:rPr>
        <w:t xml:space="preserve"> São Paulo, Campinas: Mercado de Letras, 1994. </w:t>
      </w:r>
    </w:p>
    <w:p w14:paraId="40DB2CB7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334F4FE2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>MARCUSCHI, L. A.</w:t>
      </w:r>
      <w:r w:rsidRPr="00310C36">
        <w:rPr>
          <w:b/>
          <w:szCs w:val="24"/>
        </w:rPr>
        <w:t xml:space="preserve">  Gêneros Textuais &amp; Ensino. </w:t>
      </w:r>
      <w:r w:rsidRPr="00310C36">
        <w:rPr>
          <w:szCs w:val="24"/>
        </w:rPr>
        <w:t>Rio de Janeiro: Editora Lucerna, 2002.</w:t>
      </w:r>
    </w:p>
    <w:p w14:paraId="04B85E0F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2FFD0778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NEVES, Maria Helena de Moura. </w:t>
      </w:r>
      <w:r w:rsidRPr="00310C36">
        <w:rPr>
          <w:b/>
          <w:szCs w:val="24"/>
        </w:rPr>
        <w:t>Texto e gramática</w:t>
      </w:r>
      <w:r w:rsidRPr="00310C36">
        <w:rPr>
          <w:szCs w:val="24"/>
        </w:rPr>
        <w:t>. São Paulo, Contexto, 2006.</w:t>
      </w:r>
    </w:p>
    <w:p w14:paraId="19144BE8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3AB0B76F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ROJO, Roxane (org.). </w:t>
      </w:r>
      <w:r w:rsidRPr="00310C36">
        <w:rPr>
          <w:b/>
          <w:bCs/>
          <w:szCs w:val="24"/>
        </w:rPr>
        <w:t>A prática de linguagem em sala de aula: praticando os PCNs</w:t>
      </w:r>
      <w:r w:rsidRPr="00310C36">
        <w:rPr>
          <w:szCs w:val="24"/>
        </w:rPr>
        <w:t xml:space="preserve">. São Paulo, EDUC, Campinas: Mercado de Letras, 2000. </w:t>
      </w:r>
    </w:p>
    <w:p w14:paraId="2879E0FC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66B8FE35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61FD2F36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b/>
          <w:szCs w:val="24"/>
        </w:rPr>
      </w:pPr>
      <w:r w:rsidRPr="00310C36">
        <w:rPr>
          <w:b/>
          <w:szCs w:val="24"/>
        </w:rPr>
        <w:t>Bibliografia complementar</w:t>
      </w:r>
    </w:p>
    <w:p w14:paraId="49092367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7E9FF8C3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SACCONI, Luiz Antônio. </w:t>
      </w:r>
      <w:r w:rsidRPr="00310C36">
        <w:rPr>
          <w:b/>
          <w:bCs/>
          <w:szCs w:val="24"/>
        </w:rPr>
        <w:t>Nossa gramática: teoria e prática</w:t>
      </w:r>
      <w:r w:rsidRPr="00310C36">
        <w:rPr>
          <w:szCs w:val="24"/>
        </w:rPr>
        <w:t>.  São Paulo: Atual, 2001.</w:t>
      </w:r>
    </w:p>
    <w:p w14:paraId="5A174294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49621DC7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VAL, Maria da Graça Costa. </w:t>
      </w:r>
      <w:r w:rsidRPr="00310C36">
        <w:rPr>
          <w:b/>
          <w:bCs/>
          <w:szCs w:val="24"/>
        </w:rPr>
        <w:t>Redação e textualidade</w:t>
      </w:r>
      <w:r w:rsidRPr="00310C36">
        <w:rPr>
          <w:szCs w:val="24"/>
        </w:rPr>
        <w:t>.  São Paulo: Martins Fontes, 1999.</w:t>
      </w:r>
    </w:p>
    <w:p w14:paraId="541D385A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</w:p>
    <w:p w14:paraId="0007C577" w14:textId="77777777" w:rsidR="00F37C34" w:rsidRPr="00310C36" w:rsidRDefault="00F37C34" w:rsidP="00F37C34">
      <w:pPr>
        <w:pStyle w:val="Corpodetexto"/>
        <w:shd w:val="clear" w:color="auto" w:fill="FFFFFF"/>
        <w:spacing w:line="180" w:lineRule="atLeast"/>
        <w:rPr>
          <w:szCs w:val="24"/>
        </w:rPr>
      </w:pPr>
      <w:r w:rsidRPr="00310C36">
        <w:rPr>
          <w:szCs w:val="24"/>
        </w:rPr>
        <w:t xml:space="preserve">VIANA, Antônio Carlos et alli. </w:t>
      </w:r>
      <w:r w:rsidRPr="00310C36">
        <w:rPr>
          <w:b/>
          <w:bCs/>
          <w:szCs w:val="24"/>
        </w:rPr>
        <w:t>Roteiro de redação - lendo e argumentando</w:t>
      </w:r>
      <w:r w:rsidRPr="00310C36">
        <w:rPr>
          <w:szCs w:val="24"/>
        </w:rPr>
        <w:t>. São Paulo: Scipione  1998.</w:t>
      </w:r>
    </w:p>
    <w:p w14:paraId="452F27DE" w14:textId="77777777" w:rsidR="00F37C34" w:rsidRPr="00310C36" w:rsidRDefault="00F37C34" w:rsidP="00F37C34">
      <w:pPr>
        <w:pStyle w:val="Corpodetexto2"/>
        <w:widowControl/>
        <w:spacing w:line="160" w:lineRule="atLeast"/>
        <w:rPr>
          <w:szCs w:val="24"/>
        </w:rPr>
      </w:pPr>
    </w:p>
    <w:p w14:paraId="3D194DFC" w14:textId="77777777" w:rsidR="00F37C34" w:rsidRPr="00310C36" w:rsidRDefault="00F37C34" w:rsidP="00F37C34">
      <w:pPr>
        <w:widowControl w:val="0"/>
        <w:spacing w:line="160" w:lineRule="atLeast"/>
        <w:rPr>
          <w:sz w:val="24"/>
          <w:szCs w:val="24"/>
        </w:rPr>
      </w:pPr>
    </w:p>
    <w:p w14:paraId="19BF82EC" w14:textId="11E829C3" w:rsidR="00F37C34" w:rsidRPr="00310C36" w:rsidRDefault="00F37C34" w:rsidP="00F37C34">
      <w:pPr>
        <w:widowControl w:val="0"/>
        <w:spacing w:line="160" w:lineRule="atLeast"/>
        <w:rPr>
          <w:b/>
          <w:snapToGrid w:val="0"/>
          <w:sz w:val="24"/>
          <w:szCs w:val="24"/>
          <w:lang w:eastAsia="pt-BR"/>
        </w:rPr>
      </w:pPr>
      <w:r w:rsidRPr="00310C36">
        <w:rPr>
          <w:b/>
          <w:snapToGrid w:val="0"/>
          <w:sz w:val="24"/>
          <w:szCs w:val="24"/>
          <w:lang w:eastAsia="pt-BR"/>
        </w:rPr>
        <w:lastRenderedPageBreak/>
        <w:t>CRONOGRAMA</w:t>
      </w:r>
    </w:p>
    <w:p w14:paraId="630E674E" w14:textId="77777777" w:rsidR="00F37C34" w:rsidRPr="00310C36" w:rsidRDefault="00F37C34" w:rsidP="00F37C34">
      <w:pPr>
        <w:pStyle w:val="Corpodetexto"/>
        <w:spacing w:line="160" w:lineRule="atLeast"/>
        <w:rPr>
          <w:szCs w:val="24"/>
        </w:rPr>
      </w:pPr>
      <w:r w:rsidRPr="00310C36">
        <w:rPr>
          <w:szCs w:val="24"/>
        </w:rPr>
        <w:t>7. Cronograma</w:t>
      </w:r>
    </w:p>
    <w:p w14:paraId="3A9E17CB" w14:textId="77777777" w:rsidR="00F37C34" w:rsidRPr="00310C36" w:rsidRDefault="00F37C34" w:rsidP="00F37C34">
      <w:pPr>
        <w:pStyle w:val="Corpodetexto"/>
        <w:spacing w:line="160" w:lineRule="atLeast"/>
        <w:rPr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63"/>
        <w:gridCol w:w="7282"/>
      </w:tblGrid>
      <w:tr w:rsidR="00F37C34" w:rsidRPr="00310C36" w14:paraId="73533FE9" w14:textId="77777777" w:rsidTr="00310C36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9545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 xml:space="preserve">Nº de Aulas previstas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5FB1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Data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EB29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Conteúdo Programático</w:t>
            </w:r>
          </w:p>
        </w:tc>
      </w:tr>
      <w:tr w:rsidR="00F37C34" w:rsidRPr="00310C36" w14:paraId="398BA453" w14:textId="77777777" w:rsidTr="00310C36">
        <w:trPr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BA70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5101" w14:textId="452DBD99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20/02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3F93" w14:textId="2A218622" w:rsidR="00F37C34" w:rsidRPr="00310C36" w:rsidRDefault="004B3409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>Apresentação do programa. Atividade de leitura.</w:t>
            </w:r>
          </w:p>
        </w:tc>
      </w:tr>
      <w:tr w:rsidR="00F37C34" w:rsidRPr="00310C36" w14:paraId="467E141F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C74A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3221" w14:textId="0CC8630D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06/03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0A6F" w14:textId="6E3AA0A1" w:rsidR="00F37C34" w:rsidRPr="00310C36" w:rsidRDefault="004B3409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>Análise textual e construção da argumentação.</w:t>
            </w:r>
          </w:p>
        </w:tc>
      </w:tr>
      <w:tr w:rsidR="00F37C34" w:rsidRPr="00310C36" w14:paraId="3D7FF96A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D442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D080" w14:textId="78EA3B95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13/03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A753" w14:textId="35DE3D80" w:rsidR="00F37C34" w:rsidRPr="00310C36" w:rsidRDefault="004B3409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Exercícios de argumentação (tema/problema/hipótese) </w:t>
            </w:r>
          </w:p>
        </w:tc>
      </w:tr>
      <w:tr w:rsidR="00F37C34" w:rsidRPr="00310C36" w14:paraId="472F26D6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1E50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D5DA" w14:textId="56CE2F93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20/03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F087" w14:textId="07E4848F" w:rsidR="00F37C34" w:rsidRPr="00310C36" w:rsidRDefault="004B3409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A construção da argumentação </w:t>
            </w:r>
            <w:r w:rsidR="00793703"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e produção textual </w:t>
            </w:r>
          </w:p>
        </w:tc>
      </w:tr>
      <w:tr w:rsidR="00F37C34" w:rsidRPr="00310C36" w14:paraId="1DF11E3E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B7A1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9E2A" w14:textId="559A6244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27/03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2B4" w14:textId="458D5609" w:rsidR="00F37C34" w:rsidRPr="00310C36" w:rsidRDefault="004B3409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Uso de operadores argumentativos </w:t>
            </w:r>
          </w:p>
        </w:tc>
      </w:tr>
      <w:tr w:rsidR="00F37C34" w:rsidRPr="00310C36" w14:paraId="3BF1D1A1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E4C0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6462" w14:textId="6CBAA21E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03/04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B3C8" w14:textId="6E9CC818" w:rsidR="00F37C34" w:rsidRPr="00310C36" w:rsidRDefault="004B3409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Recursos linguísticos adequados à argumentação </w:t>
            </w:r>
          </w:p>
        </w:tc>
      </w:tr>
      <w:tr w:rsidR="00F37C34" w:rsidRPr="00310C36" w14:paraId="595F0246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DC63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A611" w14:textId="6AE768B3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10/04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A2B5" w14:textId="15DE59ED" w:rsidR="00F37C34" w:rsidRPr="00310C36" w:rsidRDefault="006860F8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310C36">
              <w:rPr>
                <w:szCs w:val="24"/>
              </w:rPr>
              <w:t>Inferências e implícitos</w:t>
            </w:r>
          </w:p>
        </w:tc>
      </w:tr>
      <w:tr w:rsidR="00F37C34" w:rsidRPr="00310C36" w14:paraId="64E5F514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0F79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58D8" w14:textId="7A6A4318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17/04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1FAD" w14:textId="32AE03BD" w:rsidR="00F37C34" w:rsidRPr="00310C36" w:rsidRDefault="006860F8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Pressuposição </w:t>
            </w:r>
          </w:p>
        </w:tc>
      </w:tr>
      <w:tr w:rsidR="00F37C34" w:rsidRPr="00310C36" w14:paraId="7D40ACE8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FA2C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5822" w14:textId="674B5B04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24/04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C447" w14:textId="3A23A9FC" w:rsidR="00F37C34" w:rsidRPr="00310C36" w:rsidRDefault="006860F8" w:rsidP="006860F8">
            <w:pPr>
              <w:pStyle w:val="Corpodetexto"/>
              <w:spacing w:line="180" w:lineRule="atLeast"/>
              <w:rPr>
                <w:szCs w:val="24"/>
              </w:rPr>
            </w:pPr>
            <w:r w:rsidRPr="00310C36">
              <w:rPr>
                <w:szCs w:val="24"/>
              </w:rPr>
              <w:t>Função e adequação de elementos coesivos</w:t>
            </w:r>
          </w:p>
        </w:tc>
      </w:tr>
      <w:tr w:rsidR="00F37C34" w:rsidRPr="00310C36" w14:paraId="6B8EEBBF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4DAC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9007" w14:textId="28906DFE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08/05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66DD" w14:textId="4BE51BDF" w:rsidR="00F37C34" w:rsidRPr="00310C36" w:rsidRDefault="006860F8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Exercícios redacionais e de análise </w:t>
            </w:r>
          </w:p>
        </w:tc>
      </w:tr>
      <w:tr w:rsidR="00F37C34" w:rsidRPr="00310C36" w14:paraId="0EF3E0DF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F8D1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62A2" w14:textId="2F8778CC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10/05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D298" w14:textId="0C96EDC1" w:rsidR="00F37C34" w:rsidRPr="00310C36" w:rsidRDefault="005B3D8D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>Horário de segunda-feira</w:t>
            </w:r>
          </w:p>
        </w:tc>
      </w:tr>
      <w:tr w:rsidR="00F37C34" w:rsidRPr="00310C36" w14:paraId="44F7D4C3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81B6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ED85" w14:textId="0219EF99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15/05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EF51" w14:textId="35D8F422" w:rsidR="00F37C34" w:rsidRPr="00310C36" w:rsidRDefault="006860F8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310C36">
              <w:rPr>
                <w:rFonts w:eastAsiaTheme="minorHAnsi"/>
                <w:szCs w:val="24"/>
              </w:rPr>
              <w:t>Exercícios redacionais e de análise</w:t>
            </w:r>
          </w:p>
        </w:tc>
      </w:tr>
      <w:tr w:rsidR="00F37C34" w:rsidRPr="00310C36" w14:paraId="3BA60C3A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0A9D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17B5" w14:textId="6A132154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22/05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392B" w14:textId="71440C22" w:rsidR="00F37C34" w:rsidRPr="00310C36" w:rsidRDefault="006860F8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Revisão para a prova de português </w:t>
            </w:r>
          </w:p>
        </w:tc>
      </w:tr>
      <w:tr w:rsidR="00F37C34" w:rsidRPr="00310C36" w14:paraId="00B024A5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DA9E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DF88" w14:textId="490971FD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29/05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8E5" w14:textId="3CA949E2" w:rsidR="00F37C34" w:rsidRPr="00310C36" w:rsidRDefault="006860F8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Prova de português </w:t>
            </w:r>
          </w:p>
        </w:tc>
      </w:tr>
      <w:tr w:rsidR="00F37C34" w:rsidRPr="00310C36" w14:paraId="389F1773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8432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12C2" w14:textId="06147D92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05/06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8257" w14:textId="4A3BEB6E" w:rsidR="00F37C34" w:rsidRPr="00310C36" w:rsidRDefault="006860F8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Prática textual </w:t>
            </w:r>
          </w:p>
        </w:tc>
      </w:tr>
      <w:tr w:rsidR="00F37C34" w:rsidRPr="00310C36" w14:paraId="6410E93F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7A6F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BE20" w14:textId="2B67D4E4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12/06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CE9B" w14:textId="1394F5A7" w:rsidR="00F37C34" w:rsidRPr="00310C36" w:rsidRDefault="006860F8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Entrega e correção da prova </w:t>
            </w:r>
          </w:p>
        </w:tc>
      </w:tr>
      <w:tr w:rsidR="00F37C34" w:rsidRPr="00310C36" w14:paraId="3891892A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0706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7C06" w14:textId="0644CB0E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19/06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BBFD" w14:textId="0CE0DE56" w:rsidR="00F37C34" w:rsidRPr="00310C36" w:rsidRDefault="005B3D8D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Atividades de reavaliação </w:t>
            </w:r>
          </w:p>
        </w:tc>
      </w:tr>
      <w:tr w:rsidR="00F37C34" w:rsidRPr="00310C36" w14:paraId="477F93A8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E933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144E" w14:textId="548B3353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26/06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D8D0" w14:textId="13E7FA13" w:rsidR="00F37C34" w:rsidRPr="00310C36" w:rsidRDefault="00F37C34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 xml:space="preserve"> </w:t>
            </w:r>
            <w:r w:rsidR="005B3D8D" w:rsidRPr="00310C36">
              <w:rPr>
                <w:szCs w:val="24"/>
                <w:lang w:eastAsia="en-US"/>
              </w:rPr>
              <w:t xml:space="preserve">Atividades de reavaliação </w:t>
            </w:r>
          </w:p>
        </w:tc>
      </w:tr>
      <w:tr w:rsidR="00F37C34" w:rsidRPr="00310C36" w14:paraId="03D7FD62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3AF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E746" w14:textId="684279E6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03/07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32D5" w14:textId="593CE190" w:rsidR="00F37C34" w:rsidRPr="00310C36" w:rsidRDefault="005B3D8D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Aula síntese do semestre </w:t>
            </w:r>
          </w:p>
        </w:tc>
      </w:tr>
      <w:tr w:rsidR="00F37C34" w:rsidRPr="00310C36" w14:paraId="4C9D2428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5094" w14:textId="4AC12A9F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E52E" w14:textId="7B954952" w:rsidR="00F37C34" w:rsidRPr="00310C36" w:rsidRDefault="00F37C34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DE04" w14:textId="5DB48151" w:rsidR="00F37C34" w:rsidRPr="00310C36" w:rsidRDefault="005B3D8D">
            <w:pPr>
              <w:spacing w:line="256" w:lineRule="auto"/>
              <w:rPr>
                <w:rFonts w:eastAsiaTheme="minorHAnsi"/>
                <w:b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b/>
                <w:sz w:val="24"/>
                <w:szCs w:val="24"/>
                <w:lang w:eastAsia="pt-BR"/>
              </w:rPr>
              <w:t xml:space="preserve">Fim do semestre letivo </w:t>
            </w:r>
          </w:p>
        </w:tc>
      </w:tr>
      <w:tr w:rsidR="0053468C" w:rsidRPr="00310C36" w14:paraId="5883C353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7881" w14:textId="59EF30E5" w:rsidR="0053468C" w:rsidRPr="00310C36" w:rsidRDefault="0053468C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74D" w14:textId="24CF3488" w:rsidR="0053468C" w:rsidRPr="00310C36" w:rsidRDefault="0053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807" w14:textId="74A9630E" w:rsidR="0053468C" w:rsidRPr="00310C36" w:rsidRDefault="0053468C" w:rsidP="006860F8">
            <w:pPr>
              <w:pStyle w:val="Corpodetexto"/>
              <w:spacing w:line="180" w:lineRule="atLeast"/>
              <w:rPr>
                <w:szCs w:val="24"/>
              </w:rPr>
            </w:pPr>
            <w:r>
              <w:rPr>
                <w:szCs w:val="24"/>
              </w:rPr>
              <w:t xml:space="preserve">Exercício lexical </w:t>
            </w:r>
          </w:p>
        </w:tc>
      </w:tr>
      <w:tr w:rsidR="00F37C34" w:rsidRPr="00310C36" w14:paraId="79BD1E6E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12A" w14:textId="489437F7" w:rsidR="00F37C34" w:rsidRPr="00310C36" w:rsidRDefault="00B4021A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C1E8" w14:textId="4FCD8B66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07/08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F77" w14:textId="422D0010" w:rsidR="00F37C34" w:rsidRPr="00310C36" w:rsidRDefault="006860F8" w:rsidP="006860F8">
            <w:pPr>
              <w:pStyle w:val="Corpodetexto"/>
              <w:spacing w:line="180" w:lineRule="atLeast"/>
              <w:rPr>
                <w:szCs w:val="24"/>
              </w:rPr>
            </w:pPr>
            <w:r w:rsidRPr="00310C36">
              <w:rPr>
                <w:szCs w:val="24"/>
              </w:rPr>
              <w:t>Aspectos sintáticos e semânticos</w:t>
            </w:r>
          </w:p>
        </w:tc>
      </w:tr>
      <w:tr w:rsidR="00F37C34" w:rsidRPr="00310C36" w14:paraId="4526872B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58DF" w14:textId="7933ECDF" w:rsidR="00F37C34" w:rsidRPr="00310C36" w:rsidRDefault="00B4021A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70A" w14:textId="1562E2F4" w:rsidR="00F37C34" w:rsidRPr="00310C36" w:rsidRDefault="005B3D8D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14/08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3747" w14:textId="2052E3D1" w:rsidR="00F37C34" w:rsidRPr="00310C36" w:rsidRDefault="006860F8" w:rsidP="006860F8">
            <w:pPr>
              <w:pStyle w:val="Corpodetexto"/>
              <w:spacing w:line="180" w:lineRule="atLeast"/>
              <w:rPr>
                <w:szCs w:val="24"/>
              </w:rPr>
            </w:pPr>
            <w:r w:rsidRPr="00310C36">
              <w:rPr>
                <w:szCs w:val="24"/>
              </w:rPr>
              <w:t>Estrutura frasal e topicalização</w:t>
            </w:r>
          </w:p>
        </w:tc>
      </w:tr>
      <w:tr w:rsidR="00F37C34" w:rsidRPr="00310C36" w14:paraId="2A6C0E6A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576E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1CDC" w14:textId="5AA247CA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21/08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EE2D" w14:textId="695A798F" w:rsidR="00F37C34" w:rsidRPr="00310C36" w:rsidRDefault="006860F8" w:rsidP="006860F8">
            <w:pPr>
              <w:pStyle w:val="Corpodetexto"/>
              <w:rPr>
                <w:szCs w:val="24"/>
              </w:rPr>
            </w:pPr>
            <w:r w:rsidRPr="00310C36">
              <w:rPr>
                <w:szCs w:val="24"/>
              </w:rPr>
              <w:t>Processos de coordenação e de subordinação</w:t>
            </w:r>
          </w:p>
        </w:tc>
      </w:tr>
      <w:tr w:rsidR="00F37C34" w:rsidRPr="00310C36" w14:paraId="2E23B9FE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B8BA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5E3C" w14:textId="4B378EE8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28/08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F326" w14:textId="3E505BC3" w:rsidR="00F37C34" w:rsidRPr="00310C36" w:rsidRDefault="006860F8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sz w:val="24"/>
                <w:szCs w:val="24"/>
              </w:rPr>
              <w:t>Processos de coordenação e de subordinação</w:t>
            </w:r>
          </w:p>
        </w:tc>
      </w:tr>
      <w:tr w:rsidR="00F37C34" w:rsidRPr="00310C36" w14:paraId="4FBEE201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202A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AB66" w14:textId="5F427229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04/09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2E1D" w14:textId="7B80F728" w:rsidR="00F37C34" w:rsidRPr="00310C36" w:rsidRDefault="006860F8" w:rsidP="006860F8">
            <w:pPr>
              <w:pStyle w:val="Corpodetexto"/>
              <w:rPr>
                <w:szCs w:val="24"/>
              </w:rPr>
            </w:pPr>
            <w:r w:rsidRPr="00310C36">
              <w:rPr>
                <w:szCs w:val="24"/>
              </w:rPr>
              <w:t>Equivalência e transformação de estruturas</w:t>
            </w:r>
          </w:p>
        </w:tc>
      </w:tr>
      <w:tr w:rsidR="00F37C34" w:rsidRPr="00310C36" w14:paraId="134722B6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278A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B78C" w14:textId="67AC8E56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11/09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43D" w14:textId="56CAF367" w:rsidR="00F37C34" w:rsidRPr="00310C36" w:rsidRDefault="006860F8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>Prática gramatical</w:t>
            </w:r>
          </w:p>
        </w:tc>
      </w:tr>
      <w:tr w:rsidR="00F37C34" w:rsidRPr="00310C36" w14:paraId="024C3C78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5EFC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AC3B" w14:textId="511FEBD5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18/09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4699" w14:textId="45707BDE" w:rsidR="00F37C34" w:rsidRPr="00310C36" w:rsidRDefault="006860F8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Prática gramatical </w:t>
            </w:r>
          </w:p>
        </w:tc>
      </w:tr>
      <w:tr w:rsidR="00F37C34" w:rsidRPr="00310C36" w14:paraId="200BECDB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75C0" w14:textId="09B0F28E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1C65" w14:textId="507271C3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25/09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30C6" w14:textId="31B4E981" w:rsidR="00F37C34" w:rsidRPr="00310C36" w:rsidRDefault="005B3D8D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>Horário de quinta-feira</w:t>
            </w:r>
          </w:p>
        </w:tc>
      </w:tr>
      <w:tr w:rsidR="00F37C34" w:rsidRPr="00310C36" w14:paraId="18561A9F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47A2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BC8F" w14:textId="214CC483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02/10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A852" w14:textId="065B8AF3" w:rsidR="00F37C34" w:rsidRPr="00310C36" w:rsidRDefault="006860F8" w:rsidP="00310C36">
            <w:pPr>
              <w:spacing w:line="256" w:lineRule="auto"/>
              <w:jc w:val="both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sz w:val="24"/>
                <w:szCs w:val="24"/>
              </w:rPr>
              <w:t>Estratégias redacionais e adequação a diferentes suportes para a divulgação dos textos</w:t>
            </w:r>
          </w:p>
        </w:tc>
      </w:tr>
      <w:tr w:rsidR="00F37C34" w:rsidRPr="00310C36" w14:paraId="263CBB74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0E85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C61A" w14:textId="00984A25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09/10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BFB8" w14:textId="718085BE" w:rsidR="00F37C34" w:rsidRPr="00310C36" w:rsidRDefault="006860F8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Prática textual </w:t>
            </w:r>
          </w:p>
        </w:tc>
      </w:tr>
      <w:tr w:rsidR="00F37C34" w:rsidRPr="00310C36" w14:paraId="074636F2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212B" w14:textId="4BF986B4" w:rsidR="00F37C34" w:rsidRPr="00310C36" w:rsidRDefault="005B3D8D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21CC" w14:textId="62001131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16/10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6B45" w14:textId="65590D48" w:rsidR="00F37C34" w:rsidRPr="00310C36" w:rsidRDefault="006860F8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Questões gramaticais para a produção de textos </w:t>
            </w:r>
          </w:p>
        </w:tc>
      </w:tr>
      <w:tr w:rsidR="00F37C34" w:rsidRPr="00310C36" w14:paraId="6F43F259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A593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D311" w14:textId="58D121E5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23/10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04C5" w14:textId="15C37701" w:rsidR="00F37C34" w:rsidRPr="00310C36" w:rsidRDefault="00F259A4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Estudo dos verbos </w:t>
            </w:r>
          </w:p>
        </w:tc>
      </w:tr>
      <w:tr w:rsidR="00F37C34" w:rsidRPr="00310C36" w14:paraId="41849C0A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390B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2672" w14:textId="2EC162D6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30/10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E03E" w14:textId="2C966251" w:rsidR="00F37C34" w:rsidRPr="00310C36" w:rsidRDefault="00F259A4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Estudo dos verbos </w:t>
            </w:r>
          </w:p>
        </w:tc>
      </w:tr>
      <w:tr w:rsidR="00F37C34" w:rsidRPr="00310C36" w14:paraId="12BBF26F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0CAB" w14:textId="3EB194DC" w:rsidR="00F37C34" w:rsidRPr="00310C36" w:rsidRDefault="005B3D8D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B837" w14:textId="7F41BB0A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06/11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E362" w14:textId="54BA747A" w:rsidR="00F37C34" w:rsidRPr="00310C36" w:rsidRDefault="006860F8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Revisão para a prova </w:t>
            </w:r>
          </w:p>
        </w:tc>
      </w:tr>
      <w:tr w:rsidR="00F37C34" w:rsidRPr="00310C36" w14:paraId="1720CFF4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38E8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F90B" w14:textId="2F61CB6E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13/11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EFE4" w14:textId="3D920E58" w:rsidR="00F37C34" w:rsidRPr="00310C36" w:rsidRDefault="006860F8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Prova de português </w:t>
            </w:r>
          </w:p>
        </w:tc>
      </w:tr>
      <w:tr w:rsidR="00F37C34" w:rsidRPr="00310C36" w14:paraId="6113874C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7A1D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8666" w14:textId="2EDAC850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20/11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C50E" w14:textId="6E664C43" w:rsidR="00F37C34" w:rsidRPr="00310C36" w:rsidRDefault="006860F8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Prática textual </w:t>
            </w:r>
          </w:p>
        </w:tc>
      </w:tr>
      <w:tr w:rsidR="00F37C34" w:rsidRPr="00310C36" w14:paraId="11BD39CB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46F3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B809" w14:textId="2D2911E4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27/11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105A" w14:textId="1CA12F5F" w:rsidR="00F37C34" w:rsidRPr="00310C36" w:rsidRDefault="006860F8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Entrega e correção da prova </w:t>
            </w:r>
          </w:p>
        </w:tc>
      </w:tr>
      <w:tr w:rsidR="00F37C34" w:rsidRPr="00310C36" w14:paraId="4B5A1961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E635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4158" w14:textId="0F1FAB10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04/12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8862" w14:textId="24F921BE" w:rsidR="00F37C34" w:rsidRPr="00310C36" w:rsidRDefault="005B3D8D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Atividades de reavaliação </w:t>
            </w:r>
          </w:p>
        </w:tc>
      </w:tr>
      <w:tr w:rsidR="00F37C34" w:rsidRPr="00310C36" w14:paraId="20674AA1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68CA" w14:textId="77777777" w:rsidR="00F37C34" w:rsidRPr="00310C36" w:rsidRDefault="00F37C34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0352" w14:textId="75A85662" w:rsidR="00F37C34" w:rsidRPr="00310C36" w:rsidRDefault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11/12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36E2" w14:textId="78967C9A" w:rsidR="00F37C34" w:rsidRPr="00310C36" w:rsidRDefault="005B3D8D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rFonts w:eastAsiaTheme="minorHAnsi"/>
                <w:sz w:val="24"/>
                <w:szCs w:val="24"/>
                <w:lang w:eastAsia="pt-BR"/>
              </w:rPr>
              <w:t xml:space="preserve">Atividades de reavaliação </w:t>
            </w:r>
          </w:p>
        </w:tc>
      </w:tr>
      <w:tr w:rsidR="005B3D8D" w:rsidRPr="00310C36" w14:paraId="0E0666BD" w14:textId="77777777" w:rsidTr="00310C36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C3C0" w14:textId="77777777" w:rsidR="005B3D8D" w:rsidRPr="00310C36" w:rsidRDefault="005B3D8D" w:rsidP="005B3D8D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310C36">
              <w:rPr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7E9B" w14:textId="1362A519" w:rsidR="005B3D8D" w:rsidRPr="00310C36" w:rsidRDefault="005B3D8D" w:rsidP="005B3D8D">
            <w:pPr>
              <w:rPr>
                <w:sz w:val="24"/>
                <w:szCs w:val="24"/>
              </w:rPr>
            </w:pPr>
            <w:r w:rsidRPr="00310C36">
              <w:rPr>
                <w:sz w:val="24"/>
                <w:szCs w:val="24"/>
              </w:rPr>
              <w:t>18/12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2B0" w14:textId="1671F8E7" w:rsidR="005B3D8D" w:rsidRPr="00310C36" w:rsidRDefault="005B3D8D" w:rsidP="005B3D8D">
            <w:pPr>
              <w:spacing w:line="256" w:lineRule="auto"/>
              <w:rPr>
                <w:rFonts w:eastAsiaTheme="minorHAnsi"/>
                <w:sz w:val="24"/>
                <w:szCs w:val="24"/>
                <w:lang w:eastAsia="pt-BR"/>
              </w:rPr>
            </w:pPr>
            <w:r w:rsidRPr="00310C36">
              <w:rPr>
                <w:sz w:val="24"/>
                <w:szCs w:val="24"/>
              </w:rPr>
              <w:t>Aula síntese do semestre e encerramento das atividades letivas</w:t>
            </w:r>
          </w:p>
        </w:tc>
      </w:tr>
    </w:tbl>
    <w:p w14:paraId="44214CC0" w14:textId="6176C485" w:rsidR="002E56A8" w:rsidRDefault="002E56A8">
      <w:pPr>
        <w:rPr>
          <w:sz w:val="24"/>
          <w:szCs w:val="24"/>
        </w:rPr>
      </w:pPr>
    </w:p>
    <w:p w14:paraId="0A4F45EC" w14:textId="0BDE530C" w:rsidR="001C03F4" w:rsidRDefault="001C03F4" w:rsidP="001C03F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Horário de atendimento </w:t>
      </w:r>
      <w:bookmarkStart w:id="1" w:name="_GoBack"/>
      <w:bookmarkEnd w:id="1"/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245"/>
        <w:gridCol w:w="4249"/>
      </w:tblGrid>
      <w:tr w:rsidR="001C03F4" w14:paraId="4BC798AF" w14:textId="77777777" w:rsidTr="00982BBA">
        <w:tc>
          <w:tcPr>
            <w:tcW w:w="4445" w:type="dxa"/>
          </w:tcPr>
          <w:p w14:paraId="1E3A2EF3" w14:textId="77777777" w:rsidR="001C03F4" w:rsidRPr="007D79B8" w:rsidRDefault="001C03F4" w:rsidP="00982BBA">
            <w:pPr>
              <w:rPr>
                <w:sz w:val="24"/>
                <w:szCs w:val="24"/>
              </w:rPr>
            </w:pPr>
            <w:r w:rsidRPr="007D79B8">
              <w:rPr>
                <w:sz w:val="24"/>
                <w:szCs w:val="24"/>
              </w:rPr>
              <w:t>Segunda-feira</w:t>
            </w:r>
          </w:p>
        </w:tc>
        <w:tc>
          <w:tcPr>
            <w:tcW w:w="4446" w:type="dxa"/>
          </w:tcPr>
          <w:p w14:paraId="3927ED4E" w14:textId="77777777" w:rsidR="001C03F4" w:rsidRPr="007D79B8" w:rsidRDefault="001C03F4" w:rsidP="00982BBA">
            <w:pPr>
              <w:rPr>
                <w:sz w:val="24"/>
                <w:szCs w:val="24"/>
              </w:rPr>
            </w:pPr>
            <w:r w:rsidRPr="007D79B8">
              <w:rPr>
                <w:sz w:val="24"/>
                <w:szCs w:val="24"/>
              </w:rPr>
              <w:t xml:space="preserve">Das 13h às 15h </w:t>
            </w:r>
          </w:p>
        </w:tc>
      </w:tr>
      <w:tr w:rsidR="001C03F4" w14:paraId="14E9B718" w14:textId="77777777" w:rsidTr="00982BBA">
        <w:tc>
          <w:tcPr>
            <w:tcW w:w="4445" w:type="dxa"/>
          </w:tcPr>
          <w:p w14:paraId="43395920" w14:textId="77777777" w:rsidR="001C03F4" w:rsidRPr="00AB7EF4" w:rsidRDefault="001C03F4" w:rsidP="00982BBA">
            <w:pPr>
              <w:rPr>
                <w:sz w:val="24"/>
                <w:szCs w:val="24"/>
              </w:rPr>
            </w:pPr>
            <w:r w:rsidRPr="00AB7EF4">
              <w:rPr>
                <w:sz w:val="24"/>
                <w:szCs w:val="24"/>
              </w:rPr>
              <w:t xml:space="preserve">Quinta-feira </w:t>
            </w:r>
          </w:p>
        </w:tc>
        <w:tc>
          <w:tcPr>
            <w:tcW w:w="4446" w:type="dxa"/>
          </w:tcPr>
          <w:p w14:paraId="0A1CFB84" w14:textId="77777777" w:rsidR="001C03F4" w:rsidRPr="00AB7EF4" w:rsidRDefault="001C03F4" w:rsidP="00982BBA">
            <w:pPr>
              <w:rPr>
                <w:sz w:val="24"/>
                <w:szCs w:val="24"/>
              </w:rPr>
            </w:pPr>
            <w:r w:rsidRPr="00AB7EF4">
              <w:rPr>
                <w:sz w:val="24"/>
                <w:szCs w:val="24"/>
              </w:rPr>
              <w:t xml:space="preserve">Das 19h45min às 20h30min </w:t>
            </w:r>
          </w:p>
        </w:tc>
      </w:tr>
    </w:tbl>
    <w:p w14:paraId="245DFF74" w14:textId="77777777" w:rsidR="001C03F4" w:rsidRPr="00310C36" w:rsidRDefault="001C03F4">
      <w:pPr>
        <w:rPr>
          <w:sz w:val="24"/>
          <w:szCs w:val="24"/>
        </w:rPr>
      </w:pPr>
    </w:p>
    <w:sectPr w:rsidR="001C03F4" w:rsidRPr="00310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54F464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4"/>
    <w:rsid w:val="001C03F4"/>
    <w:rsid w:val="00243208"/>
    <w:rsid w:val="002E56A8"/>
    <w:rsid w:val="00310C36"/>
    <w:rsid w:val="00462DC6"/>
    <w:rsid w:val="004B3409"/>
    <w:rsid w:val="0053468C"/>
    <w:rsid w:val="005B3D8D"/>
    <w:rsid w:val="006860F8"/>
    <w:rsid w:val="006E4702"/>
    <w:rsid w:val="00793703"/>
    <w:rsid w:val="009D3599"/>
    <w:rsid w:val="00B4021A"/>
    <w:rsid w:val="00D6303C"/>
    <w:rsid w:val="00E90AC5"/>
    <w:rsid w:val="00F259A4"/>
    <w:rsid w:val="00F3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0F54"/>
  <w15:chartTrackingRefBased/>
  <w15:docId w15:val="{212D5C2F-9F8D-4154-AFA3-8285F36C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37C3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F37C34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F37C34"/>
    <w:pPr>
      <w:widowControl w:val="0"/>
      <w:snapToGrid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7C3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37C34"/>
    <w:pPr>
      <w:widowControl w:val="0"/>
      <w:snapToGrid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F37C3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37C34"/>
    <w:pPr>
      <w:ind w:left="720"/>
      <w:contextualSpacing/>
    </w:pPr>
  </w:style>
  <w:style w:type="table" w:styleId="Tabelacomgrade">
    <w:name w:val="Table Grid"/>
    <w:basedOn w:val="Tabelanormal"/>
    <w:uiPriority w:val="59"/>
    <w:rsid w:val="00F37C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1239-CE5E-4FAD-B7D8-7026F9AA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1782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12</cp:revision>
  <dcterms:created xsi:type="dcterms:W3CDTF">2017-02-19T23:06:00Z</dcterms:created>
  <dcterms:modified xsi:type="dcterms:W3CDTF">2017-07-31T17:09:00Z</dcterms:modified>
</cp:coreProperties>
</file>