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63" w:rsidRPr="00BA4A51" w:rsidRDefault="005F6463" w:rsidP="005F6463">
      <w:pPr>
        <w:widowControl w:val="0"/>
        <w:spacing w:line="160" w:lineRule="atLeast"/>
        <w:jc w:val="left"/>
        <w:rPr>
          <w:snapToGrid w:val="0"/>
          <w:color w:val="auto"/>
          <w:sz w:val="22"/>
          <w:szCs w:val="22"/>
        </w:rPr>
      </w:pPr>
    </w:p>
    <w:p w:rsidR="005F6463" w:rsidRPr="00D205CB" w:rsidRDefault="005F6463" w:rsidP="005F6463">
      <w:pPr>
        <w:widowControl w:val="0"/>
        <w:spacing w:line="160" w:lineRule="atLeast"/>
        <w:jc w:val="center"/>
        <w:rPr>
          <w:rFonts w:ascii="Arial" w:hAnsi="Arial" w:cs="Arial"/>
          <w:b/>
          <w:snapToGrid w:val="0"/>
          <w:color w:val="auto"/>
        </w:rPr>
      </w:pPr>
      <w:r w:rsidRPr="00D205CB">
        <w:rPr>
          <w:rFonts w:ascii="Arial" w:hAnsi="Arial" w:cs="Arial"/>
          <w:b/>
          <w:snapToGrid w:val="0"/>
          <w:color w:val="auto"/>
        </w:rPr>
        <w:t>PLANO DE ENSINO</w:t>
      </w:r>
    </w:p>
    <w:p w:rsidR="005F6463" w:rsidRPr="00D205CB" w:rsidRDefault="005F6463" w:rsidP="005F6463">
      <w:pPr>
        <w:widowControl w:val="0"/>
        <w:spacing w:line="160" w:lineRule="atLeast"/>
        <w:jc w:val="center"/>
        <w:rPr>
          <w:rFonts w:ascii="Arial" w:hAnsi="Arial" w:cs="Arial"/>
          <w:snapToGrid w:val="0"/>
          <w:color w:val="auto"/>
        </w:rPr>
      </w:pPr>
    </w:p>
    <w:p w:rsidR="005F6463" w:rsidRPr="00D205CB" w:rsidRDefault="005F6463" w:rsidP="005F6463">
      <w:pPr>
        <w:widowControl w:val="0"/>
        <w:pBdr>
          <w:top w:val="single" w:sz="4" w:space="0" w:color="auto"/>
          <w:left w:val="single" w:sz="4" w:space="4" w:color="auto"/>
          <w:bottom w:val="single" w:sz="4" w:space="1" w:color="auto"/>
          <w:right w:val="single" w:sz="4" w:space="4" w:color="auto"/>
        </w:pBdr>
        <w:spacing w:line="160" w:lineRule="atLeast"/>
        <w:jc w:val="left"/>
        <w:rPr>
          <w:rFonts w:ascii="Arial" w:hAnsi="Arial" w:cs="Arial"/>
          <w:snapToGrid w:val="0"/>
          <w:color w:val="auto"/>
        </w:rPr>
      </w:pPr>
      <w:r w:rsidRPr="00D205CB">
        <w:rPr>
          <w:rFonts w:ascii="Arial" w:hAnsi="Arial" w:cs="Arial"/>
          <w:snapToGrid w:val="0"/>
          <w:color w:val="auto"/>
        </w:rPr>
        <w:t>MEC/SETEC</w:t>
      </w:r>
    </w:p>
    <w:p w:rsidR="005F6463" w:rsidRPr="00D205CB" w:rsidRDefault="005F6463" w:rsidP="005F6463">
      <w:pPr>
        <w:widowControl w:val="0"/>
        <w:pBdr>
          <w:top w:val="single" w:sz="4" w:space="0" w:color="auto"/>
          <w:left w:val="single" w:sz="4" w:space="4" w:color="auto"/>
          <w:bottom w:val="single" w:sz="4" w:space="1" w:color="auto"/>
          <w:right w:val="single" w:sz="4" w:space="4" w:color="auto"/>
        </w:pBdr>
        <w:spacing w:line="160" w:lineRule="atLeast"/>
        <w:jc w:val="left"/>
        <w:rPr>
          <w:rFonts w:ascii="Arial" w:hAnsi="Arial" w:cs="Arial"/>
          <w:snapToGrid w:val="0"/>
          <w:color w:val="auto"/>
        </w:rPr>
      </w:pPr>
      <w:proofErr w:type="spellStart"/>
      <w:r w:rsidRPr="00D205CB">
        <w:rPr>
          <w:rFonts w:ascii="Arial" w:hAnsi="Arial" w:cs="Arial"/>
          <w:snapToGrid w:val="0"/>
          <w:color w:val="auto"/>
        </w:rPr>
        <w:t>Pró-reitoria</w:t>
      </w:r>
      <w:proofErr w:type="spellEnd"/>
      <w:r w:rsidRPr="00D205CB">
        <w:rPr>
          <w:rFonts w:ascii="Arial" w:hAnsi="Arial" w:cs="Arial"/>
          <w:snapToGrid w:val="0"/>
          <w:color w:val="auto"/>
        </w:rPr>
        <w:t xml:space="preserve"> de Ensino</w:t>
      </w:r>
    </w:p>
    <w:p w:rsidR="005F6463" w:rsidRPr="00D205CB" w:rsidRDefault="005F6463" w:rsidP="005F6463">
      <w:pPr>
        <w:widowControl w:val="0"/>
        <w:pBdr>
          <w:top w:val="single" w:sz="4" w:space="0" w:color="auto"/>
          <w:left w:val="single" w:sz="4" w:space="4" w:color="auto"/>
          <w:bottom w:val="single" w:sz="4" w:space="1" w:color="auto"/>
          <w:right w:val="single" w:sz="4" w:space="4" w:color="auto"/>
        </w:pBdr>
        <w:spacing w:line="160" w:lineRule="atLeast"/>
        <w:jc w:val="left"/>
        <w:rPr>
          <w:rFonts w:ascii="Arial" w:hAnsi="Arial" w:cs="Arial"/>
          <w:b/>
          <w:snapToGrid w:val="0"/>
          <w:color w:val="auto"/>
        </w:rPr>
      </w:pPr>
      <w:r w:rsidRPr="00D205CB">
        <w:rPr>
          <w:rFonts w:ascii="Arial" w:hAnsi="Arial" w:cs="Arial"/>
          <w:b/>
          <w:snapToGrid w:val="0"/>
          <w:color w:val="auto"/>
        </w:rPr>
        <w:t>INSTITUTO FEDERAL SUL-RIO-GRANDENSE - CAMPUS SAPUCAIA DO SUL</w:t>
      </w:r>
    </w:p>
    <w:p w:rsidR="005F6463" w:rsidRPr="00D205CB" w:rsidRDefault="005F6463" w:rsidP="005F6463">
      <w:pPr>
        <w:widowControl w:val="0"/>
        <w:pBdr>
          <w:top w:val="single" w:sz="4" w:space="0" w:color="auto"/>
          <w:left w:val="single" w:sz="4" w:space="4" w:color="auto"/>
          <w:bottom w:val="single" w:sz="4" w:space="1" w:color="auto"/>
          <w:right w:val="single" w:sz="4" w:space="4" w:color="auto"/>
        </w:pBdr>
        <w:spacing w:line="160" w:lineRule="atLeast"/>
        <w:jc w:val="left"/>
        <w:rPr>
          <w:rFonts w:ascii="Arial" w:hAnsi="Arial" w:cs="Arial"/>
          <w:snapToGrid w:val="0"/>
          <w:color w:val="auto"/>
        </w:rPr>
      </w:pPr>
      <w:r w:rsidRPr="00D205CB">
        <w:rPr>
          <w:rFonts w:ascii="Arial" w:hAnsi="Arial" w:cs="Arial"/>
          <w:snapToGrid w:val="0"/>
          <w:color w:val="auto"/>
        </w:rPr>
        <w:t>Curso: Engenharia mecânica</w:t>
      </w:r>
    </w:p>
    <w:p w:rsidR="005F6463" w:rsidRPr="00D205CB" w:rsidRDefault="005F6463" w:rsidP="005F6463">
      <w:pPr>
        <w:keepNext/>
        <w:widowControl w:val="0"/>
        <w:pBdr>
          <w:top w:val="single" w:sz="4" w:space="0" w:color="auto"/>
          <w:left w:val="single" w:sz="4" w:space="4" w:color="auto"/>
          <w:bottom w:val="single" w:sz="4" w:space="1" w:color="auto"/>
          <w:right w:val="single" w:sz="4" w:space="4" w:color="auto"/>
        </w:pBdr>
        <w:spacing w:line="160" w:lineRule="atLeast"/>
        <w:jc w:val="left"/>
        <w:outlineLvl w:val="6"/>
        <w:rPr>
          <w:rFonts w:ascii="Arial" w:hAnsi="Arial" w:cs="Arial"/>
          <w:snapToGrid w:val="0"/>
          <w:color w:val="auto"/>
        </w:rPr>
      </w:pPr>
      <w:r w:rsidRPr="00D205CB">
        <w:rPr>
          <w:rFonts w:ascii="Arial" w:hAnsi="Arial" w:cs="Arial"/>
          <w:snapToGrid w:val="0"/>
          <w:color w:val="auto"/>
        </w:rPr>
        <w:t xml:space="preserve">Disciplina:     </w:t>
      </w:r>
      <w:r w:rsidR="00E53990" w:rsidRPr="00D205CB">
        <w:rPr>
          <w:rFonts w:ascii="Arial" w:hAnsi="Arial" w:cs="Arial"/>
          <w:snapToGrid w:val="0"/>
          <w:color w:val="auto"/>
        </w:rPr>
        <w:t>Transferência de calor e massa</w:t>
      </w:r>
    </w:p>
    <w:p w:rsidR="005F6463" w:rsidRPr="00D205CB" w:rsidRDefault="006165E5" w:rsidP="005F6463">
      <w:pPr>
        <w:keepNext/>
        <w:widowControl w:val="0"/>
        <w:pBdr>
          <w:top w:val="single" w:sz="4" w:space="0" w:color="auto"/>
          <w:left w:val="single" w:sz="4" w:space="4" w:color="auto"/>
          <w:bottom w:val="single" w:sz="4" w:space="1" w:color="auto"/>
          <w:right w:val="single" w:sz="4" w:space="4" w:color="auto"/>
        </w:pBdr>
        <w:spacing w:line="160" w:lineRule="atLeast"/>
        <w:jc w:val="left"/>
        <w:outlineLvl w:val="6"/>
        <w:rPr>
          <w:rFonts w:ascii="Arial" w:hAnsi="Arial" w:cs="Arial"/>
          <w:snapToGrid w:val="0"/>
          <w:color w:val="auto"/>
        </w:rPr>
      </w:pPr>
      <w:r>
        <w:rPr>
          <w:rFonts w:ascii="Arial" w:hAnsi="Arial" w:cs="Arial"/>
          <w:snapToGrid w:val="0"/>
          <w:color w:val="auto"/>
        </w:rPr>
        <w:t xml:space="preserve">Turma </w:t>
      </w:r>
      <w:r w:rsidR="005F6463" w:rsidRPr="00D205CB">
        <w:rPr>
          <w:rFonts w:ascii="Arial" w:hAnsi="Arial" w:cs="Arial"/>
          <w:snapToGrid w:val="0"/>
          <w:color w:val="auto"/>
        </w:rPr>
        <w:t>(s):</w:t>
      </w:r>
      <w:r w:rsidR="00536ECF" w:rsidRPr="00D205CB">
        <w:rPr>
          <w:rFonts w:ascii="Arial" w:hAnsi="Arial" w:cs="Arial"/>
          <w:snapToGrid w:val="0"/>
          <w:color w:val="auto"/>
        </w:rPr>
        <w:t xml:space="preserve"> 6</w:t>
      </w:r>
      <w:r w:rsidR="005F6463" w:rsidRPr="00D205CB">
        <w:rPr>
          <w:rFonts w:ascii="Arial" w:hAnsi="Arial" w:cs="Arial"/>
          <w:snapToGrid w:val="0"/>
          <w:color w:val="auto"/>
        </w:rPr>
        <w:t>E</w:t>
      </w:r>
    </w:p>
    <w:p w:rsidR="005F6463" w:rsidRPr="00D205CB" w:rsidRDefault="005F6463" w:rsidP="005F6463">
      <w:pPr>
        <w:keepNext/>
        <w:widowControl w:val="0"/>
        <w:pBdr>
          <w:top w:val="single" w:sz="4" w:space="0" w:color="auto"/>
          <w:left w:val="single" w:sz="4" w:space="4" w:color="auto"/>
          <w:bottom w:val="single" w:sz="4" w:space="1" w:color="auto"/>
          <w:right w:val="single" w:sz="4" w:space="4" w:color="auto"/>
        </w:pBdr>
        <w:spacing w:line="160" w:lineRule="atLeast"/>
        <w:jc w:val="left"/>
        <w:outlineLvl w:val="6"/>
        <w:rPr>
          <w:rFonts w:ascii="Arial" w:hAnsi="Arial" w:cs="Arial"/>
          <w:snapToGrid w:val="0"/>
          <w:color w:val="auto"/>
        </w:rPr>
      </w:pPr>
      <w:r w:rsidRPr="00D205CB">
        <w:rPr>
          <w:rFonts w:ascii="Arial" w:hAnsi="Arial" w:cs="Arial"/>
          <w:snapToGrid w:val="0"/>
          <w:color w:val="auto"/>
        </w:rPr>
        <w:t>Professor(a): Mauro César Rabuski Garcia</w:t>
      </w:r>
    </w:p>
    <w:p w:rsidR="005F6463" w:rsidRPr="00D205CB" w:rsidRDefault="005F6463" w:rsidP="005F6463">
      <w:pPr>
        <w:widowControl w:val="0"/>
        <w:pBdr>
          <w:top w:val="single" w:sz="4" w:space="0" w:color="auto"/>
          <w:left w:val="single" w:sz="4" w:space="4" w:color="auto"/>
          <w:bottom w:val="single" w:sz="4" w:space="1" w:color="auto"/>
          <w:right w:val="single" w:sz="4" w:space="4" w:color="auto"/>
        </w:pBdr>
        <w:spacing w:line="160" w:lineRule="atLeast"/>
        <w:jc w:val="left"/>
        <w:rPr>
          <w:rFonts w:ascii="Arial" w:hAnsi="Arial" w:cs="Arial"/>
          <w:snapToGrid w:val="0"/>
          <w:color w:val="auto"/>
        </w:rPr>
      </w:pPr>
      <w:r w:rsidRPr="00D205CB">
        <w:rPr>
          <w:rFonts w:ascii="Arial" w:hAnsi="Arial" w:cs="Arial"/>
          <w:snapToGrid w:val="0"/>
          <w:color w:val="auto"/>
        </w:rPr>
        <w:t xml:space="preserve">Carga horária total: </w:t>
      </w:r>
      <w:r w:rsidR="00536ECF" w:rsidRPr="00D205CB">
        <w:rPr>
          <w:rFonts w:ascii="Arial" w:hAnsi="Arial" w:cs="Arial"/>
          <w:snapToGrid w:val="0"/>
          <w:color w:val="auto"/>
        </w:rPr>
        <w:t>60</w:t>
      </w:r>
      <w:r w:rsidRPr="00D205CB">
        <w:rPr>
          <w:rFonts w:ascii="Arial" w:hAnsi="Arial" w:cs="Arial"/>
          <w:snapToGrid w:val="0"/>
          <w:color w:val="auto"/>
        </w:rPr>
        <w:t>h</w:t>
      </w:r>
    </w:p>
    <w:p w:rsidR="005F6463" w:rsidRPr="00D205CB" w:rsidRDefault="005F6463" w:rsidP="005F6463">
      <w:pPr>
        <w:widowControl w:val="0"/>
        <w:pBdr>
          <w:top w:val="single" w:sz="4" w:space="0" w:color="auto"/>
          <w:left w:val="single" w:sz="4" w:space="4" w:color="auto"/>
          <w:bottom w:val="single" w:sz="4" w:space="1" w:color="auto"/>
          <w:right w:val="single" w:sz="4" w:space="4" w:color="auto"/>
        </w:pBdr>
        <w:spacing w:line="160" w:lineRule="atLeast"/>
        <w:jc w:val="left"/>
        <w:rPr>
          <w:rFonts w:ascii="Arial" w:hAnsi="Arial" w:cs="Arial"/>
          <w:snapToGrid w:val="0"/>
          <w:color w:val="auto"/>
        </w:rPr>
      </w:pPr>
      <w:r w:rsidRPr="00D205CB">
        <w:rPr>
          <w:rFonts w:ascii="Arial" w:hAnsi="Arial" w:cs="Arial"/>
          <w:snapToGrid w:val="0"/>
          <w:color w:val="auto"/>
        </w:rPr>
        <w:t xml:space="preserve">Ano/semestre:      </w:t>
      </w:r>
      <w:r w:rsidR="00B87B5A">
        <w:rPr>
          <w:rFonts w:ascii="Arial" w:hAnsi="Arial" w:cs="Arial"/>
          <w:snapToGrid w:val="0"/>
          <w:color w:val="auto"/>
        </w:rPr>
        <w:t>2017/2</w:t>
      </w:r>
      <w:r w:rsidRPr="00D205CB">
        <w:rPr>
          <w:rFonts w:ascii="Arial" w:hAnsi="Arial" w:cs="Arial"/>
          <w:snapToGrid w:val="0"/>
          <w:color w:val="auto"/>
        </w:rPr>
        <w:t xml:space="preserve">                                                   </w:t>
      </w:r>
    </w:p>
    <w:p w:rsidR="005F6463" w:rsidRPr="00D205CB" w:rsidRDefault="005F6463" w:rsidP="005F6463">
      <w:pPr>
        <w:widowControl w:val="0"/>
        <w:spacing w:line="160" w:lineRule="atLeast"/>
        <w:jc w:val="left"/>
        <w:rPr>
          <w:rFonts w:ascii="Arial" w:hAnsi="Arial" w:cs="Arial"/>
          <w:snapToGrid w:val="0"/>
          <w:color w:val="auto"/>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5F6463" w:rsidRPr="00D205CB" w:rsidTr="001D0FD9">
        <w:tc>
          <w:tcPr>
            <w:tcW w:w="9568" w:type="dxa"/>
          </w:tcPr>
          <w:p w:rsidR="006205C9" w:rsidRPr="00D205CB" w:rsidRDefault="005F6463" w:rsidP="001D0FD9">
            <w:pPr>
              <w:widowControl w:val="0"/>
              <w:spacing w:before="120" w:line="160" w:lineRule="atLeast"/>
              <w:jc w:val="left"/>
              <w:rPr>
                <w:rFonts w:ascii="Arial" w:hAnsi="Arial" w:cs="Arial"/>
                <w:b/>
                <w:color w:val="auto"/>
                <w:lang w:eastAsia="en-US"/>
              </w:rPr>
            </w:pPr>
            <w:r w:rsidRPr="00D205CB">
              <w:rPr>
                <w:rFonts w:ascii="Arial" w:hAnsi="Arial" w:cs="Arial"/>
                <w:b/>
                <w:color w:val="auto"/>
                <w:lang w:eastAsia="en-US"/>
              </w:rPr>
              <w:t>1.EMENTA:</w:t>
            </w:r>
          </w:p>
          <w:p w:rsidR="005F6463" w:rsidRPr="00D205CB" w:rsidRDefault="00536ECF" w:rsidP="001D0FD9">
            <w:pPr>
              <w:widowControl w:val="0"/>
              <w:spacing w:before="120" w:line="160" w:lineRule="atLeast"/>
              <w:jc w:val="left"/>
              <w:rPr>
                <w:rFonts w:ascii="Arial" w:hAnsi="Arial" w:cs="Arial"/>
                <w:b/>
                <w:color w:val="auto"/>
                <w:lang w:eastAsia="en-US"/>
              </w:rPr>
            </w:pPr>
            <w:r w:rsidRPr="00D205CB">
              <w:rPr>
                <w:rFonts w:ascii="Arial" w:hAnsi="Arial" w:cs="Arial"/>
                <w:color w:val="auto"/>
              </w:rPr>
              <w:t>Introdução. Condução unidimensional e bidimensional em regime permanente. Condução transiente. Introdução à convecção. Convecção externa, interna e livre. Processos e propriedades da radiação térmica. Troca radiativa entre superfícies. Transferência de massa por difusão.</w:t>
            </w:r>
          </w:p>
        </w:tc>
      </w:tr>
    </w:tbl>
    <w:p w:rsidR="005F6463" w:rsidRPr="00D205CB" w:rsidRDefault="005F6463" w:rsidP="005F6463">
      <w:pPr>
        <w:widowControl w:val="0"/>
        <w:spacing w:line="160" w:lineRule="atLeast"/>
        <w:jc w:val="left"/>
        <w:rPr>
          <w:rFonts w:ascii="Arial" w:hAnsi="Arial" w:cs="Arial"/>
          <w:snapToGrid w:val="0"/>
          <w:color w:val="auto"/>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5F6463" w:rsidRPr="00D205CB" w:rsidTr="001D0FD9">
        <w:tc>
          <w:tcPr>
            <w:tcW w:w="9568" w:type="dxa"/>
          </w:tcPr>
          <w:p w:rsidR="006205C9" w:rsidRPr="00D205CB" w:rsidRDefault="005F6463" w:rsidP="001D0FD9">
            <w:pPr>
              <w:widowControl w:val="0"/>
              <w:spacing w:before="120" w:line="160" w:lineRule="atLeast"/>
              <w:rPr>
                <w:rFonts w:ascii="Arial" w:hAnsi="Arial" w:cs="Arial"/>
                <w:b/>
                <w:color w:val="auto"/>
                <w:lang w:eastAsia="en-US"/>
              </w:rPr>
            </w:pPr>
            <w:r w:rsidRPr="00D205CB">
              <w:rPr>
                <w:rFonts w:ascii="Arial" w:hAnsi="Arial" w:cs="Arial"/>
                <w:b/>
                <w:color w:val="auto"/>
                <w:lang w:eastAsia="en-US"/>
              </w:rPr>
              <w:t xml:space="preserve">2.OBJETIVOS: </w:t>
            </w:r>
          </w:p>
          <w:p w:rsidR="005F6463" w:rsidRPr="00D205CB" w:rsidRDefault="00891211" w:rsidP="001D0FD9">
            <w:pPr>
              <w:widowControl w:val="0"/>
              <w:spacing w:before="120" w:line="160" w:lineRule="atLeast"/>
              <w:rPr>
                <w:rFonts w:ascii="Arial" w:hAnsi="Arial" w:cs="Arial"/>
                <w:b/>
                <w:color w:val="auto"/>
                <w:lang w:eastAsia="en-US"/>
              </w:rPr>
            </w:pPr>
            <w:r>
              <w:rPr>
                <w:rFonts w:ascii="Arial" w:hAnsi="Arial" w:cs="Arial"/>
                <w:color w:val="auto"/>
                <w:lang w:eastAsia="en-US"/>
              </w:rPr>
              <w:t xml:space="preserve">Compreender </w:t>
            </w:r>
            <w:r w:rsidR="0026782D" w:rsidRPr="00D205CB">
              <w:rPr>
                <w:rFonts w:ascii="Arial" w:hAnsi="Arial" w:cs="Arial"/>
                <w:color w:val="auto"/>
                <w:lang w:eastAsia="en-US"/>
              </w:rPr>
              <w:t xml:space="preserve">os </w:t>
            </w:r>
            <w:r>
              <w:rPr>
                <w:rFonts w:ascii="Arial" w:hAnsi="Arial" w:cs="Arial"/>
                <w:color w:val="auto"/>
                <w:lang w:eastAsia="en-US"/>
              </w:rPr>
              <w:t xml:space="preserve">conceitos referentes </w:t>
            </w:r>
            <w:r w:rsidR="00536ECF" w:rsidRPr="00D205CB">
              <w:rPr>
                <w:rFonts w:ascii="Arial" w:hAnsi="Arial" w:cs="Arial"/>
                <w:color w:val="auto"/>
                <w:lang w:eastAsia="en-US"/>
              </w:rPr>
              <w:t>a Transferênci</w:t>
            </w:r>
            <w:r w:rsidR="00D95E16" w:rsidRPr="00D205CB">
              <w:rPr>
                <w:rFonts w:ascii="Arial" w:hAnsi="Arial" w:cs="Arial"/>
                <w:color w:val="auto"/>
                <w:lang w:eastAsia="en-US"/>
              </w:rPr>
              <w:t>a de calor e massa p</w:t>
            </w:r>
            <w:r>
              <w:rPr>
                <w:rFonts w:ascii="Arial" w:hAnsi="Arial" w:cs="Arial"/>
                <w:color w:val="auto"/>
                <w:lang w:eastAsia="en-US"/>
              </w:rPr>
              <w:t xml:space="preserve">or meio de aplicações práticas </w:t>
            </w:r>
            <w:r w:rsidR="00D95E16" w:rsidRPr="00D205CB">
              <w:rPr>
                <w:rFonts w:ascii="Arial" w:hAnsi="Arial" w:cs="Arial"/>
                <w:color w:val="auto"/>
                <w:lang w:eastAsia="en-US"/>
              </w:rPr>
              <w:t xml:space="preserve">mostrando os </w:t>
            </w:r>
            <w:r w:rsidR="00561850" w:rsidRPr="00D205CB">
              <w:rPr>
                <w:rFonts w:ascii="Arial" w:hAnsi="Arial" w:cs="Arial"/>
                <w:color w:val="auto"/>
                <w:lang w:eastAsia="en-US"/>
              </w:rPr>
              <w:t>modos de transferência de calor habilitando-os a resolverem problemas de engenharia nesta área.</w:t>
            </w:r>
          </w:p>
        </w:tc>
      </w:tr>
    </w:tbl>
    <w:p w:rsidR="005F6463" w:rsidRPr="00D205CB" w:rsidRDefault="005F6463" w:rsidP="005F6463">
      <w:pPr>
        <w:widowControl w:val="0"/>
        <w:spacing w:line="160" w:lineRule="atLeast"/>
        <w:jc w:val="left"/>
        <w:rPr>
          <w:rFonts w:ascii="Arial" w:hAnsi="Arial" w:cs="Arial"/>
          <w:snapToGrid w:val="0"/>
          <w:color w:val="auto"/>
        </w:rPr>
      </w:pPr>
    </w:p>
    <w:p w:rsidR="005F6463" w:rsidRPr="00D205CB" w:rsidRDefault="005F6463" w:rsidP="005F6463">
      <w:pPr>
        <w:widowControl w:val="0"/>
        <w:spacing w:line="160" w:lineRule="atLeast"/>
        <w:jc w:val="left"/>
        <w:rPr>
          <w:rFonts w:ascii="Arial" w:hAnsi="Arial" w:cs="Arial"/>
          <w:snapToGrid w:val="0"/>
          <w:color w:val="auto"/>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5F6463" w:rsidRPr="00D205CB" w:rsidTr="001D0FD9">
        <w:tc>
          <w:tcPr>
            <w:tcW w:w="9568" w:type="dxa"/>
          </w:tcPr>
          <w:p w:rsidR="006205C9" w:rsidRPr="00D205CB" w:rsidRDefault="005F6463" w:rsidP="001D0FD9">
            <w:pPr>
              <w:widowControl w:val="0"/>
              <w:spacing w:before="120" w:line="160" w:lineRule="atLeast"/>
              <w:rPr>
                <w:rFonts w:ascii="Arial" w:hAnsi="Arial" w:cs="Arial"/>
                <w:b/>
                <w:color w:val="auto"/>
                <w:lang w:eastAsia="en-US"/>
              </w:rPr>
            </w:pPr>
            <w:r w:rsidRPr="00D205CB">
              <w:rPr>
                <w:rFonts w:ascii="Arial" w:hAnsi="Arial" w:cs="Arial"/>
                <w:b/>
                <w:color w:val="auto"/>
                <w:lang w:eastAsia="en-US"/>
              </w:rPr>
              <w:t xml:space="preserve">3.ESTRATÉGIAS DE INTERDISCIPLINARIDADE (não obrigatória): </w:t>
            </w:r>
          </w:p>
          <w:p w:rsidR="005F6463" w:rsidRPr="00D205CB" w:rsidRDefault="00561850" w:rsidP="001D0FD9">
            <w:pPr>
              <w:widowControl w:val="0"/>
              <w:spacing w:before="120" w:line="160" w:lineRule="atLeast"/>
              <w:rPr>
                <w:rFonts w:ascii="Arial" w:hAnsi="Arial" w:cs="Arial"/>
                <w:color w:val="auto"/>
                <w:lang w:eastAsia="en-US"/>
              </w:rPr>
            </w:pPr>
            <w:r w:rsidRPr="00D205CB">
              <w:rPr>
                <w:rFonts w:ascii="Arial" w:hAnsi="Arial" w:cs="Arial"/>
                <w:color w:val="auto"/>
                <w:lang w:eastAsia="en-US"/>
              </w:rPr>
              <w:t>Esta disciplina inter</w:t>
            </w:r>
            <w:r w:rsidR="00891211">
              <w:rPr>
                <w:rFonts w:ascii="Arial" w:hAnsi="Arial" w:cs="Arial"/>
                <w:color w:val="auto"/>
                <w:lang w:eastAsia="en-US"/>
              </w:rPr>
              <w:t>age fortemente com a d</w:t>
            </w:r>
            <w:r w:rsidRPr="00D205CB">
              <w:rPr>
                <w:rFonts w:ascii="Arial" w:hAnsi="Arial" w:cs="Arial"/>
                <w:color w:val="auto"/>
                <w:lang w:eastAsia="en-US"/>
              </w:rPr>
              <w:t>isciplina de Mecânica dos Fluidos principalmente quando abordado o conteúdo de Convecção do calor.</w:t>
            </w:r>
            <w:r w:rsidR="00891211">
              <w:rPr>
                <w:rFonts w:ascii="Arial" w:hAnsi="Arial" w:cs="Arial"/>
                <w:color w:val="auto"/>
                <w:lang w:eastAsia="en-US"/>
              </w:rPr>
              <w:t xml:space="preserve"> A Termodinâmica é outra disciplina que promove o entendi</w:t>
            </w:r>
            <w:r w:rsidR="006165E5">
              <w:rPr>
                <w:rFonts w:ascii="Arial" w:hAnsi="Arial" w:cs="Arial"/>
                <w:color w:val="auto"/>
                <w:lang w:eastAsia="en-US"/>
              </w:rPr>
              <w:t>mento do aluno nesta quando utilizadas as leis da termodinâmica.</w:t>
            </w:r>
            <w:r w:rsidR="0012491E">
              <w:rPr>
                <w:rFonts w:ascii="Arial" w:hAnsi="Arial" w:cs="Arial"/>
                <w:color w:val="auto"/>
                <w:lang w:eastAsia="en-US"/>
              </w:rPr>
              <w:t xml:space="preserve"> Em relação a</w:t>
            </w:r>
            <w:r w:rsidR="00891211">
              <w:rPr>
                <w:rFonts w:ascii="Arial" w:hAnsi="Arial" w:cs="Arial"/>
                <w:color w:val="auto"/>
                <w:lang w:eastAsia="en-US"/>
              </w:rPr>
              <w:t xml:space="preserve"> disciplina</w:t>
            </w:r>
            <w:r w:rsidR="00CF30B4">
              <w:rPr>
                <w:rFonts w:ascii="Arial" w:hAnsi="Arial" w:cs="Arial"/>
                <w:color w:val="auto"/>
                <w:lang w:eastAsia="en-US"/>
              </w:rPr>
              <w:t>s</w:t>
            </w:r>
            <w:r w:rsidR="00891211">
              <w:rPr>
                <w:rFonts w:ascii="Arial" w:hAnsi="Arial" w:cs="Arial"/>
                <w:color w:val="auto"/>
                <w:lang w:eastAsia="en-US"/>
              </w:rPr>
              <w:t xml:space="preserve"> futuras</w:t>
            </w:r>
            <w:r w:rsidR="006165E5">
              <w:rPr>
                <w:rFonts w:ascii="Arial" w:hAnsi="Arial" w:cs="Arial"/>
                <w:color w:val="auto"/>
                <w:lang w:eastAsia="en-US"/>
              </w:rPr>
              <w:t>,</w:t>
            </w:r>
            <w:r w:rsidR="00891211">
              <w:rPr>
                <w:rFonts w:ascii="Arial" w:hAnsi="Arial" w:cs="Arial"/>
                <w:color w:val="auto"/>
                <w:lang w:eastAsia="en-US"/>
              </w:rPr>
              <w:t xml:space="preserve"> a Transferência de calor e massa contribui com: sistemas térmicos, refrigeração e ar condicionado, projeto integrador III, máquinas térmicas</w:t>
            </w:r>
            <w:r w:rsidR="00F1520E">
              <w:rPr>
                <w:rFonts w:ascii="Arial" w:hAnsi="Arial" w:cs="Arial"/>
                <w:color w:val="auto"/>
                <w:lang w:eastAsia="en-US"/>
              </w:rPr>
              <w:t>, Transferência de calor e mecânica dos fluidos computacional</w:t>
            </w:r>
            <w:r w:rsidR="006165E5">
              <w:rPr>
                <w:rFonts w:ascii="Arial" w:hAnsi="Arial" w:cs="Arial"/>
                <w:color w:val="auto"/>
                <w:lang w:eastAsia="en-US"/>
              </w:rPr>
              <w:t xml:space="preserve"> e máquinas de fluxo.</w:t>
            </w:r>
          </w:p>
        </w:tc>
      </w:tr>
    </w:tbl>
    <w:p w:rsidR="005F6463" w:rsidRPr="00D205CB" w:rsidRDefault="005F6463" w:rsidP="005F6463">
      <w:pPr>
        <w:widowControl w:val="0"/>
        <w:spacing w:line="160" w:lineRule="atLeast"/>
        <w:jc w:val="left"/>
        <w:rPr>
          <w:rFonts w:ascii="Arial" w:hAnsi="Arial" w:cs="Arial"/>
          <w:snapToGrid w:val="0"/>
          <w:color w:val="auto"/>
        </w:rPr>
      </w:pPr>
    </w:p>
    <w:p w:rsidR="005F6463" w:rsidRPr="00D205CB" w:rsidRDefault="005F6463" w:rsidP="005F6463">
      <w:pPr>
        <w:widowControl w:val="0"/>
        <w:spacing w:line="160" w:lineRule="atLeast"/>
        <w:jc w:val="left"/>
        <w:rPr>
          <w:rFonts w:ascii="Arial" w:hAnsi="Arial" w:cs="Arial"/>
          <w:snapToGrid w:val="0"/>
          <w:color w:val="auto"/>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5F6463" w:rsidRPr="00D205CB" w:rsidTr="001D0FD9">
        <w:tc>
          <w:tcPr>
            <w:tcW w:w="9568" w:type="dxa"/>
          </w:tcPr>
          <w:p w:rsidR="005F6463" w:rsidRPr="00D205CB" w:rsidRDefault="005F6463" w:rsidP="001D0FD9">
            <w:pPr>
              <w:widowControl w:val="0"/>
              <w:spacing w:before="120" w:line="160" w:lineRule="atLeast"/>
              <w:jc w:val="left"/>
              <w:rPr>
                <w:rFonts w:ascii="Arial" w:hAnsi="Arial" w:cs="Arial"/>
                <w:b/>
                <w:color w:val="auto"/>
                <w:lang w:eastAsia="en-US"/>
              </w:rPr>
            </w:pPr>
            <w:r w:rsidRPr="00D205CB">
              <w:rPr>
                <w:rFonts w:ascii="Arial" w:hAnsi="Arial" w:cs="Arial"/>
                <w:b/>
                <w:color w:val="auto"/>
                <w:lang w:eastAsia="en-US"/>
              </w:rPr>
              <w:t>4. CONTEÚDOS PROGRAMÁTICOS:</w:t>
            </w:r>
          </w:p>
          <w:p w:rsidR="001D0FD9" w:rsidRPr="00D205CB" w:rsidRDefault="001D0FD9" w:rsidP="001D0FD9">
            <w:pPr>
              <w:widowControl w:val="0"/>
              <w:spacing w:before="120" w:line="160" w:lineRule="atLeast"/>
              <w:jc w:val="left"/>
              <w:rPr>
                <w:rFonts w:ascii="Arial" w:hAnsi="Arial" w:cs="Arial"/>
                <w:b/>
                <w:color w:val="auto"/>
                <w:lang w:eastAsia="en-US"/>
              </w:rPr>
            </w:pPr>
          </w:p>
          <w:p w:rsidR="00561850" w:rsidRPr="00D205CB" w:rsidRDefault="00561850" w:rsidP="00561850">
            <w:pPr>
              <w:pStyle w:val="Corpodetexto"/>
              <w:spacing w:after="0"/>
              <w:rPr>
                <w:rFonts w:ascii="Arial" w:hAnsi="Arial" w:cs="Arial"/>
              </w:rPr>
            </w:pPr>
            <w:r w:rsidRPr="00D205CB">
              <w:rPr>
                <w:rFonts w:ascii="Arial" w:hAnsi="Arial" w:cs="Arial"/>
              </w:rPr>
              <w:t xml:space="preserve">UNIDADE I – Introdução à transferência de calor </w:t>
            </w:r>
          </w:p>
          <w:p w:rsidR="00561850" w:rsidRPr="00D205CB" w:rsidRDefault="00561850" w:rsidP="00561850">
            <w:pPr>
              <w:pStyle w:val="Corpodetexto"/>
              <w:spacing w:after="0"/>
              <w:ind w:left="1260"/>
              <w:rPr>
                <w:rFonts w:ascii="Arial" w:hAnsi="Arial" w:cs="Arial"/>
              </w:rPr>
            </w:pPr>
            <w:r w:rsidRPr="00D205CB">
              <w:rPr>
                <w:rFonts w:ascii="Arial" w:hAnsi="Arial" w:cs="Arial"/>
              </w:rPr>
              <w:t>1.1 Origens Físicas e Equações de Taxa</w:t>
            </w:r>
          </w:p>
          <w:p w:rsidR="00561850" w:rsidRPr="00D205CB" w:rsidRDefault="00561850" w:rsidP="00561850">
            <w:pPr>
              <w:pStyle w:val="Corpodetexto"/>
              <w:spacing w:after="0"/>
              <w:ind w:left="1260"/>
              <w:rPr>
                <w:rFonts w:ascii="Arial" w:hAnsi="Arial" w:cs="Arial"/>
              </w:rPr>
            </w:pPr>
            <w:r w:rsidRPr="00D205CB">
              <w:rPr>
                <w:rFonts w:ascii="Arial" w:hAnsi="Arial" w:cs="Arial"/>
              </w:rPr>
              <w:tab/>
              <w:t xml:space="preserve">  1.1.1 Condução</w:t>
            </w:r>
          </w:p>
          <w:p w:rsidR="00561850" w:rsidRPr="00D205CB" w:rsidRDefault="00561850" w:rsidP="00561850">
            <w:pPr>
              <w:pStyle w:val="Corpodetexto"/>
              <w:spacing w:after="0"/>
              <w:ind w:left="1260"/>
              <w:rPr>
                <w:rFonts w:ascii="Arial" w:hAnsi="Arial" w:cs="Arial"/>
              </w:rPr>
            </w:pPr>
            <w:r w:rsidRPr="00D205CB">
              <w:rPr>
                <w:rFonts w:ascii="Arial" w:hAnsi="Arial" w:cs="Arial"/>
              </w:rPr>
              <w:t xml:space="preserve">    1.1.2 Convecção</w:t>
            </w:r>
          </w:p>
          <w:p w:rsidR="00561850" w:rsidRPr="00D205CB" w:rsidRDefault="00561850" w:rsidP="00561850">
            <w:pPr>
              <w:pStyle w:val="Corpodetexto"/>
              <w:spacing w:after="0"/>
              <w:ind w:left="1260"/>
              <w:rPr>
                <w:rFonts w:ascii="Arial" w:hAnsi="Arial" w:cs="Arial"/>
              </w:rPr>
            </w:pPr>
            <w:r w:rsidRPr="00D205CB">
              <w:rPr>
                <w:rFonts w:ascii="Arial" w:hAnsi="Arial" w:cs="Arial"/>
              </w:rPr>
              <w:tab/>
              <w:t xml:space="preserve">  1.1.3 Radiação</w:t>
            </w:r>
          </w:p>
          <w:p w:rsidR="00561850" w:rsidRPr="00D205CB" w:rsidRDefault="00561850" w:rsidP="00561850">
            <w:pPr>
              <w:pStyle w:val="Corpodetexto"/>
              <w:spacing w:after="0"/>
              <w:ind w:left="1260"/>
              <w:rPr>
                <w:rFonts w:ascii="Arial" w:hAnsi="Arial" w:cs="Arial"/>
              </w:rPr>
            </w:pPr>
            <w:r w:rsidRPr="00D205CB">
              <w:rPr>
                <w:rFonts w:ascii="Arial" w:hAnsi="Arial" w:cs="Arial"/>
              </w:rPr>
              <w:t>1.2 Exigência da Conservação de Energia</w:t>
            </w:r>
          </w:p>
          <w:p w:rsidR="00561850" w:rsidRPr="00D205CB" w:rsidRDefault="00561850" w:rsidP="00561850">
            <w:pPr>
              <w:pStyle w:val="Corpodetexto"/>
              <w:spacing w:after="0"/>
              <w:ind w:left="1260"/>
              <w:rPr>
                <w:rFonts w:ascii="Arial" w:hAnsi="Arial" w:cs="Arial"/>
              </w:rPr>
            </w:pPr>
            <w:r w:rsidRPr="00D205CB">
              <w:rPr>
                <w:rFonts w:ascii="Arial" w:hAnsi="Arial" w:cs="Arial"/>
              </w:rPr>
              <w:t>1.3 Relevância da Transferência de Calor</w:t>
            </w:r>
          </w:p>
          <w:p w:rsidR="00561850" w:rsidRPr="00D205CB" w:rsidRDefault="00561850" w:rsidP="00561850">
            <w:pPr>
              <w:pStyle w:val="Corpodetexto"/>
              <w:spacing w:after="0"/>
              <w:rPr>
                <w:rFonts w:ascii="Arial" w:hAnsi="Arial" w:cs="Arial"/>
              </w:rPr>
            </w:pPr>
          </w:p>
          <w:p w:rsidR="00561850" w:rsidRPr="00D205CB" w:rsidRDefault="00561850" w:rsidP="00561850">
            <w:pPr>
              <w:pStyle w:val="Corpodetexto"/>
              <w:spacing w:after="0"/>
              <w:rPr>
                <w:rFonts w:ascii="Arial" w:hAnsi="Arial" w:cs="Arial"/>
              </w:rPr>
            </w:pPr>
            <w:r w:rsidRPr="00D205CB">
              <w:rPr>
                <w:rFonts w:ascii="Arial" w:hAnsi="Arial" w:cs="Arial"/>
              </w:rPr>
              <w:t>UNIDADE II – Introdução à Condução</w:t>
            </w:r>
          </w:p>
          <w:p w:rsidR="00561850" w:rsidRPr="00D205CB" w:rsidRDefault="00561850" w:rsidP="00561850">
            <w:pPr>
              <w:pStyle w:val="Corpodetexto"/>
              <w:spacing w:after="0"/>
              <w:ind w:left="1260"/>
              <w:rPr>
                <w:rFonts w:ascii="Arial" w:hAnsi="Arial" w:cs="Arial"/>
              </w:rPr>
            </w:pPr>
            <w:r w:rsidRPr="00D205CB">
              <w:rPr>
                <w:rFonts w:ascii="Arial" w:hAnsi="Arial" w:cs="Arial"/>
              </w:rPr>
              <w:t>2.1Equação da Taxa de Condução</w:t>
            </w:r>
          </w:p>
          <w:p w:rsidR="00561850" w:rsidRPr="00D205CB" w:rsidRDefault="00561850" w:rsidP="00561850">
            <w:pPr>
              <w:pStyle w:val="Corpodetexto"/>
              <w:spacing w:after="0"/>
              <w:ind w:left="1260"/>
              <w:rPr>
                <w:rFonts w:ascii="Arial" w:hAnsi="Arial" w:cs="Arial"/>
              </w:rPr>
            </w:pPr>
            <w:r w:rsidRPr="00D205CB">
              <w:rPr>
                <w:rFonts w:ascii="Arial" w:hAnsi="Arial" w:cs="Arial"/>
              </w:rPr>
              <w:t>2.2 As Propriedades Térmicas da Matéria</w:t>
            </w:r>
          </w:p>
          <w:p w:rsidR="00561850" w:rsidRPr="00D205CB" w:rsidRDefault="00561850" w:rsidP="00561850">
            <w:pPr>
              <w:pStyle w:val="Corpodetexto"/>
              <w:spacing w:after="0"/>
              <w:ind w:left="1260"/>
              <w:rPr>
                <w:rFonts w:ascii="Arial" w:hAnsi="Arial" w:cs="Arial"/>
              </w:rPr>
            </w:pPr>
            <w:r w:rsidRPr="00D205CB">
              <w:rPr>
                <w:rFonts w:ascii="Arial" w:hAnsi="Arial" w:cs="Arial"/>
              </w:rPr>
              <w:t>2.3 A Equação da Difusão do Calor (Difusão Térmica)</w:t>
            </w:r>
          </w:p>
          <w:p w:rsidR="00561850" w:rsidRPr="00D205CB" w:rsidRDefault="00561850" w:rsidP="00561850">
            <w:pPr>
              <w:pStyle w:val="Corpodetexto"/>
              <w:spacing w:after="0"/>
              <w:ind w:left="1260"/>
              <w:rPr>
                <w:rFonts w:ascii="Arial" w:hAnsi="Arial" w:cs="Arial"/>
              </w:rPr>
            </w:pPr>
            <w:r w:rsidRPr="00D205CB">
              <w:rPr>
                <w:rFonts w:ascii="Arial" w:hAnsi="Arial" w:cs="Arial"/>
              </w:rPr>
              <w:lastRenderedPageBreak/>
              <w:t>2.4 Condições de Contorno e Inicial</w:t>
            </w:r>
          </w:p>
          <w:p w:rsidR="00561850" w:rsidRPr="00D205CB" w:rsidRDefault="00561850" w:rsidP="00561850">
            <w:pPr>
              <w:pStyle w:val="Corpodetexto"/>
              <w:spacing w:after="0"/>
              <w:ind w:left="1260"/>
              <w:rPr>
                <w:rFonts w:ascii="Arial" w:hAnsi="Arial" w:cs="Arial"/>
              </w:rPr>
            </w:pPr>
          </w:p>
          <w:p w:rsidR="00561850" w:rsidRPr="00D205CB" w:rsidRDefault="00561850" w:rsidP="00561850">
            <w:pPr>
              <w:pStyle w:val="Corpodetexto"/>
              <w:spacing w:after="0"/>
              <w:rPr>
                <w:rFonts w:ascii="Arial" w:hAnsi="Arial" w:cs="Arial"/>
              </w:rPr>
            </w:pPr>
            <w:r w:rsidRPr="00D205CB">
              <w:rPr>
                <w:rFonts w:ascii="Arial" w:hAnsi="Arial" w:cs="Arial"/>
              </w:rPr>
              <w:t>UNIDADE III – Condução Unidimensional em Regime Estacionário</w:t>
            </w:r>
          </w:p>
          <w:p w:rsidR="00561850" w:rsidRPr="00D205CB" w:rsidRDefault="00561850" w:rsidP="00561850">
            <w:pPr>
              <w:pStyle w:val="Corpodetexto"/>
              <w:spacing w:after="0"/>
              <w:ind w:left="1260"/>
              <w:rPr>
                <w:rFonts w:ascii="Arial" w:hAnsi="Arial" w:cs="Arial"/>
              </w:rPr>
            </w:pPr>
            <w:r w:rsidRPr="00D205CB">
              <w:rPr>
                <w:rFonts w:ascii="Arial" w:hAnsi="Arial" w:cs="Arial"/>
              </w:rPr>
              <w:t>3.1A Parede Plana</w:t>
            </w:r>
          </w:p>
          <w:p w:rsidR="00561850" w:rsidRPr="00D205CB" w:rsidRDefault="00561850" w:rsidP="00561850">
            <w:pPr>
              <w:pStyle w:val="Corpodetexto"/>
              <w:spacing w:after="0"/>
              <w:ind w:left="1260"/>
              <w:rPr>
                <w:rFonts w:ascii="Arial" w:hAnsi="Arial" w:cs="Arial"/>
              </w:rPr>
            </w:pPr>
            <w:r w:rsidRPr="00D205CB">
              <w:rPr>
                <w:rFonts w:ascii="Arial" w:hAnsi="Arial" w:cs="Arial"/>
              </w:rPr>
              <w:t>3.2 Sistemas Radiais</w:t>
            </w:r>
          </w:p>
          <w:p w:rsidR="00561850" w:rsidRPr="00D205CB" w:rsidRDefault="00561850" w:rsidP="00561850">
            <w:pPr>
              <w:pStyle w:val="Corpodetexto"/>
              <w:spacing w:after="0"/>
              <w:ind w:left="1260"/>
              <w:rPr>
                <w:rFonts w:ascii="Arial" w:hAnsi="Arial" w:cs="Arial"/>
              </w:rPr>
            </w:pPr>
            <w:r w:rsidRPr="00D205CB">
              <w:rPr>
                <w:rFonts w:ascii="Arial" w:hAnsi="Arial" w:cs="Arial"/>
              </w:rPr>
              <w:t>3.3 Condução com Geração de Energia Térmica</w:t>
            </w:r>
          </w:p>
          <w:p w:rsidR="00561850" w:rsidRPr="00D205CB" w:rsidRDefault="00561850" w:rsidP="00561850">
            <w:pPr>
              <w:pStyle w:val="Corpodetexto"/>
              <w:spacing w:after="0"/>
              <w:ind w:left="1260"/>
              <w:rPr>
                <w:rFonts w:ascii="Arial" w:hAnsi="Arial" w:cs="Arial"/>
              </w:rPr>
            </w:pPr>
            <w:r w:rsidRPr="00D205CB">
              <w:rPr>
                <w:rFonts w:ascii="Arial" w:hAnsi="Arial" w:cs="Arial"/>
              </w:rPr>
              <w:t xml:space="preserve">3.4 Transferência de Calor em </w:t>
            </w:r>
            <w:proofErr w:type="spellStart"/>
            <w:r w:rsidRPr="00D205CB">
              <w:rPr>
                <w:rFonts w:ascii="Arial" w:hAnsi="Arial" w:cs="Arial"/>
              </w:rPr>
              <w:t>Superficies</w:t>
            </w:r>
            <w:proofErr w:type="spellEnd"/>
            <w:r w:rsidRPr="00D205CB">
              <w:rPr>
                <w:rFonts w:ascii="Arial" w:hAnsi="Arial" w:cs="Arial"/>
              </w:rPr>
              <w:t xml:space="preserve"> Estendidas</w:t>
            </w:r>
          </w:p>
          <w:p w:rsidR="00561850" w:rsidRPr="00D205CB" w:rsidRDefault="00561850" w:rsidP="00561850">
            <w:pPr>
              <w:pStyle w:val="Corpodetexto"/>
              <w:spacing w:after="0"/>
              <w:ind w:left="1260"/>
              <w:rPr>
                <w:rFonts w:ascii="Arial" w:hAnsi="Arial" w:cs="Arial"/>
              </w:rPr>
            </w:pPr>
          </w:p>
          <w:p w:rsidR="00561850" w:rsidRPr="00D205CB" w:rsidRDefault="00561850" w:rsidP="00561850">
            <w:pPr>
              <w:pStyle w:val="Corpodetexto"/>
              <w:spacing w:after="0"/>
              <w:rPr>
                <w:rFonts w:ascii="Arial" w:hAnsi="Arial" w:cs="Arial"/>
              </w:rPr>
            </w:pPr>
            <w:r w:rsidRPr="00D205CB">
              <w:rPr>
                <w:rFonts w:ascii="Arial" w:hAnsi="Arial" w:cs="Arial"/>
              </w:rPr>
              <w:t>UNIDADE IV – Condução Bidimensional em Regime Estacionário</w:t>
            </w:r>
          </w:p>
          <w:p w:rsidR="00561850" w:rsidRPr="00D205CB" w:rsidRDefault="00561850" w:rsidP="00561850">
            <w:pPr>
              <w:pStyle w:val="Corpodetexto"/>
              <w:spacing w:after="0"/>
              <w:rPr>
                <w:rFonts w:ascii="Arial" w:hAnsi="Arial" w:cs="Arial"/>
              </w:rPr>
            </w:pPr>
            <w:r w:rsidRPr="00D205CB">
              <w:rPr>
                <w:rFonts w:ascii="Arial" w:hAnsi="Arial" w:cs="Arial"/>
              </w:rPr>
              <w:tab/>
              <w:t xml:space="preserve">        4.1 Abordagens Alternativas</w:t>
            </w:r>
          </w:p>
          <w:p w:rsidR="00561850" w:rsidRPr="00D205CB" w:rsidRDefault="00561850" w:rsidP="00561850">
            <w:pPr>
              <w:pStyle w:val="Corpodetexto"/>
              <w:spacing w:after="0"/>
              <w:rPr>
                <w:rFonts w:ascii="Arial" w:hAnsi="Arial" w:cs="Arial"/>
              </w:rPr>
            </w:pPr>
            <w:r w:rsidRPr="00D205CB">
              <w:rPr>
                <w:rFonts w:ascii="Arial" w:hAnsi="Arial" w:cs="Arial"/>
              </w:rPr>
              <w:t xml:space="preserve">                  4.2 O Método da Separação de Variáveis</w:t>
            </w:r>
          </w:p>
          <w:p w:rsidR="00561850" w:rsidRPr="00D205CB" w:rsidRDefault="00561850" w:rsidP="00561850">
            <w:pPr>
              <w:pStyle w:val="Corpodetexto"/>
              <w:spacing w:after="0"/>
              <w:rPr>
                <w:rFonts w:ascii="Arial" w:hAnsi="Arial" w:cs="Arial"/>
              </w:rPr>
            </w:pPr>
            <w:r w:rsidRPr="00D205CB">
              <w:rPr>
                <w:rFonts w:ascii="Arial" w:hAnsi="Arial" w:cs="Arial"/>
              </w:rPr>
              <w:t xml:space="preserve">                  4.3 Equações de Diferenças Finitas</w:t>
            </w:r>
          </w:p>
          <w:p w:rsidR="00561850" w:rsidRPr="00D205CB" w:rsidRDefault="00561850" w:rsidP="00561850">
            <w:pPr>
              <w:pStyle w:val="Corpodetexto"/>
              <w:spacing w:after="0"/>
              <w:rPr>
                <w:rFonts w:ascii="Arial" w:hAnsi="Arial" w:cs="Arial"/>
              </w:rPr>
            </w:pPr>
            <w:r w:rsidRPr="00D205CB">
              <w:rPr>
                <w:rFonts w:ascii="Arial" w:hAnsi="Arial" w:cs="Arial"/>
              </w:rPr>
              <w:t xml:space="preserve">                  4.4 Resolvendo as Equações de Diferenças Finitas</w:t>
            </w:r>
          </w:p>
          <w:p w:rsidR="00561850" w:rsidRPr="00D205CB" w:rsidRDefault="00561850" w:rsidP="00561850">
            <w:pPr>
              <w:pStyle w:val="Corpodetexto"/>
              <w:spacing w:after="0"/>
              <w:rPr>
                <w:rFonts w:ascii="Arial" w:hAnsi="Arial" w:cs="Arial"/>
              </w:rPr>
            </w:pPr>
          </w:p>
          <w:p w:rsidR="00561850" w:rsidRPr="00D205CB" w:rsidRDefault="00561850" w:rsidP="00561850">
            <w:pPr>
              <w:pStyle w:val="Corpodetexto"/>
              <w:spacing w:after="0"/>
              <w:rPr>
                <w:rFonts w:ascii="Arial" w:hAnsi="Arial" w:cs="Arial"/>
              </w:rPr>
            </w:pPr>
            <w:r w:rsidRPr="00D205CB">
              <w:rPr>
                <w:rFonts w:ascii="Arial" w:hAnsi="Arial" w:cs="Arial"/>
              </w:rPr>
              <w:t>UNIDADE V – Condução Transiente</w:t>
            </w:r>
          </w:p>
          <w:p w:rsidR="00561850" w:rsidRPr="00D205CB" w:rsidRDefault="00561850" w:rsidP="00561850">
            <w:pPr>
              <w:pStyle w:val="Corpodetexto"/>
              <w:spacing w:after="0"/>
              <w:rPr>
                <w:rFonts w:ascii="Arial" w:hAnsi="Arial" w:cs="Arial"/>
              </w:rPr>
            </w:pPr>
            <w:r w:rsidRPr="00D205CB">
              <w:rPr>
                <w:rFonts w:ascii="Arial" w:hAnsi="Arial" w:cs="Arial"/>
              </w:rPr>
              <w:tab/>
              <w:t xml:space="preserve">       5.1 O Método da Capacitância Global</w:t>
            </w:r>
          </w:p>
          <w:p w:rsidR="00561850" w:rsidRPr="00D205CB" w:rsidRDefault="00561850" w:rsidP="00561850">
            <w:pPr>
              <w:pStyle w:val="Corpodetexto"/>
              <w:spacing w:after="0"/>
              <w:rPr>
                <w:rFonts w:ascii="Arial" w:hAnsi="Arial" w:cs="Arial"/>
              </w:rPr>
            </w:pPr>
            <w:r w:rsidRPr="00D205CB">
              <w:rPr>
                <w:rFonts w:ascii="Arial" w:hAnsi="Arial" w:cs="Arial"/>
              </w:rPr>
              <w:t xml:space="preserve">                  5.2 Validade do Método da Capacitância Global</w:t>
            </w:r>
          </w:p>
          <w:p w:rsidR="00561850" w:rsidRPr="00D205CB" w:rsidRDefault="00561850" w:rsidP="00561850">
            <w:pPr>
              <w:pStyle w:val="Corpodetexto"/>
              <w:spacing w:after="0"/>
              <w:rPr>
                <w:rFonts w:ascii="Arial" w:hAnsi="Arial" w:cs="Arial"/>
              </w:rPr>
            </w:pPr>
            <w:r w:rsidRPr="00D205CB">
              <w:rPr>
                <w:rFonts w:ascii="Arial" w:hAnsi="Arial" w:cs="Arial"/>
              </w:rPr>
              <w:t xml:space="preserve">                  5.3 Efeitos Espaciais</w:t>
            </w:r>
          </w:p>
          <w:p w:rsidR="00561850" w:rsidRPr="00D205CB" w:rsidRDefault="00561850" w:rsidP="00561850">
            <w:pPr>
              <w:pStyle w:val="Corpodetexto"/>
              <w:spacing w:after="0"/>
              <w:rPr>
                <w:rFonts w:ascii="Arial" w:hAnsi="Arial" w:cs="Arial"/>
              </w:rPr>
            </w:pPr>
            <w:r w:rsidRPr="00D205CB">
              <w:rPr>
                <w:rFonts w:ascii="Arial" w:hAnsi="Arial" w:cs="Arial"/>
              </w:rPr>
              <w:t xml:space="preserve">                  5.4 O Sólido </w:t>
            </w:r>
            <w:proofErr w:type="spellStart"/>
            <w:r w:rsidRPr="00D205CB">
              <w:rPr>
                <w:rFonts w:ascii="Arial" w:hAnsi="Arial" w:cs="Arial"/>
              </w:rPr>
              <w:t>Semi-infinito</w:t>
            </w:r>
            <w:proofErr w:type="spellEnd"/>
          </w:p>
          <w:p w:rsidR="00561850" w:rsidRPr="00D205CB" w:rsidRDefault="00561850" w:rsidP="00561850">
            <w:pPr>
              <w:pStyle w:val="Corpodetexto"/>
              <w:spacing w:after="0"/>
              <w:rPr>
                <w:rFonts w:ascii="Arial" w:hAnsi="Arial" w:cs="Arial"/>
              </w:rPr>
            </w:pPr>
          </w:p>
          <w:p w:rsidR="00561850" w:rsidRPr="00D205CB" w:rsidRDefault="00561850" w:rsidP="00561850">
            <w:pPr>
              <w:pStyle w:val="Corpodetexto"/>
              <w:spacing w:after="0"/>
              <w:rPr>
                <w:rFonts w:ascii="Arial" w:hAnsi="Arial" w:cs="Arial"/>
              </w:rPr>
            </w:pPr>
            <w:r w:rsidRPr="00D205CB">
              <w:rPr>
                <w:rFonts w:ascii="Arial" w:hAnsi="Arial" w:cs="Arial"/>
              </w:rPr>
              <w:t>UNIDADE VI – Introdução à Convecção</w:t>
            </w:r>
          </w:p>
          <w:p w:rsidR="00561850" w:rsidRPr="00D205CB" w:rsidRDefault="00561850" w:rsidP="00561850">
            <w:pPr>
              <w:pStyle w:val="Corpodetexto"/>
              <w:spacing w:after="0"/>
              <w:rPr>
                <w:rFonts w:ascii="Arial" w:hAnsi="Arial" w:cs="Arial"/>
              </w:rPr>
            </w:pPr>
            <w:r w:rsidRPr="00D205CB">
              <w:rPr>
                <w:rFonts w:ascii="Arial" w:hAnsi="Arial" w:cs="Arial"/>
              </w:rPr>
              <w:t xml:space="preserve">                  6.1 As Camadas-limite da Convecção</w:t>
            </w:r>
          </w:p>
          <w:p w:rsidR="00561850" w:rsidRPr="00D205CB" w:rsidRDefault="00561850" w:rsidP="00561850">
            <w:pPr>
              <w:pStyle w:val="Corpodetexto"/>
              <w:spacing w:after="0"/>
              <w:rPr>
                <w:rFonts w:ascii="Arial" w:hAnsi="Arial" w:cs="Arial"/>
              </w:rPr>
            </w:pPr>
            <w:r w:rsidRPr="00D205CB">
              <w:rPr>
                <w:rFonts w:ascii="Arial" w:hAnsi="Arial" w:cs="Arial"/>
              </w:rPr>
              <w:t xml:space="preserve">                  6.2 Coeficientes Convectivos locais e Médios</w:t>
            </w:r>
          </w:p>
          <w:p w:rsidR="00561850" w:rsidRPr="00D205CB" w:rsidRDefault="00561850" w:rsidP="00561850">
            <w:pPr>
              <w:pStyle w:val="Corpodetexto"/>
              <w:spacing w:after="0"/>
              <w:rPr>
                <w:rFonts w:ascii="Arial" w:hAnsi="Arial" w:cs="Arial"/>
              </w:rPr>
            </w:pPr>
            <w:r w:rsidRPr="00D205CB">
              <w:rPr>
                <w:rFonts w:ascii="Arial" w:hAnsi="Arial" w:cs="Arial"/>
              </w:rPr>
              <w:t xml:space="preserve">                  6.3 Escoamento Laminar e Turbulento</w:t>
            </w:r>
          </w:p>
          <w:p w:rsidR="00561850" w:rsidRPr="00D205CB" w:rsidRDefault="00561850" w:rsidP="00561850">
            <w:pPr>
              <w:pStyle w:val="Corpodetexto"/>
              <w:spacing w:after="0"/>
              <w:rPr>
                <w:rFonts w:ascii="Arial" w:hAnsi="Arial" w:cs="Arial"/>
              </w:rPr>
            </w:pPr>
            <w:r w:rsidRPr="00D205CB">
              <w:rPr>
                <w:rFonts w:ascii="Arial" w:hAnsi="Arial" w:cs="Arial"/>
              </w:rPr>
              <w:t xml:space="preserve">                  6.4 As Equações de Camada-limite</w:t>
            </w:r>
          </w:p>
          <w:p w:rsidR="00561850" w:rsidRPr="00D205CB" w:rsidRDefault="00561850" w:rsidP="00561850">
            <w:pPr>
              <w:pStyle w:val="Corpodetexto"/>
              <w:spacing w:after="0"/>
              <w:rPr>
                <w:rFonts w:ascii="Arial" w:hAnsi="Arial" w:cs="Arial"/>
              </w:rPr>
            </w:pPr>
            <w:r w:rsidRPr="00D205CB">
              <w:rPr>
                <w:rFonts w:ascii="Arial" w:hAnsi="Arial" w:cs="Arial"/>
              </w:rPr>
              <w:t xml:space="preserve">                  6.5 Significado Físico dos Parâmetros Adimensionais</w:t>
            </w:r>
          </w:p>
          <w:p w:rsidR="00561850" w:rsidRPr="00D205CB" w:rsidRDefault="00561850" w:rsidP="00561850">
            <w:pPr>
              <w:pStyle w:val="Corpodetexto"/>
              <w:spacing w:after="0"/>
              <w:rPr>
                <w:rFonts w:ascii="Arial" w:hAnsi="Arial" w:cs="Arial"/>
              </w:rPr>
            </w:pPr>
            <w:r w:rsidRPr="00D205CB">
              <w:rPr>
                <w:rFonts w:ascii="Arial" w:hAnsi="Arial" w:cs="Arial"/>
              </w:rPr>
              <w:t xml:space="preserve">                  6.6 Analogias das Camadas-limite</w:t>
            </w:r>
          </w:p>
          <w:p w:rsidR="00561850" w:rsidRPr="00D205CB" w:rsidRDefault="00561850" w:rsidP="00561850">
            <w:pPr>
              <w:pStyle w:val="Corpodetexto"/>
              <w:spacing w:after="0"/>
              <w:rPr>
                <w:rFonts w:ascii="Arial" w:hAnsi="Arial" w:cs="Arial"/>
              </w:rPr>
            </w:pPr>
          </w:p>
          <w:p w:rsidR="00561850" w:rsidRPr="00D205CB" w:rsidRDefault="00561850" w:rsidP="00561850">
            <w:pPr>
              <w:pStyle w:val="Corpodetexto"/>
              <w:spacing w:after="0"/>
              <w:rPr>
                <w:rFonts w:ascii="Arial" w:hAnsi="Arial" w:cs="Arial"/>
              </w:rPr>
            </w:pPr>
            <w:r w:rsidRPr="00D205CB">
              <w:rPr>
                <w:rFonts w:ascii="Arial" w:hAnsi="Arial" w:cs="Arial"/>
              </w:rPr>
              <w:t>UNIDADE VII – Escoamento Externo</w:t>
            </w:r>
          </w:p>
          <w:p w:rsidR="00561850" w:rsidRPr="00D205CB" w:rsidRDefault="00561850" w:rsidP="00561850">
            <w:pPr>
              <w:pStyle w:val="Corpodetexto"/>
              <w:spacing w:after="0"/>
              <w:rPr>
                <w:rFonts w:ascii="Arial" w:hAnsi="Arial" w:cs="Arial"/>
              </w:rPr>
            </w:pPr>
            <w:r w:rsidRPr="00D205CB">
              <w:rPr>
                <w:rFonts w:ascii="Arial" w:hAnsi="Arial" w:cs="Arial"/>
              </w:rPr>
              <w:t xml:space="preserve">                  7.1 O Método Empírico</w:t>
            </w:r>
          </w:p>
          <w:p w:rsidR="00561850" w:rsidRPr="00D205CB" w:rsidRDefault="00561850" w:rsidP="00561850">
            <w:pPr>
              <w:pStyle w:val="Corpodetexto"/>
              <w:spacing w:after="0"/>
              <w:rPr>
                <w:rFonts w:ascii="Arial" w:hAnsi="Arial" w:cs="Arial"/>
              </w:rPr>
            </w:pPr>
            <w:r w:rsidRPr="00D205CB">
              <w:rPr>
                <w:rFonts w:ascii="Arial" w:hAnsi="Arial" w:cs="Arial"/>
              </w:rPr>
              <w:t xml:space="preserve">                  7.2 A Placa Plana em Escoamento Paralelo</w:t>
            </w:r>
          </w:p>
          <w:p w:rsidR="00561850" w:rsidRPr="00D205CB" w:rsidRDefault="00561850" w:rsidP="00561850">
            <w:pPr>
              <w:pStyle w:val="Corpodetexto"/>
              <w:spacing w:after="0"/>
              <w:rPr>
                <w:rFonts w:ascii="Arial" w:hAnsi="Arial" w:cs="Arial"/>
              </w:rPr>
            </w:pPr>
            <w:r w:rsidRPr="00D205CB">
              <w:rPr>
                <w:rFonts w:ascii="Arial" w:hAnsi="Arial" w:cs="Arial"/>
              </w:rPr>
              <w:t xml:space="preserve">                  7.3 Metodologia para Cálculo de Convecção</w:t>
            </w:r>
          </w:p>
          <w:p w:rsidR="00561850" w:rsidRPr="00D205CB" w:rsidRDefault="00561850" w:rsidP="00561850">
            <w:pPr>
              <w:pStyle w:val="Corpodetexto"/>
              <w:spacing w:after="0"/>
              <w:rPr>
                <w:rFonts w:ascii="Arial" w:hAnsi="Arial" w:cs="Arial"/>
              </w:rPr>
            </w:pPr>
            <w:r w:rsidRPr="00D205CB">
              <w:rPr>
                <w:rFonts w:ascii="Arial" w:hAnsi="Arial" w:cs="Arial"/>
              </w:rPr>
              <w:t xml:space="preserve">                  7.4 O Cilindro em Escoamento Cruzado</w:t>
            </w:r>
          </w:p>
          <w:p w:rsidR="00561850" w:rsidRPr="00D205CB" w:rsidRDefault="00561850" w:rsidP="00561850">
            <w:pPr>
              <w:pStyle w:val="Corpodetexto"/>
              <w:spacing w:after="0"/>
              <w:rPr>
                <w:rFonts w:ascii="Arial" w:hAnsi="Arial" w:cs="Arial"/>
              </w:rPr>
            </w:pPr>
            <w:r w:rsidRPr="00D205CB">
              <w:rPr>
                <w:rFonts w:ascii="Arial" w:hAnsi="Arial" w:cs="Arial"/>
              </w:rPr>
              <w:t xml:space="preserve">                  7.5 A Esfera</w:t>
            </w:r>
          </w:p>
          <w:p w:rsidR="00561850" w:rsidRPr="00D205CB" w:rsidRDefault="00561850" w:rsidP="00561850">
            <w:pPr>
              <w:pStyle w:val="Corpodetexto"/>
              <w:spacing w:after="0"/>
              <w:rPr>
                <w:rFonts w:ascii="Arial" w:hAnsi="Arial" w:cs="Arial"/>
              </w:rPr>
            </w:pPr>
            <w:r w:rsidRPr="00D205CB">
              <w:rPr>
                <w:rFonts w:ascii="Arial" w:hAnsi="Arial" w:cs="Arial"/>
              </w:rPr>
              <w:t xml:space="preserve">                  7.6 Escoamento Externo Cruzado em Matrizes Tubulares</w:t>
            </w:r>
          </w:p>
          <w:p w:rsidR="00561850" w:rsidRPr="00D205CB" w:rsidRDefault="00561850" w:rsidP="00561850">
            <w:pPr>
              <w:pStyle w:val="Corpodetexto"/>
              <w:spacing w:after="0"/>
              <w:rPr>
                <w:rFonts w:ascii="Arial" w:hAnsi="Arial" w:cs="Arial"/>
              </w:rPr>
            </w:pPr>
          </w:p>
          <w:p w:rsidR="00561850" w:rsidRPr="00D205CB" w:rsidRDefault="00561850" w:rsidP="00561850">
            <w:pPr>
              <w:pStyle w:val="Corpodetexto"/>
              <w:spacing w:after="0"/>
              <w:rPr>
                <w:rFonts w:ascii="Arial" w:hAnsi="Arial" w:cs="Arial"/>
              </w:rPr>
            </w:pPr>
            <w:r w:rsidRPr="00D205CB">
              <w:rPr>
                <w:rFonts w:ascii="Arial" w:hAnsi="Arial" w:cs="Arial"/>
              </w:rPr>
              <w:t>UNIDADE VIII – Escoamento Interno</w:t>
            </w:r>
          </w:p>
          <w:p w:rsidR="00561850" w:rsidRPr="00D205CB" w:rsidRDefault="00561850" w:rsidP="00561850">
            <w:pPr>
              <w:pStyle w:val="Corpodetexto"/>
              <w:spacing w:after="0"/>
              <w:rPr>
                <w:rFonts w:ascii="Arial" w:hAnsi="Arial" w:cs="Arial"/>
              </w:rPr>
            </w:pPr>
            <w:r w:rsidRPr="00D205CB">
              <w:rPr>
                <w:rFonts w:ascii="Arial" w:hAnsi="Arial" w:cs="Arial"/>
              </w:rPr>
              <w:t xml:space="preserve">                  8.1 Considerações Fluidodinâmicas</w:t>
            </w:r>
          </w:p>
          <w:p w:rsidR="00561850" w:rsidRPr="00D205CB" w:rsidRDefault="00561850" w:rsidP="00561850">
            <w:pPr>
              <w:pStyle w:val="Corpodetexto"/>
              <w:spacing w:after="0"/>
              <w:rPr>
                <w:rFonts w:ascii="Arial" w:hAnsi="Arial" w:cs="Arial"/>
              </w:rPr>
            </w:pPr>
            <w:r w:rsidRPr="00D205CB">
              <w:rPr>
                <w:rFonts w:ascii="Arial" w:hAnsi="Arial" w:cs="Arial"/>
              </w:rPr>
              <w:t xml:space="preserve">                  8.2 Considerações Térmicas</w:t>
            </w:r>
          </w:p>
          <w:p w:rsidR="00561850" w:rsidRPr="00D205CB" w:rsidRDefault="00561850" w:rsidP="00561850">
            <w:pPr>
              <w:pStyle w:val="Corpodetexto"/>
              <w:spacing w:after="0"/>
              <w:rPr>
                <w:rFonts w:ascii="Arial" w:hAnsi="Arial" w:cs="Arial"/>
              </w:rPr>
            </w:pPr>
            <w:r w:rsidRPr="00D205CB">
              <w:rPr>
                <w:rFonts w:ascii="Arial" w:hAnsi="Arial" w:cs="Arial"/>
              </w:rPr>
              <w:t xml:space="preserve">                  8.3 O Balanço da Energia</w:t>
            </w:r>
          </w:p>
          <w:p w:rsidR="00561850" w:rsidRPr="00D205CB" w:rsidRDefault="00561850" w:rsidP="00561850">
            <w:pPr>
              <w:pStyle w:val="Corpodetexto"/>
              <w:spacing w:after="0"/>
              <w:ind w:left="1134" w:hanging="1134"/>
              <w:rPr>
                <w:rFonts w:ascii="Arial" w:hAnsi="Arial" w:cs="Arial"/>
              </w:rPr>
            </w:pPr>
            <w:r w:rsidRPr="00D205CB">
              <w:rPr>
                <w:rFonts w:ascii="Arial" w:hAnsi="Arial" w:cs="Arial"/>
              </w:rPr>
              <w:t xml:space="preserve">                  8.4 Escoamento Laminar em Tubos Circulares: Análise Térmica e Correlações da Convecção</w:t>
            </w:r>
          </w:p>
          <w:p w:rsidR="00561850" w:rsidRPr="00D205CB" w:rsidRDefault="00561850" w:rsidP="00561850">
            <w:pPr>
              <w:pStyle w:val="Corpodetexto"/>
              <w:spacing w:after="0"/>
              <w:ind w:left="1134" w:hanging="1134"/>
              <w:rPr>
                <w:rFonts w:ascii="Arial" w:hAnsi="Arial" w:cs="Arial"/>
              </w:rPr>
            </w:pPr>
            <w:r w:rsidRPr="00D205CB">
              <w:rPr>
                <w:rFonts w:ascii="Arial" w:hAnsi="Arial" w:cs="Arial"/>
              </w:rPr>
              <w:t xml:space="preserve">                  8.5 Correlações da Convecção: Escoamento Turbulento em Tubos Circulares</w:t>
            </w:r>
          </w:p>
          <w:p w:rsidR="00561850" w:rsidRPr="00D205CB" w:rsidRDefault="00561850" w:rsidP="00561850">
            <w:pPr>
              <w:pStyle w:val="Corpodetexto"/>
              <w:spacing w:after="0"/>
              <w:rPr>
                <w:rFonts w:ascii="Arial" w:hAnsi="Arial" w:cs="Arial"/>
              </w:rPr>
            </w:pPr>
          </w:p>
          <w:p w:rsidR="00561850" w:rsidRPr="00D205CB" w:rsidRDefault="00561850" w:rsidP="00561850">
            <w:pPr>
              <w:pStyle w:val="Corpodetexto"/>
              <w:spacing w:after="0"/>
              <w:rPr>
                <w:rFonts w:ascii="Arial" w:hAnsi="Arial" w:cs="Arial"/>
              </w:rPr>
            </w:pPr>
            <w:r w:rsidRPr="00D205CB">
              <w:rPr>
                <w:rFonts w:ascii="Arial" w:hAnsi="Arial" w:cs="Arial"/>
              </w:rPr>
              <w:t>UNIDADE IX – Convecção Natural</w:t>
            </w:r>
          </w:p>
          <w:p w:rsidR="00561850" w:rsidRPr="00D205CB" w:rsidRDefault="00561850" w:rsidP="00561850">
            <w:pPr>
              <w:pStyle w:val="Corpodetexto"/>
              <w:spacing w:after="0"/>
              <w:rPr>
                <w:rFonts w:ascii="Arial" w:hAnsi="Arial" w:cs="Arial"/>
              </w:rPr>
            </w:pPr>
            <w:r w:rsidRPr="00D205CB">
              <w:rPr>
                <w:rFonts w:ascii="Arial" w:hAnsi="Arial" w:cs="Arial"/>
              </w:rPr>
              <w:t xml:space="preserve">                  9.1 Considerações Físicas</w:t>
            </w:r>
          </w:p>
          <w:p w:rsidR="00561850" w:rsidRPr="00D205CB" w:rsidRDefault="00561850" w:rsidP="00561850">
            <w:pPr>
              <w:pStyle w:val="Corpodetexto"/>
              <w:spacing w:after="0"/>
              <w:rPr>
                <w:rFonts w:ascii="Arial" w:hAnsi="Arial" w:cs="Arial"/>
              </w:rPr>
            </w:pPr>
            <w:r w:rsidRPr="00D205CB">
              <w:rPr>
                <w:rFonts w:ascii="Arial" w:hAnsi="Arial" w:cs="Arial"/>
              </w:rPr>
              <w:t xml:space="preserve">                  9.2 As Equações da Convecção Natural</w:t>
            </w:r>
          </w:p>
          <w:p w:rsidR="00561850" w:rsidRPr="00D205CB" w:rsidRDefault="00561850" w:rsidP="00561850">
            <w:pPr>
              <w:pStyle w:val="Corpodetexto"/>
              <w:spacing w:after="0"/>
              <w:rPr>
                <w:rFonts w:ascii="Arial" w:hAnsi="Arial" w:cs="Arial"/>
              </w:rPr>
            </w:pPr>
            <w:r w:rsidRPr="00D205CB">
              <w:rPr>
                <w:rFonts w:ascii="Arial" w:hAnsi="Arial" w:cs="Arial"/>
              </w:rPr>
              <w:t xml:space="preserve">                  9.3 Convecção Natural Laminar sobre uma Superfície Vertical</w:t>
            </w:r>
          </w:p>
          <w:p w:rsidR="00561850" w:rsidRPr="00D205CB" w:rsidRDefault="00561850" w:rsidP="00561850">
            <w:pPr>
              <w:pStyle w:val="Corpodetexto"/>
              <w:spacing w:after="0"/>
              <w:rPr>
                <w:rFonts w:ascii="Arial" w:hAnsi="Arial" w:cs="Arial"/>
              </w:rPr>
            </w:pPr>
            <w:r w:rsidRPr="00D205CB">
              <w:rPr>
                <w:rFonts w:ascii="Arial" w:hAnsi="Arial" w:cs="Arial"/>
              </w:rPr>
              <w:t xml:space="preserve">                  9.4 Os Efeitos da Turbulência</w:t>
            </w:r>
          </w:p>
          <w:p w:rsidR="00561850" w:rsidRPr="00D205CB" w:rsidRDefault="00561850" w:rsidP="00561850">
            <w:pPr>
              <w:pStyle w:val="Corpodetexto"/>
              <w:spacing w:after="0"/>
              <w:ind w:left="1134" w:hanging="1134"/>
              <w:rPr>
                <w:rFonts w:ascii="Arial" w:hAnsi="Arial" w:cs="Arial"/>
              </w:rPr>
            </w:pPr>
            <w:r w:rsidRPr="00D205CB">
              <w:rPr>
                <w:rFonts w:ascii="Arial" w:hAnsi="Arial" w:cs="Arial"/>
              </w:rPr>
              <w:t xml:space="preserve">                  9.5 Correlações Empíricas: Convecção Natural em Escoamentos Externos</w:t>
            </w:r>
          </w:p>
          <w:p w:rsidR="00561850" w:rsidRPr="00D205CB" w:rsidRDefault="00561850" w:rsidP="00561850">
            <w:pPr>
              <w:pStyle w:val="Corpodetexto"/>
              <w:spacing w:after="0"/>
              <w:rPr>
                <w:rFonts w:ascii="Arial" w:hAnsi="Arial" w:cs="Arial"/>
              </w:rPr>
            </w:pPr>
          </w:p>
          <w:p w:rsidR="00561850" w:rsidRPr="00D205CB" w:rsidRDefault="00561850" w:rsidP="00561850">
            <w:pPr>
              <w:pStyle w:val="Corpodetexto"/>
              <w:spacing w:after="0"/>
              <w:rPr>
                <w:rFonts w:ascii="Arial" w:hAnsi="Arial" w:cs="Arial"/>
              </w:rPr>
            </w:pPr>
            <w:r w:rsidRPr="00D205CB">
              <w:rPr>
                <w:rFonts w:ascii="Arial" w:hAnsi="Arial" w:cs="Arial"/>
              </w:rPr>
              <w:t>UNIDADE X – Radiação – Processos e Propriedades</w:t>
            </w:r>
          </w:p>
          <w:p w:rsidR="00561850" w:rsidRPr="00D205CB" w:rsidRDefault="00561850" w:rsidP="00561850">
            <w:pPr>
              <w:pStyle w:val="Corpodetexto"/>
              <w:spacing w:after="0"/>
              <w:rPr>
                <w:rFonts w:ascii="Arial" w:hAnsi="Arial" w:cs="Arial"/>
              </w:rPr>
            </w:pPr>
            <w:r w:rsidRPr="00D205CB">
              <w:rPr>
                <w:rFonts w:ascii="Arial" w:hAnsi="Arial" w:cs="Arial"/>
              </w:rPr>
              <w:lastRenderedPageBreak/>
              <w:t xml:space="preserve">                  10.1 Conceitos Fundamentais</w:t>
            </w:r>
          </w:p>
          <w:p w:rsidR="00561850" w:rsidRPr="00D205CB" w:rsidRDefault="00561850" w:rsidP="00561850">
            <w:pPr>
              <w:pStyle w:val="Corpodetexto"/>
              <w:spacing w:after="0"/>
              <w:rPr>
                <w:rFonts w:ascii="Arial" w:hAnsi="Arial" w:cs="Arial"/>
              </w:rPr>
            </w:pPr>
            <w:r w:rsidRPr="00D205CB">
              <w:rPr>
                <w:rFonts w:ascii="Arial" w:hAnsi="Arial" w:cs="Arial"/>
              </w:rPr>
              <w:t xml:space="preserve">                  10.2 Intensidade de Radiação</w:t>
            </w:r>
          </w:p>
          <w:p w:rsidR="00561850" w:rsidRPr="00D205CB" w:rsidRDefault="00561850" w:rsidP="00561850">
            <w:pPr>
              <w:pStyle w:val="Corpodetexto"/>
              <w:spacing w:after="0"/>
              <w:rPr>
                <w:rFonts w:ascii="Arial" w:hAnsi="Arial" w:cs="Arial"/>
              </w:rPr>
            </w:pPr>
            <w:r w:rsidRPr="00D205CB">
              <w:rPr>
                <w:rFonts w:ascii="Arial" w:hAnsi="Arial" w:cs="Arial"/>
              </w:rPr>
              <w:t xml:space="preserve">                  10.3 Radiação de Corpo Negro</w:t>
            </w:r>
          </w:p>
          <w:p w:rsidR="00561850" w:rsidRPr="00D205CB" w:rsidRDefault="00561850" w:rsidP="00561850">
            <w:pPr>
              <w:pStyle w:val="Corpodetexto"/>
              <w:spacing w:after="0"/>
              <w:rPr>
                <w:rFonts w:ascii="Arial" w:hAnsi="Arial" w:cs="Arial"/>
              </w:rPr>
            </w:pPr>
            <w:r w:rsidRPr="00D205CB">
              <w:rPr>
                <w:rFonts w:ascii="Arial" w:hAnsi="Arial" w:cs="Arial"/>
              </w:rPr>
              <w:t xml:space="preserve">                  10.4 Emissão de Superfícies Reais</w:t>
            </w:r>
          </w:p>
          <w:p w:rsidR="00561850" w:rsidRPr="00D205CB" w:rsidRDefault="00561850" w:rsidP="00561850">
            <w:pPr>
              <w:pStyle w:val="Corpodetexto"/>
              <w:spacing w:after="0"/>
              <w:rPr>
                <w:rFonts w:ascii="Arial" w:hAnsi="Arial" w:cs="Arial"/>
              </w:rPr>
            </w:pPr>
            <w:r w:rsidRPr="00D205CB">
              <w:rPr>
                <w:rFonts w:ascii="Arial" w:hAnsi="Arial" w:cs="Arial"/>
              </w:rPr>
              <w:t xml:space="preserve">                  10.5 Absorção, Reflexão e Transmissão em Superfícies Reais</w:t>
            </w:r>
          </w:p>
          <w:p w:rsidR="00561850" w:rsidRPr="00D205CB" w:rsidRDefault="00561850" w:rsidP="00561850">
            <w:pPr>
              <w:pStyle w:val="Corpodetexto"/>
              <w:spacing w:after="0"/>
              <w:rPr>
                <w:rFonts w:ascii="Arial" w:hAnsi="Arial" w:cs="Arial"/>
              </w:rPr>
            </w:pPr>
            <w:r w:rsidRPr="00D205CB">
              <w:rPr>
                <w:rFonts w:ascii="Arial" w:hAnsi="Arial" w:cs="Arial"/>
              </w:rPr>
              <w:t xml:space="preserve">                  10.6 Lei de </w:t>
            </w:r>
            <w:proofErr w:type="spellStart"/>
            <w:r w:rsidRPr="00D205CB">
              <w:rPr>
                <w:rFonts w:ascii="Arial" w:hAnsi="Arial" w:cs="Arial"/>
              </w:rPr>
              <w:t>Kirchhoff</w:t>
            </w:r>
            <w:proofErr w:type="spellEnd"/>
          </w:p>
          <w:p w:rsidR="00561850" w:rsidRPr="00D205CB" w:rsidRDefault="00561850" w:rsidP="00561850">
            <w:pPr>
              <w:pStyle w:val="Corpodetexto"/>
              <w:spacing w:after="0"/>
              <w:rPr>
                <w:rFonts w:ascii="Arial" w:hAnsi="Arial" w:cs="Arial"/>
              </w:rPr>
            </w:pPr>
            <w:r w:rsidRPr="00D205CB">
              <w:rPr>
                <w:rFonts w:ascii="Arial" w:hAnsi="Arial" w:cs="Arial"/>
              </w:rPr>
              <w:t xml:space="preserve">                  10.7 A Superfície Cinza</w:t>
            </w:r>
          </w:p>
          <w:p w:rsidR="00561850" w:rsidRPr="00D205CB" w:rsidRDefault="00561850" w:rsidP="00561850">
            <w:pPr>
              <w:pStyle w:val="Corpodetexto"/>
              <w:spacing w:after="0"/>
              <w:rPr>
                <w:rFonts w:ascii="Arial" w:hAnsi="Arial" w:cs="Arial"/>
              </w:rPr>
            </w:pPr>
            <w:r w:rsidRPr="00D205CB">
              <w:rPr>
                <w:rFonts w:ascii="Arial" w:hAnsi="Arial" w:cs="Arial"/>
              </w:rPr>
              <w:t xml:space="preserve">                  10.8 Radiação Ambiental</w:t>
            </w:r>
          </w:p>
          <w:p w:rsidR="00561850" w:rsidRPr="00D205CB" w:rsidRDefault="00561850" w:rsidP="00561850">
            <w:pPr>
              <w:pStyle w:val="Corpodetexto"/>
              <w:spacing w:after="0"/>
              <w:rPr>
                <w:rFonts w:ascii="Arial" w:hAnsi="Arial" w:cs="Arial"/>
              </w:rPr>
            </w:pPr>
          </w:p>
          <w:p w:rsidR="00561850" w:rsidRPr="00D205CB" w:rsidRDefault="00561850" w:rsidP="00561850">
            <w:pPr>
              <w:pStyle w:val="Corpodetexto"/>
              <w:spacing w:after="0"/>
              <w:rPr>
                <w:rFonts w:ascii="Arial" w:hAnsi="Arial" w:cs="Arial"/>
              </w:rPr>
            </w:pPr>
            <w:r w:rsidRPr="00D205CB">
              <w:rPr>
                <w:rFonts w:ascii="Arial" w:hAnsi="Arial" w:cs="Arial"/>
              </w:rPr>
              <w:t>UNIDADE XI – Troca de Radiação entre Superfícies</w:t>
            </w:r>
          </w:p>
          <w:p w:rsidR="00561850" w:rsidRPr="00D205CB" w:rsidRDefault="00561850" w:rsidP="00561850">
            <w:pPr>
              <w:pStyle w:val="Corpodetexto"/>
              <w:spacing w:after="0"/>
              <w:rPr>
                <w:rFonts w:ascii="Arial" w:hAnsi="Arial" w:cs="Arial"/>
              </w:rPr>
            </w:pPr>
          </w:p>
          <w:p w:rsidR="00561850" w:rsidRPr="00D205CB" w:rsidRDefault="00561850" w:rsidP="00561850">
            <w:pPr>
              <w:pStyle w:val="Corpodetexto"/>
              <w:spacing w:after="0"/>
              <w:rPr>
                <w:rFonts w:ascii="Arial" w:hAnsi="Arial" w:cs="Arial"/>
              </w:rPr>
            </w:pPr>
            <w:r w:rsidRPr="00D205CB">
              <w:rPr>
                <w:rFonts w:ascii="Arial" w:hAnsi="Arial" w:cs="Arial"/>
              </w:rPr>
              <w:t>11.1 O Fator de Forma</w:t>
            </w:r>
          </w:p>
          <w:p w:rsidR="00561850" w:rsidRPr="00D205CB" w:rsidRDefault="00561850" w:rsidP="00561850">
            <w:pPr>
              <w:pStyle w:val="Corpodetexto"/>
              <w:spacing w:after="0"/>
              <w:ind w:left="1134" w:hanging="1134"/>
              <w:rPr>
                <w:rFonts w:ascii="Arial" w:hAnsi="Arial" w:cs="Arial"/>
              </w:rPr>
            </w:pPr>
            <w:r w:rsidRPr="00D205CB">
              <w:rPr>
                <w:rFonts w:ascii="Arial" w:hAnsi="Arial" w:cs="Arial"/>
              </w:rPr>
              <w:t xml:space="preserve">                 11.2 Troca de Radiação entre Superfícies Cinza, Difusas e Opacas em uma Cavidade</w:t>
            </w:r>
          </w:p>
          <w:p w:rsidR="00561850" w:rsidRPr="00D205CB" w:rsidRDefault="00561850" w:rsidP="00561850">
            <w:pPr>
              <w:pStyle w:val="Corpodetexto"/>
              <w:spacing w:after="0"/>
              <w:rPr>
                <w:rFonts w:ascii="Arial" w:hAnsi="Arial" w:cs="Arial"/>
              </w:rPr>
            </w:pPr>
          </w:p>
          <w:p w:rsidR="00561850" w:rsidRPr="00D205CB" w:rsidRDefault="00561850" w:rsidP="00561850">
            <w:pPr>
              <w:pStyle w:val="Corpodetexto"/>
              <w:spacing w:after="0"/>
              <w:rPr>
                <w:rFonts w:ascii="Arial" w:hAnsi="Arial" w:cs="Arial"/>
              </w:rPr>
            </w:pPr>
            <w:r w:rsidRPr="00D205CB">
              <w:rPr>
                <w:rFonts w:ascii="Arial" w:hAnsi="Arial" w:cs="Arial"/>
              </w:rPr>
              <w:t>UNIDADE XII – Transferência de Massa por Difusão</w:t>
            </w:r>
          </w:p>
          <w:p w:rsidR="00561850" w:rsidRPr="00D205CB" w:rsidRDefault="00561850" w:rsidP="00561850">
            <w:pPr>
              <w:pStyle w:val="Corpodetexto"/>
              <w:spacing w:after="0"/>
              <w:rPr>
                <w:rFonts w:ascii="Arial" w:hAnsi="Arial" w:cs="Arial"/>
              </w:rPr>
            </w:pPr>
            <w:r w:rsidRPr="00D205CB">
              <w:rPr>
                <w:rFonts w:ascii="Arial" w:hAnsi="Arial" w:cs="Arial"/>
              </w:rPr>
              <w:t xml:space="preserve">                 12.1 Origens Físicas e Equações de Taxa</w:t>
            </w:r>
          </w:p>
          <w:p w:rsidR="005F6463" w:rsidRPr="00D205CB" w:rsidRDefault="005F6463" w:rsidP="006205C9">
            <w:pPr>
              <w:pStyle w:val="Corpodetexto"/>
              <w:spacing w:after="0"/>
              <w:ind w:left="552" w:firstLine="708"/>
              <w:rPr>
                <w:rFonts w:ascii="Arial" w:hAnsi="Arial" w:cs="Arial"/>
                <w:b/>
              </w:rPr>
            </w:pPr>
          </w:p>
        </w:tc>
      </w:tr>
    </w:tbl>
    <w:p w:rsidR="00F25045" w:rsidRPr="00D205CB" w:rsidRDefault="00F25045" w:rsidP="00F25045">
      <w:pPr>
        <w:widowControl w:val="0"/>
        <w:spacing w:before="120" w:line="160" w:lineRule="atLeast"/>
        <w:jc w:val="left"/>
        <w:rPr>
          <w:rFonts w:ascii="Arial" w:hAnsi="Arial" w:cs="Arial"/>
          <w:snapToGrid w:val="0"/>
          <w:color w:val="auto"/>
        </w:rPr>
      </w:pPr>
    </w:p>
    <w:p w:rsidR="00E53990" w:rsidRPr="00D205CB" w:rsidRDefault="00E53990" w:rsidP="00F25045">
      <w:pPr>
        <w:widowControl w:val="0"/>
        <w:spacing w:before="120" w:line="160" w:lineRule="atLeast"/>
        <w:jc w:val="left"/>
        <w:rPr>
          <w:rFonts w:ascii="Arial" w:hAnsi="Arial" w:cs="Arial"/>
          <w:snapToGrid w:val="0"/>
          <w:color w:val="auto"/>
        </w:rPr>
      </w:pPr>
    </w:p>
    <w:p w:rsidR="00F25045" w:rsidRPr="00D205CB" w:rsidRDefault="00B35B96" w:rsidP="00F25045">
      <w:pPr>
        <w:pBdr>
          <w:top w:val="single" w:sz="4" w:space="1" w:color="auto"/>
          <w:left w:val="single" w:sz="4" w:space="4" w:color="auto"/>
          <w:bottom w:val="single" w:sz="4" w:space="1" w:color="auto"/>
          <w:right w:val="single" w:sz="4" w:space="4" w:color="auto"/>
        </w:pBdr>
        <w:spacing w:line="240" w:lineRule="auto"/>
        <w:jc w:val="left"/>
        <w:rPr>
          <w:rFonts w:ascii="Arial" w:hAnsi="Arial" w:cs="Arial"/>
          <w:b/>
          <w:snapToGrid w:val="0"/>
          <w:color w:val="auto"/>
        </w:rPr>
      </w:pPr>
      <w:r w:rsidRPr="00D205CB">
        <w:rPr>
          <w:rFonts w:ascii="Arial" w:hAnsi="Arial" w:cs="Arial"/>
          <w:b/>
          <w:snapToGrid w:val="0"/>
          <w:color w:val="auto"/>
        </w:rPr>
        <w:t>5</w:t>
      </w:r>
      <w:r w:rsidR="00F25045" w:rsidRPr="00D205CB">
        <w:rPr>
          <w:rFonts w:ascii="Arial" w:hAnsi="Arial" w:cs="Arial"/>
          <w:b/>
          <w:snapToGrid w:val="0"/>
          <w:color w:val="auto"/>
        </w:rPr>
        <w:t xml:space="preserve">. METODOLOGIA DE TRABALHO: </w:t>
      </w:r>
    </w:p>
    <w:p w:rsidR="00E53990" w:rsidRPr="00D205CB" w:rsidRDefault="00E53990" w:rsidP="00F25045">
      <w:pPr>
        <w:pBdr>
          <w:top w:val="single" w:sz="4" w:space="1" w:color="auto"/>
          <w:left w:val="single" w:sz="4" w:space="4" w:color="auto"/>
          <w:bottom w:val="single" w:sz="4" w:space="1" w:color="auto"/>
          <w:right w:val="single" w:sz="4" w:space="4" w:color="auto"/>
        </w:pBdr>
        <w:spacing w:line="240" w:lineRule="auto"/>
        <w:jc w:val="left"/>
        <w:rPr>
          <w:rFonts w:ascii="Arial" w:hAnsi="Arial" w:cs="Arial"/>
          <w:b/>
          <w:snapToGrid w:val="0"/>
          <w:color w:val="auto"/>
        </w:rPr>
      </w:pPr>
    </w:p>
    <w:p w:rsidR="00F25045" w:rsidRPr="00D205CB" w:rsidRDefault="00F25045" w:rsidP="00F25045">
      <w:pPr>
        <w:pBdr>
          <w:top w:val="single" w:sz="4" w:space="1" w:color="auto"/>
          <w:left w:val="single" w:sz="4" w:space="4" w:color="auto"/>
          <w:bottom w:val="single" w:sz="4" w:space="1" w:color="auto"/>
          <w:right w:val="single" w:sz="4" w:space="4" w:color="auto"/>
        </w:pBdr>
        <w:spacing w:line="240" w:lineRule="auto"/>
        <w:jc w:val="left"/>
        <w:rPr>
          <w:rFonts w:ascii="Arial" w:hAnsi="Arial" w:cs="Arial"/>
          <w:snapToGrid w:val="0"/>
          <w:color w:val="auto"/>
        </w:rPr>
      </w:pPr>
      <w:r w:rsidRPr="00D205CB">
        <w:rPr>
          <w:rFonts w:ascii="Arial" w:hAnsi="Arial" w:cs="Arial"/>
          <w:snapToGrid w:val="0"/>
          <w:color w:val="auto"/>
        </w:rPr>
        <w:t>A proposta para o desenvolvimento desta disciplina são aulas expositivas-dialogadas, introduzindo os assuntos com problemas e aplicações gerando discussões quanto a solução dos mesmos</w:t>
      </w:r>
      <w:r w:rsidR="00FA7D25" w:rsidRPr="00D205CB">
        <w:rPr>
          <w:rFonts w:ascii="Arial" w:hAnsi="Arial" w:cs="Arial"/>
          <w:snapToGrid w:val="0"/>
          <w:color w:val="auto"/>
        </w:rPr>
        <w:t xml:space="preserve"> mostrando a necessidade do conteúdo que será desenvolvido. O conteúdo será apresentado através de recur</w:t>
      </w:r>
      <w:r w:rsidR="0012491E">
        <w:rPr>
          <w:rFonts w:ascii="Arial" w:hAnsi="Arial" w:cs="Arial"/>
          <w:snapToGrid w:val="0"/>
          <w:color w:val="auto"/>
        </w:rPr>
        <w:t xml:space="preserve">sos como apresentações do </w:t>
      </w:r>
      <w:r w:rsidR="0012491E" w:rsidRPr="0012491E">
        <w:rPr>
          <w:rFonts w:ascii="Arial" w:hAnsi="Arial" w:cs="Arial"/>
          <w:i/>
          <w:snapToGrid w:val="0"/>
          <w:color w:val="auto"/>
        </w:rPr>
        <w:t>Power</w:t>
      </w:r>
      <w:r w:rsidR="00FA7D25" w:rsidRPr="0012491E">
        <w:rPr>
          <w:rFonts w:ascii="Arial" w:hAnsi="Arial" w:cs="Arial"/>
          <w:i/>
          <w:snapToGrid w:val="0"/>
          <w:color w:val="auto"/>
        </w:rPr>
        <w:t xml:space="preserve">Point </w:t>
      </w:r>
      <w:r w:rsidR="00FA7D25" w:rsidRPr="00D205CB">
        <w:rPr>
          <w:rFonts w:ascii="Arial" w:hAnsi="Arial" w:cs="Arial"/>
          <w:snapToGrid w:val="0"/>
          <w:color w:val="auto"/>
        </w:rPr>
        <w:t>com projetor, com textos, esquemas, desenhos e cálculos realizados no quadro. Na medida do possível c</w:t>
      </w:r>
      <w:r w:rsidR="00BA7AE9" w:rsidRPr="00D205CB">
        <w:rPr>
          <w:rFonts w:ascii="Arial" w:hAnsi="Arial" w:cs="Arial"/>
          <w:snapToGrid w:val="0"/>
          <w:color w:val="auto"/>
        </w:rPr>
        <w:t>om vídeos ilustrativos e animações</w:t>
      </w:r>
      <w:r w:rsidR="00FA7D25" w:rsidRPr="00D205CB">
        <w:rPr>
          <w:rFonts w:ascii="Arial" w:hAnsi="Arial" w:cs="Arial"/>
          <w:snapToGrid w:val="0"/>
          <w:color w:val="auto"/>
        </w:rPr>
        <w:t xml:space="preserve"> didáticas.</w:t>
      </w:r>
      <w:r w:rsidR="00975EA2">
        <w:rPr>
          <w:rFonts w:ascii="Arial" w:hAnsi="Arial" w:cs="Arial"/>
          <w:snapToGrid w:val="0"/>
          <w:color w:val="auto"/>
        </w:rPr>
        <w:t xml:space="preserve"> Aulas práticas serão realizadas ao longo do semestre n</w:t>
      </w:r>
      <w:r w:rsidR="00F1520E">
        <w:rPr>
          <w:rFonts w:ascii="Arial" w:hAnsi="Arial" w:cs="Arial"/>
          <w:snapToGrid w:val="0"/>
          <w:color w:val="auto"/>
        </w:rPr>
        <w:t>o</w:t>
      </w:r>
      <w:r w:rsidR="006165E5">
        <w:rPr>
          <w:rFonts w:ascii="Arial" w:hAnsi="Arial" w:cs="Arial"/>
          <w:snapToGrid w:val="0"/>
          <w:color w:val="auto"/>
        </w:rPr>
        <w:t>s módulos de condução do calor</w:t>
      </w:r>
      <w:r w:rsidR="00341B27">
        <w:rPr>
          <w:rFonts w:ascii="Arial" w:hAnsi="Arial" w:cs="Arial"/>
          <w:snapToGrid w:val="0"/>
          <w:color w:val="auto"/>
        </w:rPr>
        <w:t xml:space="preserve">, caso os equipamentos estejam em condições de uso. </w:t>
      </w:r>
      <w:r w:rsidR="006165E5">
        <w:rPr>
          <w:rFonts w:ascii="Arial" w:hAnsi="Arial" w:cs="Arial"/>
          <w:snapToGrid w:val="0"/>
          <w:color w:val="auto"/>
        </w:rPr>
        <w:t>No quadro ser</w:t>
      </w:r>
      <w:r w:rsidR="00341B27">
        <w:rPr>
          <w:rFonts w:ascii="Arial" w:hAnsi="Arial" w:cs="Arial"/>
          <w:snapToGrid w:val="0"/>
          <w:color w:val="auto"/>
        </w:rPr>
        <w:t>ão resolvidos exemplos e exercícios.</w:t>
      </w:r>
      <w:r w:rsidR="0090458A">
        <w:rPr>
          <w:rFonts w:ascii="Arial" w:hAnsi="Arial" w:cs="Arial"/>
          <w:snapToGrid w:val="0"/>
          <w:color w:val="auto"/>
        </w:rPr>
        <w:t xml:space="preserve"> </w:t>
      </w:r>
      <w:r w:rsidR="002D7D25">
        <w:rPr>
          <w:rFonts w:ascii="Arial" w:hAnsi="Arial" w:cs="Arial"/>
          <w:snapToGrid w:val="0"/>
          <w:color w:val="auto"/>
        </w:rPr>
        <w:t>O horário de atendimento ao aluno será nas segundas-feiras das 17h30min até as 19h com marcação antecipada pelo e-mail maurogarcia@sapucaia.ifsul.edu.br.</w:t>
      </w:r>
    </w:p>
    <w:p w:rsidR="00F25045" w:rsidRPr="00D205CB" w:rsidRDefault="00F25045" w:rsidP="00F25045">
      <w:pPr>
        <w:spacing w:before="120" w:line="160" w:lineRule="atLeast"/>
        <w:jc w:val="left"/>
        <w:rPr>
          <w:rFonts w:ascii="Arial" w:hAnsi="Arial" w:cs="Arial"/>
          <w:color w:val="auto"/>
          <w:lang w:eastAsia="en-US"/>
        </w:rPr>
      </w:pPr>
    </w:p>
    <w:p w:rsidR="005F6463" w:rsidRPr="00975EA2" w:rsidRDefault="00B35B96" w:rsidP="00975EA2">
      <w:pPr>
        <w:keepNext/>
        <w:widowControl w:val="0"/>
        <w:pBdr>
          <w:top w:val="single" w:sz="4" w:space="1" w:color="auto"/>
          <w:left w:val="single" w:sz="4" w:space="4" w:color="auto"/>
          <w:bottom w:val="single" w:sz="4" w:space="1" w:color="auto"/>
          <w:right w:val="single" w:sz="4" w:space="4" w:color="auto"/>
        </w:pBdr>
        <w:spacing w:before="120" w:line="160" w:lineRule="atLeast"/>
        <w:outlineLvl w:val="0"/>
        <w:rPr>
          <w:rFonts w:ascii="Arial" w:hAnsi="Arial" w:cs="Arial"/>
          <w:snapToGrid w:val="0"/>
          <w:color w:val="auto"/>
        </w:rPr>
      </w:pPr>
      <w:r w:rsidRPr="00D205CB">
        <w:rPr>
          <w:rFonts w:ascii="Arial" w:hAnsi="Arial" w:cs="Arial"/>
          <w:b/>
          <w:snapToGrid w:val="0"/>
          <w:color w:val="auto"/>
        </w:rPr>
        <w:t>6</w:t>
      </w:r>
      <w:r w:rsidR="00F1520E">
        <w:rPr>
          <w:rFonts w:ascii="Arial" w:hAnsi="Arial" w:cs="Arial"/>
          <w:b/>
          <w:snapToGrid w:val="0"/>
          <w:color w:val="auto"/>
        </w:rPr>
        <w:t>. AVALIAÇÃO</w:t>
      </w:r>
      <w:r w:rsidR="005F6463" w:rsidRPr="00D205CB">
        <w:rPr>
          <w:rFonts w:ascii="Arial" w:hAnsi="Arial" w:cs="Arial"/>
          <w:b/>
          <w:snapToGrid w:val="0"/>
          <w:color w:val="auto"/>
        </w:rPr>
        <w:t>:</w:t>
      </w:r>
    </w:p>
    <w:p w:rsidR="00FB2623" w:rsidRPr="00975EA2" w:rsidRDefault="00975EA2" w:rsidP="00975EA2">
      <w:pPr>
        <w:pBdr>
          <w:top w:val="single" w:sz="4" w:space="1" w:color="auto"/>
          <w:left w:val="single" w:sz="4" w:space="4" w:color="auto"/>
          <w:bottom w:val="single" w:sz="4" w:space="1" w:color="auto"/>
          <w:right w:val="single" w:sz="4" w:space="4" w:color="auto"/>
        </w:pBdr>
        <w:spacing w:before="240" w:line="160" w:lineRule="atLeast"/>
        <w:jc w:val="left"/>
        <w:rPr>
          <w:rFonts w:ascii="Arial" w:hAnsi="Arial" w:cs="Arial"/>
          <w:color w:val="auto"/>
        </w:rPr>
      </w:pPr>
      <w:r w:rsidRPr="001D7A30">
        <w:rPr>
          <w:rFonts w:ascii="Arial" w:hAnsi="Arial" w:cs="Arial"/>
          <w:color w:val="auto"/>
        </w:rPr>
        <w:t>A avaliação será realizada por meio de provas escritas com p</w:t>
      </w:r>
      <w:r w:rsidR="00F1520E">
        <w:rPr>
          <w:rFonts w:ascii="Arial" w:hAnsi="Arial" w:cs="Arial"/>
          <w:color w:val="auto"/>
        </w:rPr>
        <w:t>roblemas de Transferência de calor e massa</w:t>
      </w:r>
      <w:r w:rsidRPr="001D7A30">
        <w:rPr>
          <w:rFonts w:ascii="Arial" w:hAnsi="Arial" w:cs="Arial"/>
          <w:color w:val="auto"/>
        </w:rPr>
        <w:t xml:space="preserve"> com o uso de calculadoras, fórmulas, gráficos e sem consulta</w:t>
      </w:r>
      <w:r w:rsidR="000015F6">
        <w:rPr>
          <w:rFonts w:ascii="Arial" w:hAnsi="Arial" w:cs="Arial"/>
          <w:color w:val="auto"/>
        </w:rPr>
        <w:t xml:space="preserve"> que valem 9</w:t>
      </w:r>
      <w:r w:rsidR="00F1520E">
        <w:rPr>
          <w:rFonts w:ascii="Arial" w:hAnsi="Arial" w:cs="Arial"/>
          <w:color w:val="auto"/>
        </w:rPr>
        <w:t xml:space="preserve">0% da nota, as questões podem ser teóricas e/ou práticas (cálculos). </w:t>
      </w:r>
      <w:r w:rsidRPr="001D7A30">
        <w:rPr>
          <w:rFonts w:ascii="Arial" w:hAnsi="Arial" w:cs="Arial"/>
          <w:color w:val="auto"/>
        </w:rPr>
        <w:t>As datas das provas estão definidas no cronograma, podendo ser mudadas ao longo do semestre c</w:t>
      </w:r>
      <w:r w:rsidR="006165E5">
        <w:rPr>
          <w:rFonts w:ascii="Arial" w:hAnsi="Arial" w:cs="Arial"/>
          <w:color w:val="auto"/>
        </w:rPr>
        <w:t>onforme necessidade</w:t>
      </w:r>
      <w:r w:rsidR="00F1520E">
        <w:rPr>
          <w:rFonts w:ascii="Arial" w:hAnsi="Arial" w:cs="Arial"/>
          <w:color w:val="auto"/>
        </w:rPr>
        <w:t>. As listas de exercícios devem ser resolvidas como preparação para a prova.</w:t>
      </w:r>
      <w:r w:rsidR="000015F6">
        <w:rPr>
          <w:rFonts w:ascii="Arial" w:hAnsi="Arial" w:cs="Arial"/>
          <w:color w:val="auto"/>
        </w:rPr>
        <w:t xml:space="preserve"> Os demais 1</w:t>
      </w:r>
      <w:r w:rsidR="0012491E">
        <w:rPr>
          <w:rFonts w:ascii="Arial" w:hAnsi="Arial" w:cs="Arial"/>
          <w:color w:val="auto"/>
        </w:rPr>
        <w:t>0% da nota final são referentes aos relatórios das aulas práticas que devem ser entregues em datas definidas posteriormente. Os relatórios não serão devolvidos. As resoluções dos problemas no quadro serão tanto exemplos como exercícios do livro texto.</w:t>
      </w:r>
    </w:p>
    <w:p w:rsidR="00FB50EA" w:rsidRDefault="00FB50EA" w:rsidP="005F6463">
      <w:pPr>
        <w:widowControl w:val="0"/>
        <w:spacing w:line="160" w:lineRule="atLeast"/>
        <w:rPr>
          <w:rFonts w:ascii="Arial" w:hAnsi="Arial" w:cs="Arial"/>
          <w:caps/>
          <w:snapToGrid w:val="0"/>
          <w:color w:val="auto"/>
        </w:rPr>
      </w:pPr>
    </w:p>
    <w:p w:rsidR="0070632E" w:rsidRPr="0070632E" w:rsidRDefault="0070632E" w:rsidP="0070632E">
      <w:pPr>
        <w:widowControl w:val="0"/>
        <w:pBdr>
          <w:top w:val="single" w:sz="4" w:space="1" w:color="auto"/>
          <w:left w:val="single" w:sz="4" w:space="4" w:color="auto"/>
          <w:bottom w:val="single" w:sz="4" w:space="1" w:color="auto"/>
          <w:right w:val="single" w:sz="4" w:space="4" w:color="auto"/>
        </w:pBdr>
        <w:spacing w:line="160" w:lineRule="atLeast"/>
        <w:rPr>
          <w:rFonts w:ascii="Arial" w:hAnsi="Arial" w:cs="Arial"/>
          <w:b/>
          <w:caps/>
          <w:snapToGrid w:val="0"/>
          <w:color w:val="auto"/>
        </w:rPr>
      </w:pPr>
      <w:r w:rsidRPr="0070632E">
        <w:rPr>
          <w:rFonts w:ascii="Arial" w:hAnsi="Arial" w:cs="Arial"/>
          <w:b/>
          <w:caps/>
          <w:snapToGrid w:val="0"/>
          <w:color w:val="auto"/>
        </w:rPr>
        <w:t>7. BIBLIOGRAFIA BÁSICA:</w:t>
      </w:r>
    </w:p>
    <w:p w:rsidR="0070632E" w:rsidRDefault="0070632E" w:rsidP="0070632E">
      <w:pPr>
        <w:widowControl w:val="0"/>
        <w:pBdr>
          <w:top w:val="single" w:sz="4" w:space="1" w:color="auto"/>
          <w:left w:val="single" w:sz="4" w:space="4" w:color="auto"/>
          <w:bottom w:val="single" w:sz="4" w:space="1" w:color="auto"/>
          <w:right w:val="single" w:sz="4" w:space="4" w:color="auto"/>
        </w:pBdr>
        <w:spacing w:line="160" w:lineRule="atLeast"/>
        <w:rPr>
          <w:rFonts w:ascii="Arial" w:hAnsi="Arial" w:cs="Arial"/>
          <w:caps/>
          <w:snapToGrid w:val="0"/>
          <w:color w:val="auto"/>
        </w:rPr>
      </w:pPr>
    </w:p>
    <w:p w:rsidR="0070632E" w:rsidRPr="00975EA2" w:rsidRDefault="0070632E" w:rsidP="0070632E">
      <w:pPr>
        <w:pStyle w:val="Corpodetexto"/>
        <w:pBdr>
          <w:top w:val="single" w:sz="4" w:space="1" w:color="auto"/>
          <w:left w:val="single" w:sz="4" w:space="4" w:color="auto"/>
          <w:bottom w:val="single" w:sz="4" w:space="1" w:color="auto"/>
          <w:right w:val="single" w:sz="4" w:space="4" w:color="auto"/>
        </w:pBdr>
        <w:spacing w:after="0"/>
        <w:jc w:val="both"/>
        <w:rPr>
          <w:rFonts w:ascii="Arial" w:hAnsi="Arial" w:cs="Arial"/>
        </w:rPr>
      </w:pPr>
      <w:r w:rsidRPr="00975EA2">
        <w:rPr>
          <w:rFonts w:ascii="Arial" w:hAnsi="Arial" w:cs="Arial"/>
        </w:rPr>
        <w:t xml:space="preserve">ÇENGEL, Y. A. </w:t>
      </w:r>
      <w:r w:rsidRPr="00975EA2">
        <w:rPr>
          <w:rFonts w:ascii="Arial" w:hAnsi="Arial" w:cs="Arial"/>
          <w:b/>
        </w:rPr>
        <w:t xml:space="preserve">Transferência de Calor e Massa: </w:t>
      </w:r>
      <w:r w:rsidRPr="00975EA2">
        <w:rPr>
          <w:rFonts w:ascii="Arial" w:hAnsi="Arial" w:cs="Arial"/>
        </w:rPr>
        <w:t>Uma abordagem prática. 3. ed. São Paulo: McGraw-Hill, 2009.</w:t>
      </w:r>
    </w:p>
    <w:p w:rsidR="0070632E" w:rsidRPr="00975EA2" w:rsidRDefault="0070632E" w:rsidP="0070632E">
      <w:pPr>
        <w:pStyle w:val="Corpodetexto"/>
        <w:pBdr>
          <w:top w:val="single" w:sz="4" w:space="1" w:color="auto"/>
          <w:left w:val="single" w:sz="4" w:space="4" w:color="auto"/>
          <w:bottom w:val="single" w:sz="4" w:space="1" w:color="auto"/>
          <w:right w:val="single" w:sz="4" w:space="4" w:color="auto"/>
        </w:pBdr>
        <w:spacing w:after="0"/>
        <w:jc w:val="both"/>
        <w:rPr>
          <w:rFonts w:ascii="Arial" w:hAnsi="Arial" w:cs="Arial"/>
        </w:rPr>
      </w:pPr>
      <w:r w:rsidRPr="00975EA2">
        <w:rPr>
          <w:rFonts w:ascii="Arial" w:hAnsi="Arial" w:cs="Arial"/>
        </w:rPr>
        <w:t xml:space="preserve">INCROPERA, F. P. </w:t>
      </w:r>
      <w:r w:rsidRPr="00975EA2">
        <w:rPr>
          <w:rFonts w:ascii="Arial" w:hAnsi="Arial" w:cs="Arial"/>
          <w:lang w:val="es-ES_tradnl"/>
        </w:rPr>
        <w:t>et al.</w:t>
      </w:r>
      <w:r w:rsidRPr="00975EA2">
        <w:rPr>
          <w:rFonts w:ascii="Arial" w:hAnsi="Arial" w:cs="Arial"/>
          <w:b/>
        </w:rPr>
        <w:t>Fundamentos de Transferência de Calor e de Massa</w:t>
      </w:r>
      <w:r w:rsidRPr="00975EA2">
        <w:rPr>
          <w:rFonts w:ascii="Arial" w:hAnsi="Arial" w:cs="Arial"/>
        </w:rPr>
        <w:t>. 6. ed. Rio de Janeiro: LTC, 2008.</w:t>
      </w:r>
    </w:p>
    <w:p w:rsidR="005F6463" w:rsidRPr="00975EA2" w:rsidRDefault="0070632E" w:rsidP="00975EA2">
      <w:pPr>
        <w:pStyle w:val="Corpodetexto"/>
        <w:pBdr>
          <w:top w:val="single" w:sz="4" w:space="1" w:color="auto"/>
          <w:left w:val="single" w:sz="4" w:space="4" w:color="auto"/>
          <w:bottom w:val="single" w:sz="4" w:space="1" w:color="auto"/>
          <w:right w:val="single" w:sz="4" w:space="4" w:color="auto"/>
        </w:pBdr>
        <w:spacing w:after="0"/>
        <w:jc w:val="both"/>
        <w:rPr>
          <w:rFonts w:ascii="Arial" w:hAnsi="Arial" w:cs="Arial"/>
        </w:rPr>
      </w:pPr>
      <w:r w:rsidRPr="00975EA2">
        <w:rPr>
          <w:rFonts w:ascii="Arial" w:hAnsi="Arial" w:cs="Arial"/>
        </w:rPr>
        <w:lastRenderedPageBreak/>
        <w:t xml:space="preserve">KREITH, F.; BOHN, M. S. </w:t>
      </w:r>
      <w:r w:rsidRPr="00975EA2">
        <w:rPr>
          <w:rFonts w:ascii="Arial" w:hAnsi="Arial" w:cs="Arial"/>
          <w:b/>
        </w:rPr>
        <w:t>Princípios de Transferência de Calor</w:t>
      </w:r>
      <w:r w:rsidRPr="00975EA2">
        <w:rPr>
          <w:rFonts w:ascii="Arial" w:hAnsi="Arial" w:cs="Arial"/>
        </w:rPr>
        <w:t>. 1. ed. São Paulo: Thomson Pioneira, 2003.</w:t>
      </w:r>
    </w:p>
    <w:p w:rsidR="00975EA2" w:rsidRDefault="00975EA2" w:rsidP="0070632E">
      <w:pPr>
        <w:rPr>
          <w:sz w:val="22"/>
          <w:szCs w:val="22"/>
          <w:lang w:val="en-US"/>
        </w:rPr>
      </w:pPr>
    </w:p>
    <w:p w:rsidR="00975EA2" w:rsidRDefault="00975EA2" w:rsidP="0070632E">
      <w:pPr>
        <w:rPr>
          <w:sz w:val="22"/>
          <w:szCs w:val="22"/>
          <w:lang w:val="en-US"/>
        </w:rPr>
      </w:pPr>
    </w:p>
    <w:p w:rsidR="0070632E" w:rsidRPr="0070632E" w:rsidRDefault="0070632E" w:rsidP="0070632E">
      <w:pPr>
        <w:pBdr>
          <w:top w:val="single" w:sz="4" w:space="1" w:color="auto"/>
          <w:left w:val="single" w:sz="4" w:space="4" w:color="auto"/>
          <w:bottom w:val="single" w:sz="4" w:space="1" w:color="auto"/>
          <w:right w:val="single" w:sz="4" w:space="4" w:color="auto"/>
        </w:pBdr>
        <w:rPr>
          <w:rFonts w:ascii="Arial" w:hAnsi="Arial" w:cs="Arial"/>
          <w:b/>
          <w:sz w:val="22"/>
          <w:szCs w:val="22"/>
          <w:lang w:val="en-US"/>
        </w:rPr>
      </w:pPr>
      <w:r w:rsidRPr="0070632E">
        <w:rPr>
          <w:rFonts w:ascii="Arial" w:hAnsi="Arial" w:cs="Arial"/>
          <w:b/>
          <w:sz w:val="22"/>
          <w:szCs w:val="22"/>
          <w:lang w:val="en-US"/>
        </w:rPr>
        <w:t>8. BIBLIOGRAFIA COMPLEMENTAR</w:t>
      </w:r>
    </w:p>
    <w:p w:rsidR="0070632E" w:rsidRDefault="0070632E" w:rsidP="0070632E">
      <w:pPr>
        <w:pBdr>
          <w:top w:val="single" w:sz="4" w:space="1" w:color="auto"/>
          <w:left w:val="single" w:sz="4" w:space="4" w:color="auto"/>
          <w:bottom w:val="single" w:sz="4" w:space="1" w:color="auto"/>
          <w:right w:val="single" w:sz="4" w:space="4" w:color="auto"/>
        </w:pBdr>
        <w:rPr>
          <w:sz w:val="22"/>
          <w:szCs w:val="22"/>
          <w:lang w:val="en-US"/>
        </w:rPr>
      </w:pPr>
    </w:p>
    <w:p w:rsidR="0070632E" w:rsidRPr="00975EA2" w:rsidRDefault="0070632E" w:rsidP="0070632E">
      <w:pPr>
        <w:pBdr>
          <w:top w:val="single" w:sz="4" w:space="1" w:color="auto"/>
          <w:left w:val="single" w:sz="4" w:space="4" w:color="auto"/>
          <w:bottom w:val="single" w:sz="4" w:space="1" w:color="auto"/>
          <w:right w:val="single" w:sz="4" w:space="4" w:color="auto"/>
        </w:pBdr>
        <w:spacing w:line="240" w:lineRule="auto"/>
        <w:rPr>
          <w:rFonts w:ascii="Arial" w:hAnsi="Arial" w:cs="Arial"/>
          <w:lang w:val="en-US"/>
        </w:rPr>
      </w:pPr>
      <w:r w:rsidRPr="00975EA2">
        <w:rPr>
          <w:rFonts w:ascii="Arial" w:hAnsi="Arial" w:cs="Arial"/>
          <w:lang w:val="en-US"/>
        </w:rPr>
        <w:t xml:space="preserve">BEJAN, A.; KRAUS, A. D. </w:t>
      </w:r>
      <w:r w:rsidRPr="00975EA2">
        <w:rPr>
          <w:rFonts w:ascii="Arial" w:hAnsi="Arial" w:cs="Arial"/>
          <w:b/>
          <w:lang w:val="en-US"/>
        </w:rPr>
        <w:t>Heat Transfer Handbook</w:t>
      </w:r>
      <w:r w:rsidRPr="00975EA2">
        <w:rPr>
          <w:rFonts w:ascii="Arial" w:hAnsi="Arial" w:cs="Arial"/>
          <w:lang w:val="en-US"/>
        </w:rPr>
        <w:t xml:space="preserve">. New York: Willey </w:t>
      </w:r>
      <w:proofErr w:type="spellStart"/>
      <w:r w:rsidRPr="00975EA2">
        <w:rPr>
          <w:rFonts w:ascii="Arial" w:hAnsi="Arial" w:cs="Arial"/>
          <w:lang w:val="en-US"/>
        </w:rPr>
        <w:t>Interscience</w:t>
      </w:r>
      <w:proofErr w:type="spellEnd"/>
      <w:r w:rsidRPr="00975EA2">
        <w:rPr>
          <w:rFonts w:ascii="Arial" w:hAnsi="Arial" w:cs="Arial"/>
          <w:lang w:val="en-US"/>
        </w:rPr>
        <w:t>, 2003.</w:t>
      </w:r>
    </w:p>
    <w:p w:rsidR="0070632E" w:rsidRPr="00975EA2" w:rsidRDefault="0070632E" w:rsidP="0070632E">
      <w:pPr>
        <w:pBdr>
          <w:top w:val="single" w:sz="4" w:space="1" w:color="auto"/>
          <w:left w:val="single" w:sz="4" w:space="4" w:color="auto"/>
          <w:bottom w:val="single" w:sz="4" w:space="1" w:color="auto"/>
          <w:right w:val="single" w:sz="4" w:space="4" w:color="auto"/>
        </w:pBdr>
        <w:spacing w:line="240" w:lineRule="auto"/>
        <w:rPr>
          <w:rFonts w:ascii="Arial" w:hAnsi="Arial" w:cs="Arial"/>
          <w:lang w:val="en-US"/>
        </w:rPr>
      </w:pPr>
      <w:r w:rsidRPr="00975EA2">
        <w:rPr>
          <w:rFonts w:ascii="Arial" w:hAnsi="Arial" w:cs="Arial"/>
          <w:lang w:val="en-US"/>
        </w:rPr>
        <w:t xml:space="preserve">BEJAN, A. </w:t>
      </w:r>
      <w:r w:rsidRPr="00975EA2">
        <w:rPr>
          <w:rFonts w:ascii="Arial" w:hAnsi="Arial" w:cs="Arial"/>
          <w:b/>
          <w:lang w:val="en-US"/>
        </w:rPr>
        <w:t>Heat Transfer</w:t>
      </w:r>
      <w:r w:rsidRPr="00975EA2">
        <w:rPr>
          <w:rFonts w:ascii="Arial" w:hAnsi="Arial" w:cs="Arial"/>
          <w:lang w:val="en-US"/>
        </w:rPr>
        <w:t>. New York: John Willey &amp; Sons, 1993.</w:t>
      </w:r>
    </w:p>
    <w:p w:rsidR="0070632E" w:rsidRPr="00975EA2" w:rsidRDefault="0070632E" w:rsidP="0070632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975EA2">
        <w:rPr>
          <w:rFonts w:ascii="Arial" w:hAnsi="Arial" w:cs="Arial"/>
        </w:rPr>
        <w:t xml:space="preserve">BIRD, R. B.; LIGHTFOOT, E. N.; STEWART, W. E. </w:t>
      </w:r>
      <w:r w:rsidRPr="00975EA2">
        <w:rPr>
          <w:rFonts w:ascii="Arial" w:hAnsi="Arial" w:cs="Arial"/>
          <w:b/>
        </w:rPr>
        <w:t>Fenômenos de Transporte</w:t>
      </w:r>
      <w:r w:rsidRPr="00975EA2">
        <w:rPr>
          <w:rFonts w:ascii="Arial" w:hAnsi="Arial" w:cs="Arial"/>
        </w:rPr>
        <w:t>. 2. ed. Rio de Janeiro: LTC, 2004.</w:t>
      </w:r>
    </w:p>
    <w:p w:rsidR="0070632E" w:rsidRPr="00975EA2" w:rsidRDefault="0070632E" w:rsidP="0070632E">
      <w:pPr>
        <w:pBdr>
          <w:top w:val="single" w:sz="4" w:space="1" w:color="auto"/>
          <w:left w:val="single" w:sz="4" w:space="4" w:color="auto"/>
          <w:bottom w:val="single" w:sz="4" w:space="1" w:color="auto"/>
          <w:right w:val="single" w:sz="4" w:space="4" w:color="auto"/>
        </w:pBdr>
        <w:spacing w:line="240" w:lineRule="auto"/>
        <w:rPr>
          <w:rFonts w:ascii="Arial" w:hAnsi="Arial" w:cs="Arial"/>
          <w:lang w:val="en-US"/>
        </w:rPr>
      </w:pPr>
      <w:r w:rsidRPr="00975EA2">
        <w:rPr>
          <w:rFonts w:ascii="Arial" w:hAnsi="Arial" w:cs="Arial"/>
          <w:lang w:val="en-GB"/>
        </w:rPr>
        <w:t xml:space="preserve">HOLMANN, J. P. </w:t>
      </w:r>
      <w:proofErr w:type="spellStart"/>
      <w:r w:rsidRPr="00975EA2">
        <w:rPr>
          <w:rFonts w:ascii="Arial" w:hAnsi="Arial" w:cs="Arial"/>
          <w:b/>
          <w:lang w:val="en-GB"/>
        </w:rPr>
        <w:t>HeatTransfer</w:t>
      </w:r>
      <w:proofErr w:type="spellEnd"/>
      <w:r w:rsidRPr="00975EA2">
        <w:rPr>
          <w:rFonts w:ascii="Arial" w:hAnsi="Arial" w:cs="Arial"/>
          <w:lang w:val="en-GB"/>
        </w:rPr>
        <w:t xml:space="preserve">. 10. </w:t>
      </w:r>
      <w:proofErr w:type="gramStart"/>
      <w:r w:rsidRPr="00975EA2">
        <w:rPr>
          <w:rFonts w:ascii="Arial" w:hAnsi="Arial" w:cs="Arial"/>
          <w:lang w:val="en-GB"/>
        </w:rPr>
        <w:t>ed</w:t>
      </w:r>
      <w:proofErr w:type="gramEnd"/>
      <w:r w:rsidRPr="00975EA2">
        <w:rPr>
          <w:rFonts w:ascii="Arial" w:hAnsi="Arial" w:cs="Arial"/>
          <w:lang w:val="en-GB"/>
        </w:rPr>
        <w:t xml:space="preserve">. </w:t>
      </w:r>
      <w:r w:rsidRPr="00975EA2">
        <w:rPr>
          <w:rFonts w:ascii="Arial" w:hAnsi="Arial" w:cs="Arial"/>
          <w:lang w:val="en-US"/>
        </w:rPr>
        <w:t>New York: McGraw-Hill, 2009.</w:t>
      </w:r>
    </w:p>
    <w:p w:rsidR="0070632E" w:rsidRPr="00975EA2" w:rsidRDefault="0070632E" w:rsidP="0070632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975EA2">
        <w:rPr>
          <w:rFonts w:ascii="Arial" w:hAnsi="Arial" w:cs="Arial"/>
        </w:rPr>
        <w:t xml:space="preserve">MORAN, M J. </w:t>
      </w:r>
      <w:r w:rsidRPr="00975EA2">
        <w:rPr>
          <w:rFonts w:ascii="Arial" w:hAnsi="Arial" w:cs="Arial"/>
          <w:lang w:val="es-ES_tradnl"/>
        </w:rPr>
        <w:t>et al.</w:t>
      </w:r>
      <w:r w:rsidRPr="00975EA2">
        <w:rPr>
          <w:rFonts w:ascii="Arial" w:hAnsi="Arial" w:cs="Arial"/>
          <w:b/>
        </w:rPr>
        <w:t xml:space="preserve">Introdução à Engenharia de Sistemas Térmicos: </w:t>
      </w:r>
      <w:r w:rsidRPr="00975EA2">
        <w:rPr>
          <w:rFonts w:ascii="Arial" w:hAnsi="Arial" w:cs="Arial"/>
        </w:rPr>
        <w:t>Termodinâmica, Mecânica dos Fluidos e Transferência de Calor. 1. ed. Rio de Janeiro: LTC, 2005.</w:t>
      </w:r>
    </w:p>
    <w:p w:rsidR="008519FE" w:rsidRDefault="008519FE" w:rsidP="005F6463">
      <w:pPr>
        <w:spacing w:line="160" w:lineRule="atLeast"/>
        <w:jc w:val="left"/>
        <w:rPr>
          <w:rFonts w:ascii="Arial" w:hAnsi="Arial" w:cs="Arial"/>
          <w:caps/>
          <w:color w:val="auto"/>
        </w:rPr>
      </w:pPr>
    </w:p>
    <w:p w:rsidR="0070632E" w:rsidRPr="00D205CB" w:rsidRDefault="0070632E" w:rsidP="005F6463">
      <w:pPr>
        <w:spacing w:line="160" w:lineRule="atLeast"/>
        <w:jc w:val="left"/>
        <w:rPr>
          <w:rFonts w:ascii="Arial" w:hAnsi="Arial" w:cs="Arial"/>
          <w:caps/>
          <w:color w:val="auto"/>
        </w:rPr>
      </w:pPr>
    </w:p>
    <w:p w:rsidR="008519FE" w:rsidRPr="00D205CB" w:rsidRDefault="008519FE" w:rsidP="008519FE">
      <w:pPr>
        <w:spacing w:line="160" w:lineRule="atLeast"/>
        <w:jc w:val="left"/>
        <w:rPr>
          <w:rFonts w:ascii="Arial" w:hAnsi="Arial" w:cs="Arial"/>
          <w:b/>
          <w:caps/>
          <w:color w:val="auto"/>
        </w:rPr>
      </w:pPr>
      <w:r w:rsidRPr="00D205CB">
        <w:rPr>
          <w:rFonts w:ascii="Arial" w:hAnsi="Arial" w:cs="Arial"/>
          <w:b/>
          <w:caps/>
          <w:color w:val="auto"/>
        </w:rPr>
        <w:t>9. CRONOGRAMA</w:t>
      </w:r>
    </w:p>
    <w:p w:rsidR="008519FE" w:rsidRPr="00D205CB" w:rsidRDefault="008519FE" w:rsidP="005F6463">
      <w:pPr>
        <w:spacing w:line="160" w:lineRule="atLeast"/>
        <w:jc w:val="left"/>
        <w:rPr>
          <w:rFonts w:ascii="Arial" w:hAnsi="Arial" w:cs="Arial"/>
          <w:caps/>
          <w:color w:val="auto"/>
        </w:rPr>
      </w:pPr>
    </w:p>
    <w:tbl>
      <w:tblPr>
        <w:tblW w:w="101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1080"/>
        <w:gridCol w:w="70"/>
        <w:gridCol w:w="835"/>
        <w:gridCol w:w="70"/>
        <w:gridCol w:w="7443"/>
        <w:gridCol w:w="567"/>
      </w:tblGrid>
      <w:tr w:rsidR="00975EA2" w:rsidRPr="00975EA2" w:rsidTr="00975EA2">
        <w:trPr>
          <w:gridBefore w:val="1"/>
          <w:gridAfter w:val="1"/>
          <w:wBefore w:w="70" w:type="dxa"/>
          <w:wAfter w:w="567" w:type="dxa"/>
          <w:trHeight w:val="454"/>
        </w:trPr>
        <w:tc>
          <w:tcPr>
            <w:tcW w:w="1150" w:type="dxa"/>
            <w:gridSpan w:val="2"/>
            <w:tcBorders>
              <w:left w:val="nil"/>
              <w:right w:val="nil"/>
            </w:tcBorders>
            <w:vAlign w:val="center"/>
          </w:tcPr>
          <w:p w:rsidR="00975EA2" w:rsidRPr="00975EA2" w:rsidRDefault="00975EA2" w:rsidP="00975EA2">
            <w:pPr>
              <w:jc w:val="center"/>
              <w:rPr>
                <w:rFonts w:ascii="Arial" w:hAnsi="Arial" w:cs="Arial"/>
                <w:color w:val="auto"/>
              </w:rPr>
            </w:pPr>
            <w:r w:rsidRPr="00975EA2">
              <w:rPr>
                <w:rFonts w:ascii="Arial" w:hAnsi="Arial" w:cs="Arial"/>
                <w:color w:val="auto"/>
              </w:rPr>
              <w:t>01</w:t>
            </w:r>
          </w:p>
        </w:tc>
        <w:tc>
          <w:tcPr>
            <w:tcW w:w="905" w:type="dxa"/>
            <w:gridSpan w:val="2"/>
            <w:tcBorders>
              <w:left w:val="nil"/>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25/07</w:t>
            </w:r>
          </w:p>
        </w:tc>
        <w:tc>
          <w:tcPr>
            <w:tcW w:w="7443" w:type="dxa"/>
            <w:tcBorders>
              <w:left w:val="nil"/>
              <w:right w:val="nil"/>
            </w:tcBorders>
            <w:vAlign w:val="center"/>
          </w:tcPr>
          <w:p w:rsidR="00975EA2" w:rsidRPr="00975EA2" w:rsidRDefault="00975EA2" w:rsidP="00975EA2">
            <w:pPr>
              <w:numPr>
                <w:ilvl w:val="0"/>
                <w:numId w:val="2"/>
              </w:numPr>
              <w:spacing w:line="240" w:lineRule="auto"/>
              <w:jc w:val="left"/>
              <w:rPr>
                <w:rFonts w:ascii="Arial" w:hAnsi="Arial" w:cs="Arial"/>
                <w:color w:val="auto"/>
              </w:rPr>
            </w:pPr>
            <w:r w:rsidRPr="00975EA2">
              <w:rPr>
                <w:rFonts w:ascii="Arial" w:hAnsi="Arial" w:cs="Arial"/>
                <w:color w:val="auto"/>
              </w:rPr>
              <w:t>Introdução à disciplina: ementa, cronograma e bibliografia. Introdução à transferência de calor, Origens Físicas e Equaç</w:t>
            </w:r>
            <w:r w:rsidR="00336FC4">
              <w:rPr>
                <w:rFonts w:ascii="Arial" w:hAnsi="Arial" w:cs="Arial"/>
                <w:color w:val="auto"/>
              </w:rPr>
              <w:t>ões de Taxa, Condução, convecção</w:t>
            </w:r>
          </w:p>
        </w:tc>
      </w:tr>
      <w:tr w:rsidR="00975EA2" w:rsidRPr="00975EA2" w:rsidTr="00975EA2">
        <w:trPr>
          <w:gridBefore w:val="1"/>
          <w:gridAfter w:val="1"/>
          <w:wBefore w:w="70" w:type="dxa"/>
          <w:wAfter w:w="567" w:type="dxa"/>
          <w:trHeight w:val="454"/>
        </w:trPr>
        <w:tc>
          <w:tcPr>
            <w:tcW w:w="1150" w:type="dxa"/>
            <w:gridSpan w:val="2"/>
            <w:tcBorders>
              <w:left w:val="nil"/>
              <w:right w:val="nil"/>
            </w:tcBorders>
            <w:vAlign w:val="center"/>
          </w:tcPr>
          <w:p w:rsidR="00975EA2" w:rsidRPr="00975EA2" w:rsidRDefault="00975EA2" w:rsidP="00975EA2">
            <w:pPr>
              <w:jc w:val="center"/>
              <w:rPr>
                <w:rFonts w:ascii="Arial" w:hAnsi="Arial" w:cs="Arial"/>
                <w:color w:val="auto"/>
              </w:rPr>
            </w:pPr>
            <w:r w:rsidRPr="00975EA2">
              <w:rPr>
                <w:rFonts w:ascii="Arial" w:hAnsi="Arial" w:cs="Arial"/>
                <w:color w:val="auto"/>
              </w:rPr>
              <w:t>02</w:t>
            </w:r>
          </w:p>
        </w:tc>
        <w:tc>
          <w:tcPr>
            <w:tcW w:w="905" w:type="dxa"/>
            <w:gridSpan w:val="2"/>
            <w:tcBorders>
              <w:left w:val="nil"/>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27/07</w:t>
            </w:r>
          </w:p>
        </w:tc>
        <w:tc>
          <w:tcPr>
            <w:tcW w:w="7443" w:type="dxa"/>
            <w:tcBorders>
              <w:left w:val="nil"/>
              <w:right w:val="nil"/>
            </w:tcBorders>
            <w:vAlign w:val="center"/>
          </w:tcPr>
          <w:p w:rsidR="00336FC4" w:rsidRPr="00C51A71" w:rsidRDefault="00975EA2" w:rsidP="00C51A71">
            <w:pPr>
              <w:numPr>
                <w:ilvl w:val="0"/>
                <w:numId w:val="2"/>
              </w:numPr>
              <w:spacing w:line="240" w:lineRule="auto"/>
              <w:jc w:val="left"/>
              <w:rPr>
                <w:rFonts w:ascii="Arial" w:hAnsi="Arial" w:cs="Arial"/>
                <w:color w:val="auto"/>
              </w:rPr>
            </w:pPr>
            <w:r w:rsidRPr="00975EA2">
              <w:rPr>
                <w:rFonts w:ascii="Arial" w:hAnsi="Arial" w:cs="Arial"/>
                <w:color w:val="auto"/>
              </w:rPr>
              <w:t>Origen</w:t>
            </w:r>
            <w:r w:rsidR="00336FC4">
              <w:rPr>
                <w:rFonts w:ascii="Arial" w:hAnsi="Arial" w:cs="Arial"/>
                <w:color w:val="auto"/>
              </w:rPr>
              <w:t>s Físicas e Equações de Taxa:</w:t>
            </w:r>
            <w:r w:rsidR="001E1A5A">
              <w:rPr>
                <w:rFonts w:ascii="Arial" w:hAnsi="Arial" w:cs="Arial"/>
                <w:color w:val="auto"/>
              </w:rPr>
              <w:t xml:space="preserve"> </w:t>
            </w:r>
            <w:r w:rsidRPr="00975EA2">
              <w:rPr>
                <w:rFonts w:ascii="Arial" w:hAnsi="Arial" w:cs="Arial"/>
                <w:color w:val="auto"/>
              </w:rPr>
              <w:t>Radiação, Exigência da Conservação de Energia, Relevância da Transferência de Calor</w:t>
            </w:r>
          </w:p>
        </w:tc>
      </w:tr>
      <w:tr w:rsidR="00975EA2" w:rsidRPr="00975EA2" w:rsidTr="00975EA2">
        <w:trPr>
          <w:gridBefore w:val="1"/>
          <w:gridAfter w:val="1"/>
          <w:wBefore w:w="70" w:type="dxa"/>
          <w:wAfter w:w="567" w:type="dxa"/>
          <w:trHeight w:val="454"/>
        </w:trPr>
        <w:tc>
          <w:tcPr>
            <w:tcW w:w="1150" w:type="dxa"/>
            <w:gridSpan w:val="2"/>
            <w:tcBorders>
              <w:left w:val="nil"/>
              <w:right w:val="nil"/>
            </w:tcBorders>
            <w:vAlign w:val="center"/>
          </w:tcPr>
          <w:p w:rsidR="00975EA2" w:rsidRPr="00975EA2" w:rsidRDefault="00975EA2" w:rsidP="00975EA2">
            <w:pPr>
              <w:jc w:val="center"/>
              <w:rPr>
                <w:rFonts w:ascii="Arial" w:hAnsi="Arial" w:cs="Arial"/>
                <w:color w:val="auto"/>
              </w:rPr>
            </w:pPr>
            <w:r w:rsidRPr="00975EA2">
              <w:rPr>
                <w:rFonts w:ascii="Arial" w:hAnsi="Arial" w:cs="Arial"/>
                <w:color w:val="auto"/>
              </w:rPr>
              <w:t>03</w:t>
            </w:r>
          </w:p>
        </w:tc>
        <w:tc>
          <w:tcPr>
            <w:tcW w:w="905" w:type="dxa"/>
            <w:gridSpan w:val="2"/>
            <w:tcBorders>
              <w:left w:val="nil"/>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01/08</w:t>
            </w:r>
          </w:p>
        </w:tc>
        <w:tc>
          <w:tcPr>
            <w:tcW w:w="7443" w:type="dxa"/>
            <w:tcBorders>
              <w:left w:val="nil"/>
              <w:right w:val="nil"/>
            </w:tcBorders>
            <w:vAlign w:val="center"/>
          </w:tcPr>
          <w:p w:rsidR="00975EA2" w:rsidRPr="00975EA2" w:rsidRDefault="00975EA2" w:rsidP="00975EA2">
            <w:pPr>
              <w:numPr>
                <w:ilvl w:val="0"/>
                <w:numId w:val="2"/>
              </w:numPr>
              <w:spacing w:line="240" w:lineRule="auto"/>
              <w:jc w:val="left"/>
              <w:rPr>
                <w:rFonts w:ascii="Arial" w:hAnsi="Arial" w:cs="Arial"/>
                <w:color w:val="auto"/>
              </w:rPr>
            </w:pPr>
            <w:r w:rsidRPr="00975EA2">
              <w:rPr>
                <w:rFonts w:ascii="Arial" w:hAnsi="Arial" w:cs="Arial"/>
                <w:color w:val="auto"/>
              </w:rPr>
              <w:t>Exercícios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975EA2" w:rsidP="00975EA2">
            <w:pPr>
              <w:jc w:val="center"/>
              <w:rPr>
                <w:rFonts w:ascii="Arial" w:hAnsi="Arial" w:cs="Arial"/>
                <w:color w:val="auto"/>
              </w:rPr>
            </w:pPr>
            <w:r w:rsidRPr="00975EA2">
              <w:rPr>
                <w:rFonts w:ascii="Arial" w:hAnsi="Arial" w:cs="Arial"/>
                <w:color w:val="auto"/>
              </w:rPr>
              <w:t>04</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03/08</w:t>
            </w:r>
          </w:p>
        </w:tc>
        <w:tc>
          <w:tcPr>
            <w:tcW w:w="7443" w:type="dxa"/>
            <w:tcBorders>
              <w:top w:val="single" w:sz="4" w:space="0" w:color="auto"/>
              <w:left w:val="nil"/>
              <w:bottom w:val="single" w:sz="4" w:space="0" w:color="auto"/>
              <w:right w:val="nil"/>
            </w:tcBorders>
            <w:vAlign w:val="center"/>
          </w:tcPr>
          <w:p w:rsidR="00975EA2" w:rsidRDefault="00975EA2" w:rsidP="00975EA2">
            <w:pPr>
              <w:numPr>
                <w:ilvl w:val="0"/>
                <w:numId w:val="2"/>
              </w:numPr>
              <w:spacing w:line="240" w:lineRule="auto"/>
              <w:jc w:val="left"/>
              <w:rPr>
                <w:rFonts w:ascii="Arial" w:hAnsi="Arial" w:cs="Arial"/>
                <w:color w:val="auto"/>
              </w:rPr>
            </w:pPr>
            <w:r w:rsidRPr="00975EA2">
              <w:rPr>
                <w:rFonts w:ascii="Arial" w:hAnsi="Arial" w:cs="Arial"/>
                <w:color w:val="auto"/>
              </w:rPr>
              <w:t>Introdução à Condução, Equação da Taxa de Condução, As Propriedades Térmicas da Matéria, A Equação da Difusão do Calor (</w:t>
            </w:r>
            <w:r w:rsidR="002F22B6">
              <w:rPr>
                <w:rFonts w:ascii="Arial" w:hAnsi="Arial" w:cs="Arial"/>
                <w:color w:val="auto"/>
              </w:rPr>
              <w:t>Difusão Térmica), Condições de c</w:t>
            </w:r>
            <w:r w:rsidRPr="00975EA2">
              <w:rPr>
                <w:rFonts w:ascii="Arial" w:hAnsi="Arial" w:cs="Arial"/>
                <w:color w:val="auto"/>
              </w:rPr>
              <w:t>ontorno e Inicial</w:t>
            </w:r>
          </w:p>
          <w:p w:rsidR="00336FC4" w:rsidRPr="00975EA2" w:rsidRDefault="00336FC4" w:rsidP="00975EA2">
            <w:pPr>
              <w:numPr>
                <w:ilvl w:val="0"/>
                <w:numId w:val="2"/>
              </w:numPr>
              <w:spacing w:line="240" w:lineRule="auto"/>
              <w:jc w:val="left"/>
              <w:rPr>
                <w:rFonts w:ascii="Arial" w:hAnsi="Arial" w:cs="Arial"/>
                <w:color w:val="auto"/>
              </w:rPr>
            </w:pPr>
            <w:r>
              <w:rPr>
                <w:rFonts w:ascii="Arial" w:hAnsi="Arial" w:cs="Arial"/>
                <w:color w:val="auto"/>
              </w:rPr>
              <w:t xml:space="preserve">Demonstração com o aplicativo didático </w:t>
            </w:r>
            <w:proofErr w:type="spellStart"/>
            <w:r w:rsidRPr="00336FC4">
              <w:rPr>
                <w:rFonts w:ascii="Arial" w:hAnsi="Arial" w:cs="Arial"/>
                <w:i/>
                <w:color w:val="auto"/>
              </w:rPr>
              <w:t>Tra</w:t>
            </w:r>
            <w:r w:rsidR="00AD6516">
              <w:rPr>
                <w:rFonts w:ascii="Arial" w:hAnsi="Arial" w:cs="Arial"/>
                <w:i/>
                <w:color w:val="auto"/>
              </w:rPr>
              <w:t>n</w:t>
            </w:r>
            <w:r w:rsidRPr="00336FC4">
              <w:rPr>
                <w:rFonts w:ascii="Arial" w:hAnsi="Arial" w:cs="Arial"/>
                <w:i/>
                <w:color w:val="auto"/>
              </w:rPr>
              <w:t>scal</w:t>
            </w:r>
            <w:proofErr w:type="spellEnd"/>
            <w:r w:rsidR="00C51A71">
              <w:rPr>
                <w:rFonts w:ascii="Arial" w:hAnsi="Arial" w:cs="Arial"/>
                <w:i/>
                <w:color w:val="auto"/>
              </w:rPr>
              <w:t xml:space="preserve"> </w:t>
            </w:r>
            <w:r w:rsidR="00C51A71" w:rsidRPr="00C51A71">
              <w:rPr>
                <w:rFonts w:ascii="Arial" w:hAnsi="Arial" w:cs="Arial"/>
                <w:color w:val="auto"/>
              </w:rPr>
              <w:t>da UFSC</w:t>
            </w:r>
          </w:p>
        </w:tc>
      </w:tr>
      <w:tr w:rsidR="002F22B6"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2F22B6" w:rsidRPr="00975EA2" w:rsidRDefault="002F22B6" w:rsidP="00975EA2">
            <w:pPr>
              <w:jc w:val="center"/>
              <w:rPr>
                <w:rFonts w:ascii="Arial" w:hAnsi="Arial" w:cs="Arial"/>
                <w:color w:val="auto"/>
              </w:rPr>
            </w:pPr>
            <w:r>
              <w:rPr>
                <w:rFonts w:ascii="Arial" w:hAnsi="Arial" w:cs="Arial"/>
                <w:color w:val="auto"/>
              </w:rPr>
              <w:t>05</w:t>
            </w:r>
          </w:p>
        </w:tc>
        <w:tc>
          <w:tcPr>
            <w:tcW w:w="905" w:type="dxa"/>
            <w:gridSpan w:val="2"/>
            <w:tcBorders>
              <w:top w:val="single" w:sz="4" w:space="0" w:color="auto"/>
              <w:left w:val="nil"/>
              <w:bottom w:val="single" w:sz="4" w:space="0" w:color="auto"/>
              <w:right w:val="nil"/>
            </w:tcBorders>
            <w:vAlign w:val="center"/>
          </w:tcPr>
          <w:p w:rsidR="002F22B6" w:rsidRDefault="006370CE" w:rsidP="00975EA2">
            <w:pPr>
              <w:jc w:val="center"/>
              <w:rPr>
                <w:rFonts w:ascii="Arial" w:hAnsi="Arial" w:cs="Arial"/>
                <w:color w:val="auto"/>
              </w:rPr>
            </w:pPr>
            <w:r>
              <w:rPr>
                <w:rFonts w:ascii="Arial" w:hAnsi="Arial" w:cs="Arial"/>
                <w:color w:val="auto"/>
              </w:rPr>
              <w:t>08/08</w:t>
            </w:r>
          </w:p>
        </w:tc>
        <w:tc>
          <w:tcPr>
            <w:tcW w:w="7443" w:type="dxa"/>
            <w:tcBorders>
              <w:top w:val="single" w:sz="4" w:space="0" w:color="auto"/>
              <w:left w:val="nil"/>
              <w:bottom w:val="single" w:sz="4" w:space="0" w:color="auto"/>
              <w:right w:val="nil"/>
            </w:tcBorders>
            <w:vAlign w:val="center"/>
          </w:tcPr>
          <w:p w:rsidR="002F22B6" w:rsidRPr="00975EA2" w:rsidRDefault="002F22B6" w:rsidP="00975EA2">
            <w:pPr>
              <w:numPr>
                <w:ilvl w:val="0"/>
                <w:numId w:val="2"/>
              </w:numPr>
              <w:spacing w:line="240" w:lineRule="auto"/>
              <w:jc w:val="left"/>
              <w:rPr>
                <w:rFonts w:ascii="Arial" w:hAnsi="Arial" w:cs="Arial"/>
                <w:color w:val="auto"/>
              </w:rPr>
            </w:pPr>
            <w:r w:rsidRPr="00975EA2">
              <w:rPr>
                <w:rFonts w:ascii="Arial" w:hAnsi="Arial" w:cs="Arial"/>
                <w:color w:val="auto"/>
              </w:rPr>
              <w:t xml:space="preserve">Condução Unidimensional em Regime Estacionário, A </w:t>
            </w:r>
            <w:r>
              <w:rPr>
                <w:rFonts w:ascii="Arial" w:hAnsi="Arial" w:cs="Arial"/>
                <w:color w:val="auto"/>
              </w:rPr>
              <w:t>Parede Plana</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color w:val="auto"/>
              </w:rPr>
            </w:pPr>
            <w:r>
              <w:rPr>
                <w:rFonts w:ascii="Arial" w:hAnsi="Arial" w:cs="Arial"/>
                <w:color w:val="auto"/>
              </w:rPr>
              <w:t>06</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10/08</w:t>
            </w:r>
          </w:p>
        </w:tc>
        <w:tc>
          <w:tcPr>
            <w:tcW w:w="7443" w:type="dxa"/>
            <w:tcBorders>
              <w:top w:val="single" w:sz="4" w:space="0" w:color="auto"/>
              <w:left w:val="nil"/>
              <w:bottom w:val="single" w:sz="4" w:space="0" w:color="auto"/>
              <w:right w:val="nil"/>
            </w:tcBorders>
            <w:vAlign w:val="center"/>
          </w:tcPr>
          <w:p w:rsidR="00975EA2" w:rsidRPr="002F22B6" w:rsidRDefault="002F22B6" w:rsidP="002F22B6">
            <w:pPr>
              <w:numPr>
                <w:ilvl w:val="0"/>
                <w:numId w:val="2"/>
              </w:numPr>
              <w:spacing w:line="240" w:lineRule="auto"/>
              <w:jc w:val="left"/>
              <w:rPr>
                <w:rFonts w:ascii="Arial" w:hAnsi="Arial" w:cs="Arial"/>
                <w:color w:val="auto"/>
              </w:rPr>
            </w:pPr>
            <w:r w:rsidRPr="00975EA2">
              <w:rPr>
                <w:rFonts w:ascii="Arial" w:hAnsi="Arial" w:cs="Arial"/>
                <w:color w:val="auto"/>
              </w:rPr>
              <w:t>Exercícios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color w:val="auto"/>
              </w:rPr>
            </w:pPr>
            <w:r>
              <w:rPr>
                <w:rFonts w:ascii="Arial" w:hAnsi="Arial" w:cs="Arial"/>
                <w:color w:val="auto"/>
              </w:rPr>
              <w:t>07</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15/08</w:t>
            </w:r>
          </w:p>
        </w:tc>
        <w:tc>
          <w:tcPr>
            <w:tcW w:w="7443" w:type="dxa"/>
            <w:tcBorders>
              <w:top w:val="single" w:sz="4" w:space="0" w:color="auto"/>
              <w:left w:val="nil"/>
              <w:bottom w:val="single" w:sz="4" w:space="0" w:color="auto"/>
              <w:right w:val="nil"/>
            </w:tcBorders>
            <w:vAlign w:val="center"/>
          </w:tcPr>
          <w:p w:rsidR="00336FC4" w:rsidRPr="00975EA2" w:rsidRDefault="00336FC4" w:rsidP="00975EA2">
            <w:pPr>
              <w:numPr>
                <w:ilvl w:val="0"/>
                <w:numId w:val="2"/>
              </w:numPr>
              <w:spacing w:line="240" w:lineRule="auto"/>
              <w:jc w:val="left"/>
              <w:rPr>
                <w:rFonts w:ascii="Arial" w:hAnsi="Arial" w:cs="Arial"/>
                <w:color w:val="auto"/>
              </w:rPr>
            </w:pPr>
            <w:r>
              <w:rPr>
                <w:rFonts w:ascii="Arial" w:hAnsi="Arial" w:cs="Arial"/>
                <w:color w:val="auto"/>
              </w:rPr>
              <w:t>Aula prática no módulo de condução linear</w:t>
            </w:r>
            <w:r w:rsidR="00156718">
              <w:rPr>
                <w:rFonts w:ascii="Arial" w:hAnsi="Arial" w:cs="Arial"/>
                <w:color w:val="auto"/>
              </w:rPr>
              <w:t>: grupos de 4 alunos. Fazer breve relatório que deve conter: 1) Título; 2) Objetivo do experimento; 3) Descrição do experimento; 4) valores medidos experimentalmente; 5) Comparação com a teoria da Lei de Fourier; 6) conclusões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color w:val="auto"/>
              </w:rPr>
            </w:pPr>
            <w:r>
              <w:rPr>
                <w:rFonts w:ascii="Arial" w:hAnsi="Arial" w:cs="Arial"/>
                <w:color w:val="auto"/>
              </w:rPr>
              <w:t>08</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17/08</w:t>
            </w:r>
          </w:p>
        </w:tc>
        <w:tc>
          <w:tcPr>
            <w:tcW w:w="7443" w:type="dxa"/>
            <w:tcBorders>
              <w:top w:val="single" w:sz="4" w:space="0" w:color="auto"/>
              <w:left w:val="nil"/>
              <w:bottom w:val="single" w:sz="4" w:space="0" w:color="auto"/>
              <w:right w:val="nil"/>
            </w:tcBorders>
            <w:vAlign w:val="center"/>
          </w:tcPr>
          <w:p w:rsidR="00975EA2" w:rsidRPr="001E1A5A" w:rsidRDefault="00336FC4" w:rsidP="001E1A5A">
            <w:pPr>
              <w:numPr>
                <w:ilvl w:val="0"/>
                <w:numId w:val="2"/>
              </w:numPr>
              <w:spacing w:line="240" w:lineRule="auto"/>
              <w:jc w:val="left"/>
              <w:rPr>
                <w:rFonts w:ascii="Arial" w:hAnsi="Arial" w:cs="Arial"/>
                <w:color w:val="auto"/>
              </w:rPr>
            </w:pPr>
            <w:r>
              <w:rPr>
                <w:rFonts w:ascii="Arial" w:hAnsi="Arial" w:cs="Arial"/>
                <w:color w:val="auto"/>
              </w:rPr>
              <w:t>Sistemas radiais: cilindro e esfera, exercícios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color w:val="auto"/>
              </w:rPr>
            </w:pPr>
            <w:r>
              <w:rPr>
                <w:rFonts w:ascii="Arial" w:hAnsi="Arial" w:cs="Arial"/>
                <w:color w:val="auto"/>
              </w:rPr>
              <w:t>09</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22/08</w:t>
            </w:r>
          </w:p>
        </w:tc>
        <w:tc>
          <w:tcPr>
            <w:tcW w:w="7443" w:type="dxa"/>
            <w:tcBorders>
              <w:top w:val="single" w:sz="4" w:space="0" w:color="auto"/>
              <w:left w:val="nil"/>
              <w:bottom w:val="single" w:sz="4" w:space="0" w:color="auto"/>
              <w:right w:val="nil"/>
            </w:tcBorders>
            <w:vAlign w:val="center"/>
          </w:tcPr>
          <w:p w:rsidR="00975EA2" w:rsidRPr="00336FC4" w:rsidRDefault="00336FC4" w:rsidP="00336FC4">
            <w:pPr>
              <w:numPr>
                <w:ilvl w:val="0"/>
                <w:numId w:val="2"/>
              </w:numPr>
              <w:spacing w:line="240" w:lineRule="auto"/>
              <w:jc w:val="left"/>
              <w:rPr>
                <w:rFonts w:ascii="Arial" w:hAnsi="Arial" w:cs="Arial"/>
                <w:color w:val="auto"/>
              </w:rPr>
            </w:pPr>
            <w:r>
              <w:rPr>
                <w:rFonts w:ascii="Arial" w:hAnsi="Arial" w:cs="Arial"/>
                <w:color w:val="auto"/>
              </w:rPr>
              <w:t>Exercícios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color w:val="auto"/>
              </w:rPr>
            </w:pPr>
            <w:r>
              <w:rPr>
                <w:rFonts w:ascii="Arial" w:hAnsi="Arial" w:cs="Arial"/>
                <w:color w:val="auto"/>
              </w:rPr>
              <w:t>10</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24/08</w:t>
            </w:r>
          </w:p>
        </w:tc>
        <w:tc>
          <w:tcPr>
            <w:tcW w:w="7443" w:type="dxa"/>
            <w:tcBorders>
              <w:top w:val="single" w:sz="4" w:space="0" w:color="auto"/>
              <w:left w:val="nil"/>
              <w:bottom w:val="single" w:sz="4" w:space="0" w:color="auto"/>
              <w:right w:val="nil"/>
            </w:tcBorders>
            <w:vAlign w:val="center"/>
          </w:tcPr>
          <w:p w:rsidR="00975EA2" w:rsidRDefault="00A535DB" w:rsidP="00975EA2">
            <w:pPr>
              <w:numPr>
                <w:ilvl w:val="0"/>
                <w:numId w:val="2"/>
              </w:numPr>
              <w:spacing w:line="240" w:lineRule="auto"/>
              <w:jc w:val="left"/>
              <w:rPr>
                <w:rFonts w:ascii="Arial" w:hAnsi="Arial" w:cs="Arial"/>
                <w:color w:val="auto"/>
              </w:rPr>
            </w:pPr>
            <w:r>
              <w:rPr>
                <w:rFonts w:ascii="Arial" w:hAnsi="Arial" w:cs="Arial"/>
                <w:color w:val="auto"/>
              </w:rPr>
              <w:t>Revisão de conteúdos</w:t>
            </w:r>
          </w:p>
          <w:p w:rsidR="00336FC4" w:rsidRPr="00975EA2" w:rsidRDefault="00336FC4" w:rsidP="00156718">
            <w:pPr>
              <w:numPr>
                <w:ilvl w:val="0"/>
                <w:numId w:val="2"/>
              </w:numPr>
              <w:spacing w:line="240" w:lineRule="auto"/>
              <w:jc w:val="left"/>
              <w:rPr>
                <w:rFonts w:ascii="Arial" w:hAnsi="Arial" w:cs="Arial"/>
                <w:color w:val="auto"/>
              </w:rPr>
            </w:pPr>
            <w:r>
              <w:rPr>
                <w:rFonts w:ascii="Arial" w:hAnsi="Arial" w:cs="Arial"/>
                <w:color w:val="auto"/>
              </w:rPr>
              <w:t>Entrega de breve relatório sobre o experimento no módu</w:t>
            </w:r>
            <w:r w:rsidR="00156718">
              <w:rPr>
                <w:rFonts w:ascii="Arial" w:hAnsi="Arial" w:cs="Arial"/>
                <w:color w:val="auto"/>
              </w:rPr>
              <w:t>lo de condução linear</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b/>
                <w:color w:val="auto"/>
              </w:rPr>
            </w:pPr>
            <w:r>
              <w:rPr>
                <w:rFonts w:ascii="Arial" w:hAnsi="Arial" w:cs="Arial"/>
                <w:b/>
                <w:color w:val="auto"/>
              </w:rPr>
              <w:t>11</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b/>
                <w:color w:val="auto"/>
              </w:rPr>
            </w:pPr>
            <w:r>
              <w:rPr>
                <w:rFonts w:ascii="Arial" w:hAnsi="Arial" w:cs="Arial"/>
                <w:b/>
                <w:color w:val="auto"/>
              </w:rPr>
              <w:t>29/08</w:t>
            </w:r>
          </w:p>
        </w:tc>
        <w:tc>
          <w:tcPr>
            <w:tcW w:w="7443" w:type="dxa"/>
            <w:tcBorders>
              <w:top w:val="single" w:sz="4" w:space="0" w:color="auto"/>
              <w:left w:val="nil"/>
              <w:bottom w:val="single" w:sz="4" w:space="0" w:color="auto"/>
              <w:right w:val="nil"/>
            </w:tcBorders>
            <w:vAlign w:val="center"/>
          </w:tcPr>
          <w:p w:rsidR="00975EA2" w:rsidRPr="00975EA2" w:rsidRDefault="00975EA2" w:rsidP="00975EA2">
            <w:pPr>
              <w:numPr>
                <w:ilvl w:val="0"/>
                <w:numId w:val="2"/>
              </w:numPr>
              <w:spacing w:line="240" w:lineRule="auto"/>
              <w:jc w:val="left"/>
              <w:rPr>
                <w:rFonts w:ascii="Arial" w:hAnsi="Arial" w:cs="Arial"/>
                <w:color w:val="auto"/>
              </w:rPr>
            </w:pPr>
            <w:r w:rsidRPr="00975EA2">
              <w:rPr>
                <w:rFonts w:ascii="Arial" w:hAnsi="Arial" w:cs="Arial"/>
                <w:b/>
                <w:color w:val="auto"/>
              </w:rPr>
              <w:t>1ª avaliação</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color w:val="auto"/>
              </w:rPr>
            </w:pPr>
            <w:r>
              <w:rPr>
                <w:rFonts w:ascii="Arial" w:hAnsi="Arial" w:cs="Arial"/>
                <w:color w:val="auto"/>
              </w:rPr>
              <w:t>12</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31/08</w:t>
            </w:r>
          </w:p>
        </w:tc>
        <w:tc>
          <w:tcPr>
            <w:tcW w:w="7443" w:type="dxa"/>
            <w:tcBorders>
              <w:top w:val="single" w:sz="4" w:space="0" w:color="auto"/>
              <w:left w:val="nil"/>
              <w:bottom w:val="single" w:sz="4" w:space="0" w:color="auto"/>
              <w:right w:val="nil"/>
            </w:tcBorders>
            <w:vAlign w:val="center"/>
          </w:tcPr>
          <w:p w:rsidR="00975EA2" w:rsidRPr="00975EA2" w:rsidRDefault="00975EA2" w:rsidP="00975EA2">
            <w:pPr>
              <w:numPr>
                <w:ilvl w:val="0"/>
                <w:numId w:val="2"/>
              </w:numPr>
              <w:spacing w:line="240" w:lineRule="auto"/>
              <w:jc w:val="left"/>
              <w:rPr>
                <w:rFonts w:ascii="Arial" w:hAnsi="Arial" w:cs="Arial"/>
                <w:color w:val="auto"/>
              </w:rPr>
            </w:pPr>
            <w:r w:rsidRPr="00975EA2">
              <w:rPr>
                <w:rFonts w:ascii="Arial" w:hAnsi="Arial" w:cs="Arial"/>
                <w:color w:val="auto"/>
              </w:rPr>
              <w:t xml:space="preserve">Condução com Geração de Energia Térmica, Transferência de Calor em Superfícies Estendidas </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color w:val="auto"/>
              </w:rPr>
            </w:pPr>
            <w:r>
              <w:rPr>
                <w:rFonts w:ascii="Arial" w:hAnsi="Arial" w:cs="Arial"/>
                <w:color w:val="auto"/>
              </w:rPr>
              <w:t>13</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05/09</w:t>
            </w:r>
          </w:p>
        </w:tc>
        <w:tc>
          <w:tcPr>
            <w:tcW w:w="7443" w:type="dxa"/>
            <w:tcBorders>
              <w:top w:val="single" w:sz="4" w:space="0" w:color="auto"/>
              <w:left w:val="nil"/>
              <w:bottom w:val="single" w:sz="4" w:space="0" w:color="auto"/>
              <w:right w:val="nil"/>
            </w:tcBorders>
            <w:vAlign w:val="center"/>
          </w:tcPr>
          <w:p w:rsidR="00975EA2" w:rsidRPr="00975EA2" w:rsidRDefault="00975EA2" w:rsidP="00975EA2">
            <w:pPr>
              <w:numPr>
                <w:ilvl w:val="0"/>
                <w:numId w:val="2"/>
              </w:numPr>
              <w:spacing w:line="240" w:lineRule="auto"/>
              <w:jc w:val="left"/>
              <w:rPr>
                <w:rFonts w:ascii="Arial" w:hAnsi="Arial" w:cs="Arial"/>
                <w:color w:val="auto"/>
              </w:rPr>
            </w:pPr>
            <w:r w:rsidRPr="00975EA2">
              <w:rPr>
                <w:rFonts w:ascii="Arial" w:hAnsi="Arial" w:cs="Arial"/>
                <w:color w:val="auto"/>
              </w:rPr>
              <w:t>Exercícios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color w:val="auto"/>
              </w:rPr>
            </w:pPr>
            <w:r>
              <w:rPr>
                <w:rFonts w:ascii="Arial" w:hAnsi="Arial" w:cs="Arial"/>
                <w:color w:val="auto"/>
              </w:rPr>
              <w:lastRenderedPageBreak/>
              <w:t>14</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12/09</w:t>
            </w:r>
          </w:p>
        </w:tc>
        <w:tc>
          <w:tcPr>
            <w:tcW w:w="7443" w:type="dxa"/>
            <w:tcBorders>
              <w:top w:val="single" w:sz="4" w:space="0" w:color="auto"/>
              <w:left w:val="nil"/>
              <w:bottom w:val="single" w:sz="4" w:space="0" w:color="auto"/>
              <w:right w:val="nil"/>
            </w:tcBorders>
            <w:vAlign w:val="center"/>
          </w:tcPr>
          <w:p w:rsidR="00975EA2" w:rsidRPr="00975EA2" w:rsidRDefault="00A535DB" w:rsidP="00975EA2">
            <w:pPr>
              <w:numPr>
                <w:ilvl w:val="0"/>
                <w:numId w:val="2"/>
              </w:numPr>
              <w:spacing w:line="240" w:lineRule="auto"/>
              <w:jc w:val="left"/>
              <w:rPr>
                <w:rFonts w:ascii="Arial" w:hAnsi="Arial" w:cs="Arial"/>
                <w:color w:val="auto"/>
              </w:rPr>
            </w:pPr>
            <w:r>
              <w:rPr>
                <w:rFonts w:ascii="Arial" w:hAnsi="Arial" w:cs="Arial"/>
                <w:color w:val="auto"/>
              </w:rPr>
              <w:t>Exercícios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color w:val="auto"/>
              </w:rPr>
            </w:pPr>
            <w:r>
              <w:rPr>
                <w:rFonts w:ascii="Arial" w:hAnsi="Arial" w:cs="Arial"/>
                <w:color w:val="auto"/>
              </w:rPr>
              <w:t>15</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14/09</w:t>
            </w:r>
          </w:p>
        </w:tc>
        <w:tc>
          <w:tcPr>
            <w:tcW w:w="7443" w:type="dxa"/>
            <w:tcBorders>
              <w:top w:val="single" w:sz="4" w:space="0" w:color="auto"/>
              <w:left w:val="nil"/>
              <w:bottom w:val="single" w:sz="4" w:space="0" w:color="auto"/>
              <w:right w:val="nil"/>
            </w:tcBorders>
            <w:vAlign w:val="center"/>
          </w:tcPr>
          <w:p w:rsidR="00975EA2" w:rsidRPr="00A535DB" w:rsidRDefault="00A535DB" w:rsidP="00A535DB">
            <w:pPr>
              <w:numPr>
                <w:ilvl w:val="0"/>
                <w:numId w:val="2"/>
              </w:numPr>
              <w:spacing w:line="240" w:lineRule="auto"/>
              <w:jc w:val="left"/>
              <w:rPr>
                <w:rFonts w:ascii="Arial" w:hAnsi="Arial" w:cs="Arial"/>
                <w:b/>
                <w:color w:val="auto"/>
              </w:rPr>
            </w:pPr>
            <w:r w:rsidRPr="00975EA2">
              <w:rPr>
                <w:rFonts w:ascii="Arial" w:hAnsi="Arial" w:cs="Arial"/>
                <w:color w:val="auto"/>
              </w:rPr>
              <w:t>Exercícios - aula prática n</w:t>
            </w:r>
            <w:r w:rsidR="00C51A71">
              <w:rPr>
                <w:rFonts w:ascii="Arial" w:hAnsi="Arial" w:cs="Arial"/>
                <w:color w:val="auto"/>
              </w:rPr>
              <w:t>o módulo de condução radial</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color w:val="auto"/>
              </w:rPr>
            </w:pPr>
            <w:r>
              <w:rPr>
                <w:rFonts w:ascii="Arial" w:hAnsi="Arial" w:cs="Arial"/>
                <w:color w:val="auto"/>
              </w:rPr>
              <w:t>16</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19/09</w:t>
            </w:r>
          </w:p>
        </w:tc>
        <w:tc>
          <w:tcPr>
            <w:tcW w:w="7443" w:type="dxa"/>
            <w:tcBorders>
              <w:top w:val="single" w:sz="4" w:space="0" w:color="auto"/>
              <w:left w:val="nil"/>
              <w:bottom w:val="single" w:sz="4" w:space="0" w:color="auto"/>
              <w:right w:val="nil"/>
            </w:tcBorders>
            <w:vAlign w:val="center"/>
          </w:tcPr>
          <w:p w:rsidR="00975EA2" w:rsidRPr="00C51A71" w:rsidRDefault="00A535DB" w:rsidP="00A535DB">
            <w:pPr>
              <w:numPr>
                <w:ilvl w:val="0"/>
                <w:numId w:val="2"/>
              </w:numPr>
              <w:spacing w:line="240" w:lineRule="auto"/>
              <w:jc w:val="left"/>
              <w:rPr>
                <w:rFonts w:ascii="Arial" w:hAnsi="Arial" w:cs="Arial"/>
                <w:b/>
                <w:color w:val="auto"/>
              </w:rPr>
            </w:pPr>
            <w:r w:rsidRPr="00975EA2">
              <w:rPr>
                <w:rFonts w:ascii="Arial" w:hAnsi="Arial" w:cs="Arial"/>
                <w:color w:val="auto"/>
              </w:rPr>
              <w:t>Condução Bidimensional em Regime Estacionário, Abordagens Alternativas, O Método da Separação de Variáveis, Equações de Di</w:t>
            </w:r>
            <w:r w:rsidR="00C51A71">
              <w:rPr>
                <w:rFonts w:ascii="Arial" w:hAnsi="Arial" w:cs="Arial"/>
                <w:color w:val="auto"/>
              </w:rPr>
              <w:t>ferenças Finitas</w:t>
            </w:r>
          </w:p>
          <w:p w:rsidR="00C51A71" w:rsidRPr="00A535DB" w:rsidRDefault="00C51A71" w:rsidP="00A535DB">
            <w:pPr>
              <w:numPr>
                <w:ilvl w:val="0"/>
                <w:numId w:val="2"/>
              </w:numPr>
              <w:spacing w:line="240" w:lineRule="auto"/>
              <w:jc w:val="left"/>
              <w:rPr>
                <w:rFonts w:ascii="Arial" w:hAnsi="Arial" w:cs="Arial"/>
                <w:b/>
                <w:color w:val="auto"/>
              </w:rPr>
            </w:pPr>
            <w:r>
              <w:rPr>
                <w:rFonts w:ascii="Arial" w:hAnsi="Arial" w:cs="Arial"/>
                <w:color w:val="auto"/>
              </w:rPr>
              <w:t>Softwares computacionais para resolução de problemas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color w:val="auto"/>
              </w:rPr>
            </w:pPr>
            <w:r>
              <w:rPr>
                <w:rFonts w:ascii="Arial" w:hAnsi="Arial" w:cs="Arial"/>
                <w:color w:val="auto"/>
              </w:rPr>
              <w:t>17</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21/09</w:t>
            </w:r>
          </w:p>
        </w:tc>
        <w:tc>
          <w:tcPr>
            <w:tcW w:w="7443" w:type="dxa"/>
            <w:tcBorders>
              <w:top w:val="single" w:sz="4" w:space="0" w:color="auto"/>
              <w:left w:val="nil"/>
              <w:bottom w:val="single" w:sz="4" w:space="0" w:color="auto"/>
              <w:right w:val="nil"/>
            </w:tcBorders>
            <w:vAlign w:val="center"/>
          </w:tcPr>
          <w:p w:rsidR="00A535DB" w:rsidRDefault="00A535DB" w:rsidP="00975EA2">
            <w:pPr>
              <w:numPr>
                <w:ilvl w:val="0"/>
                <w:numId w:val="2"/>
              </w:numPr>
              <w:spacing w:line="240" w:lineRule="auto"/>
              <w:jc w:val="left"/>
              <w:rPr>
                <w:rFonts w:ascii="Arial" w:hAnsi="Arial" w:cs="Arial"/>
                <w:color w:val="auto"/>
              </w:rPr>
            </w:pPr>
            <w:r w:rsidRPr="00975EA2">
              <w:rPr>
                <w:rFonts w:ascii="Arial" w:hAnsi="Arial" w:cs="Arial"/>
                <w:color w:val="auto"/>
              </w:rPr>
              <w:t>Condução Transiente, O Método da Capacitância Global, Validade do Método d</w:t>
            </w:r>
            <w:r w:rsidR="00762C8B">
              <w:rPr>
                <w:rFonts w:ascii="Arial" w:hAnsi="Arial" w:cs="Arial"/>
                <w:color w:val="auto"/>
              </w:rPr>
              <w:t>a Capacitância Global</w:t>
            </w:r>
          </w:p>
          <w:p w:rsidR="00975EA2" w:rsidRPr="00975EA2" w:rsidRDefault="00975EA2" w:rsidP="00975EA2">
            <w:pPr>
              <w:numPr>
                <w:ilvl w:val="0"/>
                <w:numId w:val="2"/>
              </w:numPr>
              <w:spacing w:line="240" w:lineRule="auto"/>
              <w:jc w:val="left"/>
              <w:rPr>
                <w:rFonts w:ascii="Arial" w:hAnsi="Arial" w:cs="Arial"/>
                <w:color w:val="auto"/>
              </w:rPr>
            </w:pPr>
            <w:r w:rsidRPr="00975EA2">
              <w:rPr>
                <w:rFonts w:ascii="Arial" w:hAnsi="Arial" w:cs="Arial"/>
                <w:color w:val="auto"/>
              </w:rPr>
              <w:t>Exercícios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color w:val="auto"/>
              </w:rPr>
            </w:pPr>
            <w:r>
              <w:rPr>
                <w:rFonts w:ascii="Arial" w:hAnsi="Arial" w:cs="Arial"/>
                <w:color w:val="auto"/>
              </w:rPr>
              <w:t>18</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26/09</w:t>
            </w:r>
          </w:p>
        </w:tc>
        <w:tc>
          <w:tcPr>
            <w:tcW w:w="7443" w:type="dxa"/>
            <w:tcBorders>
              <w:top w:val="single" w:sz="4" w:space="0" w:color="auto"/>
              <w:left w:val="nil"/>
              <w:bottom w:val="single" w:sz="4" w:space="0" w:color="auto"/>
              <w:right w:val="nil"/>
            </w:tcBorders>
            <w:vAlign w:val="center"/>
          </w:tcPr>
          <w:p w:rsidR="00975EA2" w:rsidRPr="00975EA2" w:rsidRDefault="00975EA2" w:rsidP="00975EA2">
            <w:pPr>
              <w:numPr>
                <w:ilvl w:val="0"/>
                <w:numId w:val="2"/>
              </w:numPr>
              <w:spacing w:line="240" w:lineRule="auto"/>
              <w:jc w:val="left"/>
              <w:rPr>
                <w:rFonts w:ascii="Arial" w:hAnsi="Arial" w:cs="Arial"/>
                <w:color w:val="auto"/>
              </w:rPr>
            </w:pPr>
            <w:r w:rsidRPr="00975EA2">
              <w:rPr>
                <w:rFonts w:ascii="Arial" w:hAnsi="Arial" w:cs="Arial"/>
                <w:color w:val="auto"/>
              </w:rPr>
              <w:t>Introdução à Convecção, As Camadas-limite da Convecção, Coeficientes Convectivos locais e Médios, Escoamento Laminar e Turbulento, As Equações de Camada-limite, Significado Físico dos Parâmetros Adimensionais, Analogias das Camadas-limite</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color w:val="auto"/>
              </w:rPr>
            </w:pPr>
            <w:r>
              <w:rPr>
                <w:rFonts w:ascii="Arial" w:hAnsi="Arial" w:cs="Arial"/>
                <w:color w:val="auto"/>
              </w:rPr>
              <w:t>19</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28/09</w:t>
            </w:r>
          </w:p>
        </w:tc>
        <w:tc>
          <w:tcPr>
            <w:tcW w:w="7443" w:type="dxa"/>
            <w:tcBorders>
              <w:top w:val="single" w:sz="4" w:space="0" w:color="auto"/>
              <w:left w:val="nil"/>
              <w:bottom w:val="single" w:sz="4" w:space="0" w:color="auto"/>
              <w:right w:val="nil"/>
            </w:tcBorders>
            <w:vAlign w:val="center"/>
          </w:tcPr>
          <w:p w:rsidR="00975EA2" w:rsidRDefault="00975EA2" w:rsidP="00975EA2">
            <w:pPr>
              <w:numPr>
                <w:ilvl w:val="0"/>
                <w:numId w:val="2"/>
              </w:numPr>
              <w:spacing w:line="240" w:lineRule="auto"/>
              <w:jc w:val="left"/>
              <w:rPr>
                <w:rFonts w:ascii="Arial" w:hAnsi="Arial" w:cs="Arial"/>
                <w:color w:val="auto"/>
              </w:rPr>
            </w:pPr>
            <w:r w:rsidRPr="00975EA2">
              <w:rPr>
                <w:rFonts w:ascii="Arial" w:hAnsi="Arial" w:cs="Arial"/>
                <w:color w:val="auto"/>
              </w:rPr>
              <w:t>Revisão de conteúdos</w:t>
            </w:r>
          </w:p>
          <w:p w:rsidR="00C51A71" w:rsidRPr="00975EA2" w:rsidRDefault="00C51A71" w:rsidP="00975EA2">
            <w:pPr>
              <w:numPr>
                <w:ilvl w:val="0"/>
                <w:numId w:val="2"/>
              </w:numPr>
              <w:spacing w:line="240" w:lineRule="auto"/>
              <w:jc w:val="left"/>
              <w:rPr>
                <w:rFonts w:ascii="Arial" w:hAnsi="Arial" w:cs="Arial"/>
                <w:color w:val="auto"/>
              </w:rPr>
            </w:pPr>
            <w:r>
              <w:rPr>
                <w:rFonts w:ascii="Arial" w:hAnsi="Arial" w:cs="Arial"/>
                <w:color w:val="auto"/>
              </w:rPr>
              <w:t>Entrega do relatório do módulo de condução radial</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b/>
                <w:color w:val="auto"/>
              </w:rPr>
            </w:pPr>
            <w:r>
              <w:rPr>
                <w:rFonts w:ascii="Arial" w:hAnsi="Arial" w:cs="Arial"/>
                <w:b/>
                <w:color w:val="auto"/>
              </w:rPr>
              <w:t>20</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b/>
                <w:color w:val="auto"/>
              </w:rPr>
            </w:pPr>
            <w:r>
              <w:rPr>
                <w:rFonts w:ascii="Arial" w:hAnsi="Arial" w:cs="Arial"/>
                <w:b/>
                <w:color w:val="auto"/>
              </w:rPr>
              <w:t>03/10</w:t>
            </w:r>
          </w:p>
        </w:tc>
        <w:tc>
          <w:tcPr>
            <w:tcW w:w="7443" w:type="dxa"/>
            <w:tcBorders>
              <w:top w:val="single" w:sz="4" w:space="0" w:color="auto"/>
              <w:left w:val="nil"/>
              <w:bottom w:val="single" w:sz="4" w:space="0" w:color="auto"/>
              <w:right w:val="nil"/>
            </w:tcBorders>
            <w:vAlign w:val="center"/>
          </w:tcPr>
          <w:p w:rsidR="00975EA2" w:rsidRPr="00975EA2" w:rsidRDefault="00975EA2" w:rsidP="00975EA2">
            <w:pPr>
              <w:numPr>
                <w:ilvl w:val="0"/>
                <w:numId w:val="2"/>
              </w:numPr>
              <w:spacing w:line="240" w:lineRule="auto"/>
              <w:jc w:val="left"/>
              <w:rPr>
                <w:rFonts w:ascii="Arial" w:hAnsi="Arial" w:cs="Arial"/>
                <w:color w:val="auto"/>
              </w:rPr>
            </w:pPr>
            <w:r w:rsidRPr="00975EA2">
              <w:rPr>
                <w:rFonts w:ascii="Arial" w:hAnsi="Arial" w:cs="Arial"/>
                <w:b/>
                <w:color w:val="auto"/>
              </w:rPr>
              <w:t>2ª avaliação</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color w:val="auto"/>
              </w:rPr>
            </w:pPr>
            <w:r>
              <w:rPr>
                <w:rFonts w:ascii="Arial" w:hAnsi="Arial" w:cs="Arial"/>
                <w:color w:val="auto"/>
              </w:rPr>
              <w:t>21</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05</w:t>
            </w:r>
            <w:r w:rsidR="00975EA2" w:rsidRPr="00975EA2">
              <w:rPr>
                <w:rFonts w:ascii="Arial" w:hAnsi="Arial" w:cs="Arial"/>
                <w:color w:val="auto"/>
              </w:rPr>
              <w:t>/</w:t>
            </w:r>
            <w:r>
              <w:rPr>
                <w:rFonts w:ascii="Arial" w:hAnsi="Arial" w:cs="Arial"/>
                <w:color w:val="auto"/>
              </w:rPr>
              <w:t>10</w:t>
            </w:r>
          </w:p>
        </w:tc>
        <w:tc>
          <w:tcPr>
            <w:tcW w:w="7443" w:type="dxa"/>
            <w:tcBorders>
              <w:top w:val="single" w:sz="4" w:space="0" w:color="auto"/>
              <w:left w:val="nil"/>
              <w:bottom w:val="single" w:sz="4" w:space="0" w:color="auto"/>
              <w:right w:val="nil"/>
            </w:tcBorders>
            <w:vAlign w:val="center"/>
          </w:tcPr>
          <w:p w:rsidR="00762C8B" w:rsidRPr="00762C8B" w:rsidRDefault="00762C8B" w:rsidP="00975EA2">
            <w:pPr>
              <w:numPr>
                <w:ilvl w:val="0"/>
                <w:numId w:val="2"/>
              </w:numPr>
              <w:spacing w:line="240" w:lineRule="auto"/>
              <w:jc w:val="left"/>
              <w:rPr>
                <w:rFonts w:ascii="Arial" w:hAnsi="Arial" w:cs="Arial"/>
                <w:color w:val="auto"/>
              </w:rPr>
            </w:pPr>
            <w:r w:rsidRPr="00762C8B">
              <w:rPr>
                <w:rFonts w:ascii="Arial" w:hAnsi="Arial" w:cs="Arial"/>
                <w:color w:val="auto"/>
              </w:rPr>
              <w:t xml:space="preserve">Aula prática no módulo de </w:t>
            </w:r>
            <w:r>
              <w:rPr>
                <w:rFonts w:ascii="Arial" w:hAnsi="Arial" w:cs="Arial"/>
                <w:color w:val="auto"/>
              </w:rPr>
              <w:t xml:space="preserve">condução em </w:t>
            </w:r>
            <w:r w:rsidRPr="00762C8B">
              <w:rPr>
                <w:rFonts w:ascii="Arial" w:hAnsi="Arial" w:cs="Arial"/>
                <w:color w:val="auto"/>
              </w:rPr>
              <w:t>superfície estendida</w:t>
            </w:r>
          </w:p>
          <w:p w:rsidR="00975EA2" w:rsidRPr="00975EA2" w:rsidRDefault="00975EA2" w:rsidP="00975EA2">
            <w:pPr>
              <w:numPr>
                <w:ilvl w:val="0"/>
                <w:numId w:val="2"/>
              </w:numPr>
              <w:spacing w:line="240" w:lineRule="auto"/>
              <w:jc w:val="left"/>
              <w:rPr>
                <w:rFonts w:ascii="Arial" w:hAnsi="Arial" w:cs="Arial"/>
                <w:b/>
                <w:color w:val="auto"/>
              </w:rPr>
            </w:pPr>
            <w:r w:rsidRPr="00975EA2">
              <w:rPr>
                <w:rFonts w:ascii="Arial" w:hAnsi="Arial" w:cs="Arial"/>
                <w:color w:val="auto"/>
              </w:rPr>
              <w:t>Escoamento Externo, O Método Empírico, A Placa Plana em Escoamento Paralelo, Metodologia para Cálculo de Convecção, O Cilindro em Escoamento Cruzado, A Esfera, Escoamento Externo Cruzado em Matrizes Tubulares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2F22B6" w:rsidP="00975EA2">
            <w:pPr>
              <w:jc w:val="center"/>
              <w:rPr>
                <w:rFonts w:ascii="Arial" w:hAnsi="Arial" w:cs="Arial"/>
                <w:color w:val="auto"/>
              </w:rPr>
            </w:pPr>
            <w:r>
              <w:rPr>
                <w:rFonts w:ascii="Arial" w:hAnsi="Arial" w:cs="Arial"/>
                <w:color w:val="auto"/>
              </w:rPr>
              <w:t>22</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10/10</w:t>
            </w:r>
          </w:p>
        </w:tc>
        <w:tc>
          <w:tcPr>
            <w:tcW w:w="7443" w:type="dxa"/>
            <w:tcBorders>
              <w:top w:val="single" w:sz="4" w:space="0" w:color="auto"/>
              <w:left w:val="nil"/>
              <w:bottom w:val="single" w:sz="4" w:space="0" w:color="auto"/>
              <w:right w:val="nil"/>
            </w:tcBorders>
            <w:vAlign w:val="center"/>
          </w:tcPr>
          <w:p w:rsidR="00975EA2" w:rsidRPr="00975EA2" w:rsidRDefault="00975EA2" w:rsidP="00975EA2">
            <w:pPr>
              <w:numPr>
                <w:ilvl w:val="0"/>
                <w:numId w:val="2"/>
              </w:numPr>
              <w:spacing w:line="240" w:lineRule="auto"/>
              <w:jc w:val="left"/>
              <w:rPr>
                <w:rFonts w:ascii="Arial" w:hAnsi="Arial" w:cs="Arial"/>
                <w:color w:val="auto"/>
              </w:rPr>
            </w:pPr>
            <w:r w:rsidRPr="00975EA2">
              <w:rPr>
                <w:rFonts w:ascii="Arial" w:hAnsi="Arial" w:cs="Arial"/>
                <w:color w:val="auto"/>
              </w:rPr>
              <w:t>Exercícios</w:t>
            </w:r>
          </w:p>
        </w:tc>
      </w:tr>
      <w:tr w:rsidR="00C36DCA"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C36DCA" w:rsidRPr="00975EA2" w:rsidRDefault="005C2C91" w:rsidP="00975EA2">
            <w:pPr>
              <w:jc w:val="center"/>
              <w:rPr>
                <w:rFonts w:ascii="Arial" w:hAnsi="Arial" w:cs="Arial"/>
                <w:color w:val="auto"/>
              </w:rPr>
            </w:pPr>
            <w:r>
              <w:rPr>
                <w:rFonts w:ascii="Arial" w:hAnsi="Arial" w:cs="Arial"/>
                <w:color w:val="auto"/>
              </w:rPr>
              <w:t>23</w:t>
            </w:r>
          </w:p>
        </w:tc>
        <w:tc>
          <w:tcPr>
            <w:tcW w:w="905" w:type="dxa"/>
            <w:gridSpan w:val="2"/>
            <w:tcBorders>
              <w:top w:val="single" w:sz="4" w:space="0" w:color="auto"/>
              <w:left w:val="nil"/>
              <w:bottom w:val="single" w:sz="4" w:space="0" w:color="auto"/>
              <w:right w:val="nil"/>
            </w:tcBorders>
            <w:vAlign w:val="center"/>
          </w:tcPr>
          <w:p w:rsidR="00C36DCA" w:rsidRDefault="006370CE" w:rsidP="00975EA2">
            <w:pPr>
              <w:jc w:val="center"/>
              <w:rPr>
                <w:rFonts w:ascii="Arial" w:hAnsi="Arial" w:cs="Arial"/>
                <w:color w:val="auto"/>
              </w:rPr>
            </w:pPr>
            <w:r>
              <w:rPr>
                <w:rFonts w:ascii="Arial" w:hAnsi="Arial" w:cs="Arial"/>
                <w:color w:val="auto"/>
              </w:rPr>
              <w:t>17/10</w:t>
            </w:r>
          </w:p>
        </w:tc>
        <w:tc>
          <w:tcPr>
            <w:tcW w:w="7443" w:type="dxa"/>
            <w:tcBorders>
              <w:top w:val="single" w:sz="4" w:space="0" w:color="auto"/>
              <w:left w:val="nil"/>
              <w:bottom w:val="single" w:sz="4" w:space="0" w:color="auto"/>
              <w:right w:val="nil"/>
            </w:tcBorders>
            <w:vAlign w:val="center"/>
          </w:tcPr>
          <w:p w:rsidR="00C36DCA" w:rsidRPr="00975EA2" w:rsidRDefault="002F22B6" w:rsidP="00975EA2">
            <w:pPr>
              <w:numPr>
                <w:ilvl w:val="0"/>
                <w:numId w:val="2"/>
              </w:numPr>
              <w:spacing w:line="240" w:lineRule="auto"/>
              <w:jc w:val="left"/>
              <w:rPr>
                <w:rFonts w:ascii="Arial" w:hAnsi="Arial" w:cs="Arial"/>
                <w:color w:val="auto"/>
              </w:rPr>
            </w:pPr>
            <w:r w:rsidRPr="00975EA2">
              <w:rPr>
                <w:rFonts w:ascii="Arial" w:hAnsi="Arial" w:cs="Arial"/>
                <w:color w:val="auto"/>
              </w:rPr>
              <w:t>Exercícios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5C2C91" w:rsidP="00975EA2">
            <w:pPr>
              <w:jc w:val="center"/>
              <w:rPr>
                <w:rFonts w:ascii="Arial" w:hAnsi="Arial" w:cs="Arial"/>
                <w:color w:val="auto"/>
              </w:rPr>
            </w:pPr>
            <w:r>
              <w:rPr>
                <w:rFonts w:ascii="Arial" w:hAnsi="Arial" w:cs="Arial"/>
                <w:color w:val="auto"/>
              </w:rPr>
              <w:t>24</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19/10</w:t>
            </w:r>
          </w:p>
        </w:tc>
        <w:tc>
          <w:tcPr>
            <w:tcW w:w="7443" w:type="dxa"/>
            <w:tcBorders>
              <w:top w:val="single" w:sz="4" w:space="0" w:color="auto"/>
              <w:left w:val="nil"/>
              <w:bottom w:val="single" w:sz="4" w:space="0" w:color="auto"/>
              <w:right w:val="nil"/>
            </w:tcBorders>
            <w:vAlign w:val="center"/>
          </w:tcPr>
          <w:p w:rsidR="00975EA2" w:rsidRPr="00975EA2" w:rsidRDefault="002F22B6" w:rsidP="00975EA2">
            <w:pPr>
              <w:numPr>
                <w:ilvl w:val="0"/>
                <w:numId w:val="2"/>
              </w:numPr>
              <w:spacing w:line="240" w:lineRule="auto"/>
              <w:jc w:val="left"/>
              <w:rPr>
                <w:rFonts w:ascii="Arial" w:hAnsi="Arial" w:cs="Arial"/>
                <w:color w:val="auto"/>
              </w:rPr>
            </w:pPr>
            <w:r w:rsidRPr="00975EA2">
              <w:rPr>
                <w:rFonts w:ascii="Arial" w:hAnsi="Arial" w:cs="Arial"/>
                <w:color w:val="auto"/>
              </w:rPr>
              <w:t>Escoamento Interno, Considerações Fluidodinâmicas, Considerações Térmicas, O Balanço da Energia, Escoamento Laminar em Tubos Circulares: Análise Térmica e Correlações da Convecção, Correlações da Convecção: Escoamento Turbulento em Tubos Circulares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5C2C91" w:rsidP="00975EA2">
            <w:pPr>
              <w:jc w:val="center"/>
              <w:rPr>
                <w:rFonts w:ascii="Arial" w:hAnsi="Arial" w:cs="Arial"/>
                <w:color w:val="auto"/>
              </w:rPr>
            </w:pPr>
            <w:r>
              <w:rPr>
                <w:rFonts w:ascii="Arial" w:hAnsi="Arial" w:cs="Arial"/>
                <w:color w:val="auto"/>
              </w:rPr>
              <w:t>25</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24/10</w:t>
            </w:r>
          </w:p>
        </w:tc>
        <w:tc>
          <w:tcPr>
            <w:tcW w:w="7443" w:type="dxa"/>
            <w:tcBorders>
              <w:top w:val="single" w:sz="4" w:space="0" w:color="auto"/>
              <w:left w:val="nil"/>
              <w:bottom w:val="single" w:sz="4" w:space="0" w:color="auto"/>
              <w:right w:val="nil"/>
            </w:tcBorders>
            <w:vAlign w:val="center"/>
          </w:tcPr>
          <w:p w:rsidR="00975EA2" w:rsidRPr="00975EA2" w:rsidRDefault="002F22B6" w:rsidP="00975EA2">
            <w:pPr>
              <w:numPr>
                <w:ilvl w:val="0"/>
                <w:numId w:val="2"/>
              </w:numPr>
              <w:spacing w:line="240" w:lineRule="auto"/>
              <w:jc w:val="left"/>
              <w:rPr>
                <w:rFonts w:ascii="Arial" w:hAnsi="Arial" w:cs="Arial"/>
                <w:color w:val="auto"/>
              </w:rPr>
            </w:pPr>
            <w:r w:rsidRPr="00975EA2">
              <w:rPr>
                <w:rFonts w:ascii="Arial" w:hAnsi="Arial" w:cs="Arial"/>
                <w:color w:val="auto"/>
              </w:rPr>
              <w:t>Exercícios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5C2C91" w:rsidP="00975EA2">
            <w:pPr>
              <w:jc w:val="center"/>
              <w:rPr>
                <w:rFonts w:ascii="Arial" w:hAnsi="Arial" w:cs="Arial"/>
                <w:color w:val="auto"/>
              </w:rPr>
            </w:pPr>
            <w:r>
              <w:rPr>
                <w:rFonts w:ascii="Arial" w:hAnsi="Arial" w:cs="Arial"/>
                <w:color w:val="auto"/>
              </w:rPr>
              <w:t>26</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26/10</w:t>
            </w:r>
          </w:p>
        </w:tc>
        <w:tc>
          <w:tcPr>
            <w:tcW w:w="7443" w:type="dxa"/>
            <w:tcBorders>
              <w:top w:val="single" w:sz="4" w:space="0" w:color="auto"/>
              <w:left w:val="nil"/>
              <w:bottom w:val="single" w:sz="4" w:space="0" w:color="auto"/>
              <w:right w:val="nil"/>
            </w:tcBorders>
            <w:vAlign w:val="center"/>
          </w:tcPr>
          <w:p w:rsidR="00975EA2" w:rsidRPr="00975EA2" w:rsidRDefault="002F22B6" w:rsidP="00975EA2">
            <w:pPr>
              <w:numPr>
                <w:ilvl w:val="0"/>
                <w:numId w:val="2"/>
              </w:numPr>
              <w:spacing w:line="240" w:lineRule="auto"/>
              <w:jc w:val="left"/>
              <w:rPr>
                <w:rFonts w:ascii="Arial" w:hAnsi="Arial" w:cs="Arial"/>
                <w:color w:val="auto"/>
              </w:rPr>
            </w:pPr>
            <w:r w:rsidRPr="00975EA2">
              <w:rPr>
                <w:rFonts w:ascii="Arial" w:hAnsi="Arial" w:cs="Arial"/>
                <w:color w:val="auto"/>
              </w:rPr>
              <w:t>Convecção Natural, Considerações Físicas, As Equações da Convecção Natural, Convecção Natural Laminar sobre uma Superfície Vertical, Os Efeitos da Turbulência, Correlações Empíricas: Convecção Natural em Escoamentos Externos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5C2C91" w:rsidP="00975EA2">
            <w:pPr>
              <w:jc w:val="center"/>
              <w:rPr>
                <w:rFonts w:ascii="Arial" w:hAnsi="Arial" w:cs="Arial"/>
                <w:color w:val="auto"/>
              </w:rPr>
            </w:pPr>
            <w:r>
              <w:rPr>
                <w:rFonts w:ascii="Arial" w:hAnsi="Arial" w:cs="Arial"/>
                <w:color w:val="auto"/>
              </w:rPr>
              <w:t>27</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31/10</w:t>
            </w:r>
          </w:p>
        </w:tc>
        <w:tc>
          <w:tcPr>
            <w:tcW w:w="7443" w:type="dxa"/>
            <w:tcBorders>
              <w:top w:val="single" w:sz="4" w:space="0" w:color="auto"/>
              <w:left w:val="nil"/>
              <w:bottom w:val="single" w:sz="4" w:space="0" w:color="auto"/>
              <w:right w:val="nil"/>
            </w:tcBorders>
            <w:vAlign w:val="center"/>
          </w:tcPr>
          <w:p w:rsidR="00975EA2" w:rsidRPr="00975EA2" w:rsidRDefault="002F22B6" w:rsidP="00975EA2">
            <w:pPr>
              <w:numPr>
                <w:ilvl w:val="0"/>
                <w:numId w:val="2"/>
              </w:numPr>
              <w:spacing w:line="240" w:lineRule="auto"/>
              <w:jc w:val="left"/>
              <w:rPr>
                <w:rFonts w:ascii="Arial" w:hAnsi="Arial" w:cs="Arial"/>
                <w:color w:val="auto"/>
              </w:rPr>
            </w:pPr>
            <w:r>
              <w:rPr>
                <w:rFonts w:ascii="Arial" w:hAnsi="Arial" w:cs="Arial"/>
                <w:color w:val="auto"/>
              </w:rPr>
              <w:t>Exercícios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5C2C91" w:rsidP="00975EA2">
            <w:pPr>
              <w:jc w:val="center"/>
              <w:rPr>
                <w:rFonts w:ascii="Arial" w:hAnsi="Arial" w:cs="Arial"/>
                <w:color w:val="auto"/>
              </w:rPr>
            </w:pPr>
            <w:r>
              <w:rPr>
                <w:rFonts w:ascii="Arial" w:hAnsi="Arial" w:cs="Arial"/>
                <w:color w:val="auto"/>
              </w:rPr>
              <w:t>28</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07/11</w:t>
            </w:r>
          </w:p>
        </w:tc>
        <w:tc>
          <w:tcPr>
            <w:tcW w:w="7443" w:type="dxa"/>
            <w:tcBorders>
              <w:top w:val="single" w:sz="4" w:space="0" w:color="auto"/>
              <w:left w:val="nil"/>
              <w:bottom w:val="single" w:sz="4" w:space="0" w:color="auto"/>
              <w:right w:val="nil"/>
            </w:tcBorders>
            <w:vAlign w:val="center"/>
          </w:tcPr>
          <w:p w:rsidR="00975EA2" w:rsidRPr="00975EA2" w:rsidRDefault="002F22B6" w:rsidP="00975EA2">
            <w:pPr>
              <w:numPr>
                <w:ilvl w:val="0"/>
                <w:numId w:val="2"/>
              </w:numPr>
              <w:spacing w:line="240" w:lineRule="auto"/>
              <w:jc w:val="left"/>
              <w:rPr>
                <w:rFonts w:ascii="Arial" w:hAnsi="Arial" w:cs="Arial"/>
                <w:color w:val="auto"/>
              </w:rPr>
            </w:pPr>
            <w:r>
              <w:rPr>
                <w:rFonts w:ascii="Arial" w:hAnsi="Arial" w:cs="Arial"/>
                <w:color w:val="auto"/>
              </w:rPr>
              <w:t>Sábado letivo</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5C2C91" w:rsidP="00975EA2">
            <w:pPr>
              <w:jc w:val="center"/>
              <w:rPr>
                <w:rFonts w:ascii="Arial" w:hAnsi="Arial" w:cs="Arial"/>
                <w:color w:val="auto"/>
              </w:rPr>
            </w:pPr>
            <w:r>
              <w:rPr>
                <w:rFonts w:ascii="Arial" w:hAnsi="Arial" w:cs="Arial"/>
                <w:color w:val="auto"/>
              </w:rPr>
              <w:t>29</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09/11</w:t>
            </w:r>
          </w:p>
        </w:tc>
        <w:tc>
          <w:tcPr>
            <w:tcW w:w="7443" w:type="dxa"/>
            <w:tcBorders>
              <w:top w:val="single" w:sz="4" w:space="0" w:color="auto"/>
              <w:left w:val="nil"/>
              <w:bottom w:val="single" w:sz="4" w:space="0" w:color="auto"/>
              <w:right w:val="nil"/>
            </w:tcBorders>
            <w:vAlign w:val="center"/>
          </w:tcPr>
          <w:p w:rsidR="00975EA2" w:rsidRDefault="00975EA2" w:rsidP="00975EA2">
            <w:pPr>
              <w:numPr>
                <w:ilvl w:val="0"/>
                <w:numId w:val="2"/>
              </w:numPr>
              <w:spacing w:line="240" w:lineRule="auto"/>
              <w:jc w:val="left"/>
              <w:rPr>
                <w:rFonts w:ascii="Arial" w:hAnsi="Arial" w:cs="Arial"/>
                <w:color w:val="auto"/>
              </w:rPr>
            </w:pPr>
            <w:r w:rsidRPr="00975EA2">
              <w:rPr>
                <w:rFonts w:ascii="Arial" w:hAnsi="Arial" w:cs="Arial"/>
                <w:color w:val="auto"/>
              </w:rPr>
              <w:t>Revisão de conteúdos</w:t>
            </w:r>
          </w:p>
          <w:p w:rsidR="00762C8B" w:rsidRPr="00975EA2" w:rsidRDefault="00762C8B" w:rsidP="00975EA2">
            <w:pPr>
              <w:numPr>
                <w:ilvl w:val="0"/>
                <w:numId w:val="2"/>
              </w:numPr>
              <w:spacing w:line="240" w:lineRule="auto"/>
              <w:jc w:val="left"/>
              <w:rPr>
                <w:rFonts w:ascii="Arial" w:hAnsi="Arial" w:cs="Arial"/>
                <w:color w:val="auto"/>
              </w:rPr>
            </w:pPr>
            <w:r>
              <w:rPr>
                <w:rFonts w:ascii="Arial" w:hAnsi="Arial" w:cs="Arial"/>
                <w:color w:val="auto"/>
              </w:rPr>
              <w:t>Entrega do relatório do módulo de condução em superfície estendida</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5C2C91" w:rsidP="00975EA2">
            <w:pPr>
              <w:jc w:val="center"/>
              <w:rPr>
                <w:rFonts w:ascii="Arial" w:hAnsi="Arial" w:cs="Arial"/>
                <w:b/>
                <w:color w:val="auto"/>
              </w:rPr>
            </w:pPr>
            <w:r>
              <w:rPr>
                <w:rFonts w:ascii="Arial" w:hAnsi="Arial" w:cs="Arial"/>
                <w:b/>
                <w:color w:val="auto"/>
              </w:rPr>
              <w:t>30</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b/>
                <w:color w:val="auto"/>
              </w:rPr>
            </w:pPr>
            <w:r>
              <w:rPr>
                <w:rFonts w:ascii="Arial" w:hAnsi="Arial" w:cs="Arial"/>
                <w:b/>
                <w:color w:val="auto"/>
              </w:rPr>
              <w:t>14/11</w:t>
            </w:r>
          </w:p>
        </w:tc>
        <w:tc>
          <w:tcPr>
            <w:tcW w:w="7443" w:type="dxa"/>
            <w:tcBorders>
              <w:top w:val="single" w:sz="4" w:space="0" w:color="auto"/>
              <w:left w:val="nil"/>
              <w:bottom w:val="single" w:sz="4" w:space="0" w:color="auto"/>
              <w:right w:val="nil"/>
            </w:tcBorders>
            <w:vAlign w:val="center"/>
          </w:tcPr>
          <w:p w:rsidR="00975EA2" w:rsidRPr="00975EA2" w:rsidRDefault="00975EA2" w:rsidP="00975EA2">
            <w:pPr>
              <w:numPr>
                <w:ilvl w:val="0"/>
                <w:numId w:val="2"/>
              </w:numPr>
              <w:spacing w:line="240" w:lineRule="auto"/>
              <w:jc w:val="left"/>
              <w:rPr>
                <w:rFonts w:ascii="Arial" w:hAnsi="Arial" w:cs="Arial"/>
                <w:color w:val="auto"/>
              </w:rPr>
            </w:pPr>
            <w:r w:rsidRPr="00975EA2">
              <w:rPr>
                <w:rFonts w:ascii="Arial" w:hAnsi="Arial" w:cs="Arial"/>
                <w:b/>
                <w:color w:val="auto"/>
              </w:rPr>
              <w:t>3ª avaliação</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5C2C91" w:rsidP="00975EA2">
            <w:pPr>
              <w:jc w:val="center"/>
              <w:rPr>
                <w:rFonts w:ascii="Arial" w:hAnsi="Arial" w:cs="Arial"/>
                <w:color w:val="auto"/>
              </w:rPr>
            </w:pPr>
            <w:r>
              <w:rPr>
                <w:rFonts w:ascii="Arial" w:hAnsi="Arial" w:cs="Arial"/>
                <w:color w:val="auto"/>
              </w:rPr>
              <w:t>31</w:t>
            </w:r>
          </w:p>
        </w:tc>
        <w:tc>
          <w:tcPr>
            <w:tcW w:w="905" w:type="dxa"/>
            <w:gridSpan w:val="2"/>
            <w:tcBorders>
              <w:top w:val="single" w:sz="4" w:space="0" w:color="auto"/>
              <w:left w:val="nil"/>
              <w:bottom w:val="single" w:sz="4" w:space="0" w:color="auto"/>
              <w:right w:val="nil"/>
            </w:tcBorders>
            <w:vAlign w:val="center"/>
          </w:tcPr>
          <w:p w:rsidR="00975EA2" w:rsidRPr="00975EA2" w:rsidRDefault="006370CE" w:rsidP="00975EA2">
            <w:pPr>
              <w:jc w:val="center"/>
              <w:rPr>
                <w:rFonts w:ascii="Arial" w:hAnsi="Arial" w:cs="Arial"/>
                <w:color w:val="auto"/>
              </w:rPr>
            </w:pPr>
            <w:r>
              <w:rPr>
                <w:rFonts w:ascii="Arial" w:hAnsi="Arial" w:cs="Arial"/>
                <w:color w:val="auto"/>
              </w:rPr>
              <w:t>16/11</w:t>
            </w:r>
          </w:p>
        </w:tc>
        <w:tc>
          <w:tcPr>
            <w:tcW w:w="7443" w:type="dxa"/>
            <w:tcBorders>
              <w:top w:val="single" w:sz="4" w:space="0" w:color="auto"/>
              <w:left w:val="nil"/>
              <w:bottom w:val="single" w:sz="4" w:space="0" w:color="auto"/>
              <w:right w:val="nil"/>
            </w:tcBorders>
            <w:vAlign w:val="center"/>
          </w:tcPr>
          <w:p w:rsidR="00975EA2" w:rsidRPr="00975EA2" w:rsidRDefault="00813E08" w:rsidP="00975EA2">
            <w:pPr>
              <w:numPr>
                <w:ilvl w:val="0"/>
                <w:numId w:val="2"/>
              </w:numPr>
              <w:spacing w:line="240" w:lineRule="auto"/>
              <w:jc w:val="left"/>
              <w:rPr>
                <w:rFonts w:ascii="Arial" w:hAnsi="Arial" w:cs="Arial"/>
                <w:color w:val="auto"/>
              </w:rPr>
            </w:pPr>
            <w:r w:rsidRPr="00975EA2">
              <w:rPr>
                <w:rFonts w:ascii="Arial" w:hAnsi="Arial" w:cs="Arial"/>
                <w:color w:val="auto"/>
              </w:rPr>
              <w:t>Radiação – Processos e Propriedades, Conceitos Fundamentais, Intensidade de Radiação, Radiação de Corpo Negro</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5C2C91" w:rsidP="00975EA2">
            <w:pPr>
              <w:jc w:val="center"/>
              <w:rPr>
                <w:rFonts w:ascii="Arial" w:hAnsi="Arial" w:cs="Arial"/>
                <w:color w:val="auto"/>
              </w:rPr>
            </w:pPr>
            <w:r>
              <w:rPr>
                <w:rFonts w:ascii="Arial" w:hAnsi="Arial" w:cs="Arial"/>
                <w:color w:val="auto"/>
              </w:rPr>
              <w:t>32</w:t>
            </w:r>
          </w:p>
        </w:tc>
        <w:tc>
          <w:tcPr>
            <w:tcW w:w="905" w:type="dxa"/>
            <w:gridSpan w:val="2"/>
            <w:tcBorders>
              <w:top w:val="single" w:sz="4" w:space="0" w:color="auto"/>
              <w:left w:val="nil"/>
              <w:bottom w:val="single" w:sz="4" w:space="0" w:color="auto"/>
              <w:right w:val="nil"/>
            </w:tcBorders>
            <w:vAlign w:val="center"/>
          </w:tcPr>
          <w:p w:rsidR="00975EA2" w:rsidRPr="00975EA2" w:rsidRDefault="008C50C1" w:rsidP="00975EA2">
            <w:pPr>
              <w:jc w:val="center"/>
              <w:rPr>
                <w:rFonts w:ascii="Arial" w:hAnsi="Arial" w:cs="Arial"/>
                <w:color w:val="auto"/>
              </w:rPr>
            </w:pPr>
            <w:r>
              <w:rPr>
                <w:rFonts w:ascii="Arial" w:hAnsi="Arial" w:cs="Arial"/>
                <w:color w:val="auto"/>
              </w:rPr>
              <w:t>21/11</w:t>
            </w:r>
          </w:p>
        </w:tc>
        <w:tc>
          <w:tcPr>
            <w:tcW w:w="7443" w:type="dxa"/>
            <w:tcBorders>
              <w:top w:val="single" w:sz="4" w:space="0" w:color="auto"/>
              <w:left w:val="nil"/>
              <w:bottom w:val="single" w:sz="4" w:space="0" w:color="auto"/>
              <w:right w:val="nil"/>
            </w:tcBorders>
            <w:vAlign w:val="center"/>
          </w:tcPr>
          <w:p w:rsidR="00975EA2" w:rsidRPr="00975EA2" w:rsidRDefault="00813E08" w:rsidP="00975EA2">
            <w:pPr>
              <w:numPr>
                <w:ilvl w:val="0"/>
                <w:numId w:val="2"/>
              </w:numPr>
              <w:spacing w:line="240" w:lineRule="auto"/>
              <w:jc w:val="left"/>
              <w:rPr>
                <w:rFonts w:ascii="Arial" w:hAnsi="Arial" w:cs="Arial"/>
                <w:color w:val="auto"/>
              </w:rPr>
            </w:pPr>
            <w:r w:rsidRPr="00975EA2">
              <w:rPr>
                <w:rFonts w:ascii="Arial" w:hAnsi="Arial" w:cs="Arial"/>
                <w:color w:val="auto"/>
              </w:rPr>
              <w:t>Exercícios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5C2C91" w:rsidP="00975EA2">
            <w:pPr>
              <w:jc w:val="center"/>
              <w:rPr>
                <w:rFonts w:ascii="Arial" w:hAnsi="Arial" w:cs="Arial"/>
                <w:color w:val="auto"/>
              </w:rPr>
            </w:pPr>
            <w:r>
              <w:rPr>
                <w:rFonts w:ascii="Arial" w:hAnsi="Arial" w:cs="Arial"/>
                <w:color w:val="auto"/>
              </w:rPr>
              <w:lastRenderedPageBreak/>
              <w:t>33</w:t>
            </w:r>
          </w:p>
        </w:tc>
        <w:tc>
          <w:tcPr>
            <w:tcW w:w="905" w:type="dxa"/>
            <w:gridSpan w:val="2"/>
            <w:tcBorders>
              <w:top w:val="single" w:sz="4" w:space="0" w:color="auto"/>
              <w:left w:val="nil"/>
              <w:bottom w:val="single" w:sz="4" w:space="0" w:color="auto"/>
              <w:right w:val="nil"/>
            </w:tcBorders>
            <w:vAlign w:val="center"/>
          </w:tcPr>
          <w:p w:rsidR="00975EA2" w:rsidRPr="00975EA2" w:rsidRDefault="008C50C1" w:rsidP="00975EA2">
            <w:pPr>
              <w:jc w:val="center"/>
              <w:rPr>
                <w:rFonts w:ascii="Arial" w:hAnsi="Arial" w:cs="Arial"/>
                <w:color w:val="auto"/>
              </w:rPr>
            </w:pPr>
            <w:r>
              <w:rPr>
                <w:rFonts w:ascii="Arial" w:hAnsi="Arial" w:cs="Arial"/>
                <w:color w:val="auto"/>
              </w:rPr>
              <w:t>23/11</w:t>
            </w:r>
          </w:p>
        </w:tc>
        <w:tc>
          <w:tcPr>
            <w:tcW w:w="7443" w:type="dxa"/>
            <w:tcBorders>
              <w:top w:val="single" w:sz="4" w:space="0" w:color="auto"/>
              <w:left w:val="nil"/>
              <w:bottom w:val="single" w:sz="4" w:space="0" w:color="auto"/>
              <w:right w:val="nil"/>
            </w:tcBorders>
            <w:vAlign w:val="center"/>
          </w:tcPr>
          <w:p w:rsidR="00975EA2" w:rsidRPr="00975EA2" w:rsidRDefault="00813E08" w:rsidP="00975EA2">
            <w:pPr>
              <w:numPr>
                <w:ilvl w:val="0"/>
                <w:numId w:val="2"/>
              </w:numPr>
              <w:spacing w:line="240" w:lineRule="auto"/>
              <w:jc w:val="left"/>
              <w:rPr>
                <w:rFonts w:ascii="Arial" w:hAnsi="Arial" w:cs="Arial"/>
                <w:b/>
                <w:color w:val="auto"/>
              </w:rPr>
            </w:pPr>
            <w:r w:rsidRPr="00975EA2">
              <w:rPr>
                <w:rFonts w:ascii="Arial" w:hAnsi="Arial" w:cs="Arial"/>
                <w:color w:val="auto"/>
              </w:rPr>
              <w:t xml:space="preserve">Emissão de Superfícies Reais, Absorção, Reflexão e Transmissão em Superfícies Reais, Lei de </w:t>
            </w:r>
            <w:proofErr w:type="spellStart"/>
            <w:r w:rsidRPr="00975EA2">
              <w:rPr>
                <w:rFonts w:ascii="Arial" w:hAnsi="Arial" w:cs="Arial"/>
                <w:color w:val="auto"/>
              </w:rPr>
              <w:t>Kirchhoff</w:t>
            </w:r>
            <w:proofErr w:type="spellEnd"/>
            <w:r w:rsidRPr="00975EA2">
              <w:rPr>
                <w:rFonts w:ascii="Arial" w:hAnsi="Arial" w:cs="Arial"/>
                <w:color w:val="auto"/>
              </w:rPr>
              <w:t>, A Superfície Cinza, Radiação Ambiental</w:t>
            </w:r>
            <w:r w:rsidR="008C50C1">
              <w:rPr>
                <w:rFonts w:ascii="Arial" w:hAnsi="Arial" w:cs="Arial"/>
                <w:color w:val="auto"/>
              </w:rPr>
              <w:t xml:space="preserve">, </w:t>
            </w:r>
            <w:r w:rsidR="008C50C1" w:rsidRPr="00975EA2">
              <w:rPr>
                <w:rFonts w:ascii="Arial" w:hAnsi="Arial" w:cs="Arial"/>
                <w:color w:val="auto"/>
              </w:rPr>
              <w:t>Exercícios</w:t>
            </w:r>
          </w:p>
        </w:tc>
      </w:tr>
      <w:tr w:rsidR="00975EA2" w:rsidRPr="00975EA2" w:rsidTr="00975EA2">
        <w:trPr>
          <w:gridBefore w:val="1"/>
          <w:gridAfter w:val="1"/>
          <w:wBefore w:w="70" w:type="dxa"/>
          <w:wAfter w:w="567" w:type="dxa"/>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5C2C91" w:rsidP="00975EA2">
            <w:pPr>
              <w:jc w:val="center"/>
              <w:rPr>
                <w:rFonts w:ascii="Arial" w:hAnsi="Arial" w:cs="Arial"/>
                <w:color w:val="auto"/>
              </w:rPr>
            </w:pPr>
            <w:r>
              <w:rPr>
                <w:rFonts w:ascii="Arial" w:hAnsi="Arial" w:cs="Arial"/>
                <w:color w:val="auto"/>
              </w:rPr>
              <w:t>34</w:t>
            </w:r>
          </w:p>
        </w:tc>
        <w:tc>
          <w:tcPr>
            <w:tcW w:w="905" w:type="dxa"/>
            <w:gridSpan w:val="2"/>
            <w:tcBorders>
              <w:top w:val="single" w:sz="4" w:space="0" w:color="auto"/>
              <w:left w:val="nil"/>
              <w:bottom w:val="single" w:sz="4" w:space="0" w:color="auto"/>
              <w:right w:val="nil"/>
            </w:tcBorders>
            <w:vAlign w:val="center"/>
          </w:tcPr>
          <w:p w:rsidR="00975EA2" w:rsidRPr="00975EA2" w:rsidRDefault="008C50C1" w:rsidP="00975EA2">
            <w:pPr>
              <w:rPr>
                <w:rFonts w:ascii="Arial" w:hAnsi="Arial" w:cs="Arial"/>
                <w:color w:val="auto"/>
              </w:rPr>
            </w:pPr>
            <w:r>
              <w:rPr>
                <w:rFonts w:ascii="Arial" w:hAnsi="Arial" w:cs="Arial"/>
                <w:color w:val="auto"/>
              </w:rPr>
              <w:t xml:space="preserve"> 25/11</w:t>
            </w:r>
          </w:p>
        </w:tc>
        <w:tc>
          <w:tcPr>
            <w:tcW w:w="7443" w:type="dxa"/>
            <w:tcBorders>
              <w:top w:val="single" w:sz="4" w:space="0" w:color="auto"/>
              <w:left w:val="nil"/>
              <w:bottom w:val="single" w:sz="4" w:space="0" w:color="auto"/>
              <w:right w:val="nil"/>
            </w:tcBorders>
            <w:vAlign w:val="center"/>
          </w:tcPr>
          <w:p w:rsidR="00975EA2" w:rsidRPr="00975EA2" w:rsidRDefault="008C50C1" w:rsidP="00975EA2">
            <w:pPr>
              <w:numPr>
                <w:ilvl w:val="0"/>
                <w:numId w:val="2"/>
              </w:numPr>
              <w:spacing w:line="240" w:lineRule="auto"/>
              <w:jc w:val="left"/>
              <w:rPr>
                <w:rFonts w:ascii="Arial" w:hAnsi="Arial" w:cs="Arial"/>
                <w:color w:val="auto"/>
              </w:rPr>
            </w:pPr>
            <w:r>
              <w:rPr>
                <w:rFonts w:ascii="Arial" w:hAnsi="Arial" w:cs="Arial"/>
                <w:color w:val="auto"/>
              </w:rPr>
              <w:t>Sábado letivo</w:t>
            </w:r>
          </w:p>
        </w:tc>
      </w:tr>
      <w:tr w:rsidR="00975EA2" w:rsidRPr="00975EA2" w:rsidTr="00975EA2">
        <w:trPr>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5C2C91" w:rsidP="00975EA2">
            <w:pPr>
              <w:jc w:val="center"/>
              <w:rPr>
                <w:rFonts w:ascii="Arial" w:hAnsi="Arial" w:cs="Arial"/>
                <w:color w:val="auto"/>
              </w:rPr>
            </w:pPr>
            <w:r>
              <w:rPr>
                <w:rFonts w:ascii="Arial" w:hAnsi="Arial" w:cs="Arial"/>
                <w:color w:val="auto"/>
              </w:rPr>
              <w:t xml:space="preserve"> 35</w:t>
            </w:r>
          </w:p>
        </w:tc>
        <w:tc>
          <w:tcPr>
            <w:tcW w:w="905" w:type="dxa"/>
            <w:gridSpan w:val="2"/>
            <w:tcBorders>
              <w:top w:val="single" w:sz="4" w:space="0" w:color="auto"/>
              <w:left w:val="nil"/>
              <w:bottom w:val="single" w:sz="4" w:space="0" w:color="auto"/>
              <w:right w:val="nil"/>
            </w:tcBorders>
            <w:vAlign w:val="center"/>
          </w:tcPr>
          <w:p w:rsidR="00975EA2" w:rsidRPr="00975EA2" w:rsidRDefault="008C50C1" w:rsidP="00975EA2">
            <w:pPr>
              <w:jc w:val="center"/>
              <w:rPr>
                <w:rFonts w:ascii="Arial" w:hAnsi="Arial" w:cs="Arial"/>
                <w:color w:val="auto"/>
              </w:rPr>
            </w:pPr>
            <w:r>
              <w:rPr>
                <w:rFonts w:ascii="Arial" w:hAnsi="Arial" w:cs="Arial"/>
                <w:color w:val="auto"/>
              </w:rPr>
              <w:t>28/11</w:t>
            </w:r>
          </w:p>
        </w:tc>
        <w:tc>
          <w:tcPr>
            <w:tcW w:w="8080" w:type="dxa"/>
            <w:gridSpan w:val="3"/>
            <w:tcBorders>
              <w:top w:val="single" w:sz="4" w:space="0" w:color="auto"/>
              <w:left w:val="nil"/>
              <w:bottom w:val="single" w:sz="4" w:space="0" w:color="auto"/>
              <w:right w:val="nil"/>
            </w:tcBorders>
            <w:vAlign w:val="center"/>
          </w:tcPr>
          <w:p w:rsidR="00975EA2" w:rsidRPr="00975EA2" w:rsidRDefault="00813E08" w:rsidP="00975EA2">
            <w:pPr>
              <w:numPr>
                <w:ilvl w:val="0"/>
                <w:numId w:val="2"/>
              </w:numPr>
              <w:spacing w:line="240" w:lineRule="auto"/>
              <w:jc w:val="left"/>
              <w:rPr>
                <w:rFonts w:ascii="Arial" w:hAnsi="Arial" w:cs="Arial"/>
                <w:color w:val="auto"/>
              </w:rPr>
            </w:pPr>
            <w:r w:rsidRPr="00975EA2">
              <w:rPr>
                <w:rFonts w:ascii="Arial" w:hAnsi="Arial" w:cs="Arial"/>
                <w:color w:val="auto"/>
              </w:rPr>
              <w:t>Troca de Radiação entre Superfícies, O Fator de Forma, Troca de Radiação entre Superfícies Cinza, Difusas e Opacas em uma Cavidade</w:t>
            </w:r>
          </w:p>
        </w:tc>
      </w:tr>
      <w:tr w:rsidR="00975EA2" w:rsidRPr="00975EA2" w:rsidTr="00975EA2">
        <w:trPr>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5C2C91" w:rsidP="00975EA2">
            <w:pPr>
              <w:jc w:val="center"/>
              <w:rPr>
                <w:rFonts w:ascii="Arial" w:hAnsi="Arial" w:cs="Arial"/>
                <w:color w:val="auto"/>
              </w:rPr>
            </w:pPr>
            <w:r>
              <w:rPr>
                <w:rFonts w:ascii="Arial" w:hAnsi="Arial" w:cs="Arial"/>
                <w:color w:val="auto"/>
              </w:rPr>
              <w:t>36</w:t>
            </w:r>
          </w:p>
        </w:tc>
        <w:tc>
          <w:tcPr>
            <w:tcW w:w="905" w:type="dxa"/>
            <w:gridSpan w:val="2"/>
            <w:tcBorders>
              <w:top w:val="single" w:sz="4" w:space="0" w:color="auto"/>
              <w:left w:val="nil"/>
              <w:bottom w:val="single" w:sz="4" w:space="0" w:color="auto"/>
              <w:right w:val="nil"/>
            </w:tcBorders>
            <w:vAlign w:val="center"/>
          </w:tcPr>
          <w:p w:rsidR="00975EA2" w:rsidRPr="00975EA2" w:rsidRDefault="008C50C1" w:rsidP="00975EA2">
            <w:pPr>
              <w:jc w:val="center"/>
              <w:rPr>
                <w:rFonts w:ascii="Arial" w:hAnsi="Arial" w:cs="Arial"/>
                <w:color w:val="auto"/>
              </w:rPr>
            </w:pPr>
            <w:r>
              <w:rPr>
                <w:rFonts w:ascii="Arial" w:hAnsi="Arial" w:cs="Arial"/>
                <w:color w:val="auto"/>
              </w:rPr>
              <w:t>30/11</w:t>
            </w:r>
          </w:p>
        </w:tc>
        <w:tc>
          <w:tcPr>
            <w:tcW w:w="8080" w:type="dxa"/>
            <w:gridSpan w:val="3"/>
            <w:tcBorders>
              <w:top w:val="single" w:sz="4" w:space="0" w:color="auto"/>
              <w:left w:val="nil"/>
              <w:bottom w:val="single" w:sz="4" w:space="0" w:color="auto"/>
              <w:right w:val="nil"/>
            </w:tcBorders>
            <w:vAlign w:val="center"/>
          </w:tcPr>
          <w:p w:rsidR="00975EA2" w:rsidRPr="00975EA2" w:rsidRDefault="00813E08" w:rsidP="00975EA2">
            <w:pPr>
              <w:numPr>
                <w:ilvl w:val="0"/>
                <w:numId w:val="2"/>
              </w:numPr>
              <w:spacing w:line="240" w:lineRule="auto"/>
              <w:jc w:val="left"/>
              <w:rPr>
                <w:rFonts w:ascii="Arial" w:hAnsi="Arial" w:cs="Arial"/>
                <w:color w:val="auto"/>
              </w:rPr>
            </w:pPr>
            <w:r w:rsidRPr="00975EA2">
              <w:rPr>
                <w:rFonts w:ascii="Arial" w:hAnsi="Arial" w:cs="Arial"/>
                <w:color w:val="auto"/>
              </w:rPr>
              <w:t>Exercícios</w:t>
            </w:r>
          </w:p>
        </w:tc>
      </w:tr>
      <w:tr w:rsidR="00975EA2" w:rsidRPr="00975EA2" w:rsidTr="00975EA2">
        <w:trPr>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5C2C91" w:rsidP="00975EA2">
            <w:pPr>
              <w:jc w:val="center"/>
              <w:rPr>
                <w:rFonts w:ascii="Arial" w:hAnsi="Arial" w:cs="Arial"/>
                <w:color w:val="auto"/>
              </w:rPr>
            </w:pPr>
            <w:r>
              <w:rPr>
                <w:rFonts w:ascii="Arial" w:hAnsi="Arial" w:cs="Arial"/>
                <w:color w:val="auto"/>
              </w:rPr>
              <w:t>37</w:t>
            </w:r>
          </w:p>
        </w:tc>
        <w:tc>
          <w:tcPr>
            <w:tcW w:w="905" w:type="dxa"/>
            <w:gridSpan w:val="2"/>
            <w:tcBorders>
              <w:top w:val="single" w:sz="4" w:space="0" w:color="auto"/>
              <w:left w:val="nil"/>
              <w:bottom w:val="single" w:sz="4" w:space="0" w:color="auto"/>
              <w:right w:val="nil"/>
            </w:tcBorders>
            <w:vAlign w:val="center"/>
          </w:tcPr>
          <w:p w:rsidR="00975EA2" w:rsidRPr="00975EA2" w:rsidRDefault="008C50C1" w:rsidP="00975EA2">
            <w:pPr>
              <w:jc w:val="center"/>
              <w:rPr>
                <w:rFonts w:ascii="Arial" w:hAnsi="Arial" w:cs="Arial"/>
                <w:color w:val="auto"/>
              </w:rPr>
            </w:pPr>
            <w:r>
              <w:rPr>
                <w:rFonts w:ascii="Arial" w:hAnsi="Arial" w:cs="Arial"/>
                <w:color w:val="auto"/>
              </w:rPr>
              <w:t>05/12</w:t>
            </w:r>
          </w:p>
        </w:tc>
        <w:tc>
          <w:tcPr>
            <w:tcW w:w="8080" w:type="dxa"/>
            <w:gridSpan w:val="3"/>
            <w:tcBorders>
              <w:top w:val="single" w:sz="4" w:space="0" w:color="auto"/>
              <w:left w:val="nil"/>
              <w:bottom w:val="single" w:sz="4" w:space="0" w:color="auto"/>
              <w:right w:val="nil"/>
            </w:tcBorders>
            <w:vAlign w:val="center"/>
          </w:tcPr>
          <w:p w:rsidR="00975EA2" w:rsidRPr="00975EA2" w:rsidRDefault="00813E08" w:rsidP="00975EA2">
            <w:pPr>
              <w:numPr>
                <w:ilvl w:val="0"/>
                <w:numId w:val="2"/>
              </w:numPr>
              <w:spacing w:line="240" w:lineRule="auto"/>
              <w:jc w:val="left"/>
              <w:rPr>
                <w:rFonts w:ascii="Arial" w:hAnsi="Arial" w:cs="Arial"/>
                <w:color w:val="auto"/>
              </w:rPr>
            </w:pPr>
            <w:r w:rsidRPr="00975EA2">
              <w:rPr>
                <w:rFonts w:ascii="Arial" w:hAnsi="Arial" w:cs="Arial"/>
                <w:color w:val="auto"/>
              </w:rPr>
              <w:t>Transferência de Massa por Difusão, Origens Físicas e Equações de Taxa</w:t>
            </w:r>
            <w:r w:rsidR="00762C8B">
              <w:rPr>
                <w:rFonts w:ascii="Arial" w:hAnsi="Arial" w:cs="Arial"/>
                <w:color w:val="auto"/>
              </w:rPr>
              <w:t xml:space="preserve"> – trabalho em aula</w:t>
            </w:r>
          </w:p>
        </w:tc>
      </w:tr>
      <w:tr w:rsidR="00975EA2" w:rsidRPr="00975EA2" w:rsidTr="00975EA2">
        <w:trPr>
          <w:trHeight w:val="454"/>
        </w:trPr>
        <w:tc>
          <w:tcPr>
            <w:tcW w:w="1150" w:type="dxa"/>
            <w:gridSpan w:val="2"/>
            <w:tcBorders>
              <w:top w:val="single" w:sz="4" w:space="0" w:color="auto"/>
              <w:left w:val="nil"/>
              <w:bottom w:val="single" w:sz="4" w:space="0" w:color="auto"/>
              <w:right w:val="nil"/>
            </w:tcBorders>
            <w:vAlign w:val="center"/>
          </w:tcPr>
          <w:p w:rsidR="00975EA2" w:rsidRPr="00975EA2" w:rsidRDefault="005C2C91" w:rsidP="00975EA2">
            <w:pPr>
              <w:jc w:val="center"/>
              <w:rPr>
                <w:rFonts w:ascii="Arial" w:hAnsi="Arial" w:cs="Arial"/>
                <w:color w:val="auto"/>
              </w:rPr>
            </w:pPr>
            <w:r>
              <w:rPr>
                <w:rFonts w:ascii="Arial" w:hAnsi="Arial" w:cs="Arial"/>
                <w:color w:val="auto"/>
              </w:rPr>
              <w:t>38</w:t>
            </w:r>
          </w:p>
        </w:tc>
        <w:tc>
          <w:tcPr>
            <w:tcW w:w="905" w:type="dxa"/>
            <w:gridSpan w:val="2"/>
            <w:tcBorders>
              <w:top w:val="single" w:sz="4" w:space="0" w:color="auto"/>
              <w:left w:val="nil"/>
              <w:bottom w:val="single" w:sz="4" w:space="0" w:color="auto"/>
              <w:right w:val="nil"/>
            </w:tcBorders>
            <w:vAlign w:val="center"/>
          </w:tcPr>
          <w:p w:rsidR="00975EA2" w:rsidRPr="00975EA2" w:rsidRDefault="008C50C1" w:rsidP="00975EA2">
            <w:pPr>
              <w:jc w:val="center"/>
              <w:rPr>
                <w:rFonts w:ascii="Arial" w:hAnsi="Arial" w:cs="Arial"/>
                <w:color w:val="auto"/>
              </w:rPr>
            </w:pPr>
            <w:r>
              <w:rPr>
                <w:rFonts w:ascii="Arial" w:hAnsi="Arial" w:cs="Arial"/>
                <w:color w:val="auto"/>
              </w:rPr>
              <w:t>07/12</w:t>
            </w:r>
          </w:p>
        </w:tc>
        <w:tc>
          <w:tcPr>
            <w:tcW w:w="8080" w:type="dxa"/>
            <w:gridSpan w:val="3"/>
            <w:tcBorders>
              <w:top w:val="single" w:sz="4" w:space="0" w:color="auto"/>
              <w:left w:val="nil"/>
              <w:bottom w:val="single" w:sz="4" w:space="0" w:color="auto"/>
              <w:right w:val="nil"/>
            </w:tcBorders>
            <w:vAlign w:val="center"/>
          </w:tcPr>
          <w:p w:rsidR="00975EA2" w:rsidRPr="00975EA2" w:rsidRDefault="00762C8B" w:rsidP="00975EA2">
            <w:pPr>
              <w:numPr>
                <w:ilvl w:val="0"/>
                <w:numId w:val="2"/>
              </w:numPr>
              <w:spacing w:line="240" w:lineRule="auto"/>
              <w:jc w:val="left"/>
              <w:rPr>
                <w:rFonts w:ascii="Arial" w:hAnsi="Arial" w:cs="Arial"/>
                <w:color w:val="auto"/>
              </w:rPr>
            </w:pPr>
            <w:r>
              <w:rPr>
                <w:rFonts w:ascii="Arial" w:hAnsi="Arial" w:cs="Arial"/>
                <w:color w:val="auto"/>
              </w:rPr>
              <w:t>Revisão de conteúdos</w:t>
            </w:r>
          </w:p>
        </w:tc>
      </w:tr>
      <w:tr w:rsidR="00975EA2" w:rsidRPr="00975EA2" w:rsidTr="00975EA2">
        <w:trPr>
          <w:trHeight w:val="454"/>
        </w:trPr>
        <w:tc>
          <w:tcPr>
            <w:tcW w:w="1150" w:type="dxa"/>
            <w:gridSpan w:val="2"/>
            <w:tcBorders>
              <w:top w:val="single" w:sz="4" w:space="0" w:color="auto"/>
              <w:left w:val="nil"/>
              <w:bottom w:val="single" w:sz="4" w:space="0" w:color="auto"/>
              <w:right w:val="nil"/>
            </w:tcBorders>
            <w:vAlign w:val="center"/>
          </w:tcPr>
          <w:p w:rsidR="00975EA2" w:rsidRPr="00813E08" w:rsidRDefault="005C2C91" w:rsidP="00975EA2">
            <w:pPr>
              <w:jc w:val="center"/>
              <w:rPr>
                <w:rFonts w:ascii="Arial" w:hAnsi="Arial" w:cs="Arial"/>
                <w:b/>
                <w:color w:val="auto"/>
              </w:rPr>
            </w:pPr>
            <w:r>
              <w:rPr>
                <w:rFonts w:ascii="Arial" w:hAnsi="Arial" w:cs="Arial"/>
                <w:b/>
                <w:color w:val="auto"/>
              </w:rPr>
              <w:t>39</w:t>
            </w:r>
          </w:p>
        </w:tc>
        <w:tc>
          <w:tcPr>
            <w:tcW w:w="905" w:type="dxa"/>
            <w:gridSpan w:val="2"/>
            <w:tcBorders>
              <w:top w:val="single" w:sz="4" w:space="0" w:color="auto"/>
              <w:left w:val="nil"/>
              <w:bottom w:val="single" w:sz="4" w:space="0" w:color="auto"/>
              <w:right w:val="nil"/>
            </w:tcBorders>
            <w:vAlign w:val="center"/>
          </w:tcPr>
          <w:p w:rsidR="00975EA2" w:rsidRPr="00813E08" w:rsidRDefault="008C50C1" w:rsidP="00975EA2">
            <w:pPr>
              <w:jc w:val="center"/>
              <w:rPr>
                <w:rFonts w:ascii="Arial" w:hAnsi="Arial" w:cs="Arial"/>
                <w:b/>
                <w:color w:val="auto"/>
              </w:rPr>
            </w:pPr>
            <w:r>
              <w:rPr>
                <w:rFonts w:ascii="Arial" w:hAnsi="Arial" w:cs="Arial"/>
                <w:b/>
                <w:color w:val="auto"/>
              </w:rPr>
              <w:t>12/12</w:t>
            </w:r>
          </w:p>
        </w:tc>
        <w:tc>
          <w:tcPr>
            <w:tcW w:w="8080" w:type="dxa"/>
            <w:gridSpan w:val="3"/>
            <w:tcBorders>
              <w:top w:val="single" w:sz="4" w:space="0" w:color="auto"/>
              <w:left w:val="nil"/>
              <w:bottom w:val="single" w:sz="4" w:space="0" w:color="auto"/>
              <w:right w:val="nil"/>
            </w:tcBorders>
            <w:vAlign w:val="center"/>
          </w:tcPr>
          <w:p w:rsidR="00975EA2" w:rsidRPr="00975EA2" w:rsidRDefault="00813E08" w:rsidP="00975EA2">
            <w:pPr>
              <w:numPr>
                <w:ilvl w:val="0"/>
                <w:numId w:val="2"/>
              </w:numPr>
              <w:spacing w:line="240" w:lineRule="auto"/>
              <w:jc w:val="left"/>
              <w:rPr>
                <w:rFonts w:ascii="Arial" w:hAnsi="Arial" w:cs="Arial"/>
                <w:color w:val="auto"/>
              </w:rPr>
            </w:pPr>
            <w:r w:rsidRPr="00C36DCA">
              <w:rPr>
                <w:rFonts w:ascii="Arial" w:hAnsi="Arial" w:cs="Arial"/>
                <w:b/>
                <w:color w:val="auto"/>
              </w:rPr>
              <w:t>4ª avaliação</w:t>
            </w:r>
          </w:p>
        </w:tc>
      </w:tr>
      <w:tr w:rsidR="00975EA2" w:rsidRPr="00975EA2" w:rsidTr="00975EA2">
        <w:trPr>
          <w:trHeight w:val="454"/>
        </w:trPr>
        <w:tc>
          <w:tcPr>
            <w:tcW w:w="1150" w:type="dxa"/>
            <w:gridSpan w:val="2"/>
            <w:tcBorders>
              <w:top w:val="single" w:sz="4" w:space="0" w:color="auto"/>
              <w:left w:val="nil"/>
              <w:bottom w:val="single" w:sz="4" w:space="0" w:color="auto"/>
              <w:right w:val="nil"/>
            </w:tcBorders>
            <w:vAlign w:val="center"/>
          </w:tcPr>
          <w:p w:rsidR="00975EA2" w:rsidRPr="00C36DCA" w:rsidRDefault="005C2C91" w:rsidP="00975EA2">
            <w:pPr>
              <w:jc w:val="center"/>
              <w:rPr>
                <w:rFonts w:ascii="Arial" w:hAnsi="Arial" w:cs="Arial"/>
                <w:b/>
                <w:color w:val="auto"/>
              </w:rPr>
            </w:pPr>
            <w:r>
              <w:rPr>
                <w:rFonts w:ascii="Arial" w:hAnsi="Arial" w:cs="Arial"/>
                <w:b/>
                <w:color w:val="auto"/>
              </w:rPr>
              <w:t>40</w:t>
            </w:r>
          </w:p>
        </w:tc>
        <w:tc>
          <w:tcPr>
            <w:tcW w:w="905" w:type="dxa"/>
            <w:gridSpan w:val="2"/>
            <w:tcBorders>
              <w:top w:val="single" w:sz="4" w:space="0" w:color="auto"/>
              <w:left w:val="nil"/>
              <w:bottom w:val="single" w:sz="4" w:space="0" w:color="auto"/>
              <w:right w:val="nil"/>
            </w:tcBorders>
            <w:vAlign w:val="center"/>
          </w:tcPr>
          <w:p w:rsidR="00975EA2" w:rsidRPr="00C36DCA" w:rsidRDefault="008C50C1" w:rsidP="00975EA2">
            <w:pPr>
              <w:jc w:val="center"/>
              <w:rPr>
                <w:rFonts w:ascii="Arial" w:hAnsi="Arial" w:cs="Arial"/>
                <w:b/>
                <w:color w:val="auto"/>
              </w:rPr>
            </w:pPr>
            <w:r>
              <w:rPr>
                <w:rFonts w:ascii="Arial" w:hAnsi="Arial" w:cs="Arial"/>
                <w:b/>
                <w:color w:val="auto"/>
              </w:rPr>
              <w:t>14/12</w:t>
            </w:r>
            <w:bookmarkStart w:id="0" w:name="_GoBack"/>
            <w:bookmarkEnd w:id="0"/>
          </w:p>
        </w:tc>
        <w:tc>
          <w:tcPr>
            <w:tcW w:w="8080" w:type="dxa"/>
            <w:gridSpan w:val="3"/>
            <w:tcBorders>
              <w:top w:val="single" w:sz="4" w:space="0" w:color="auto"/>
              <w:left w:val="nil"/>
              <w:bottom w:val="single" w:sz="4" w:space="0" w:color="auto"/>
              <w:right w:val="nil"/>
            </w:tcBorders>
            <w:vAlign w:val="center"/>
          </w:tcPr>
          <w:p w:rsidR="00975EA2" w:rsidRPr="00C36DCA" w:rsidRDefault="00813E08" w:rsidP="00975EA2">
            <w:pPr>
              <w:numPr>
                <w:ilvl w:val="0"/>
                <w:numId w:val="2"/>
              </w:numPr>
              <w:spacing w:line="240" w:lineRule="auto"/>
              <w:jc w:val="left"/>
              <w:rPr>
                <w:rFonts w:ascii="Arial" w:hAnsi="Arial" w:cs="Arial"/>
                <w:b/>
                <w:color w:val="auto"/>
              </w:rPr>
            </w:pPr>
            <w:r>
              <w:rPr>
                <w:rFonts w:ascii="Arial" w:hAnsi="Arial" w:cs="Arial"/>
                <w:b/>
                <w:color w:val="auto"/>
              </w:rPr>
              <w:t>Recuperação</w:t>
            </w:r>
            <w:r w:rsidR="00D4763D">
              <w:rPr>
                <w:rFonts w:ascii="Arial" w:hAnsi="Arial" w:cs="Arial"/>
                <w:b/>
                <w:color w:val="auto"/>
              </w:rPr>
              <w:t xml:space="preserve"> (conteúdos selecionados)</w:t>
            </w:r>
          </w:p>
        </w:tc>
      </w:tr>
    </w:tbl>
    <w:p w:rsidR="008519FE" w:rsidRPr="00D205CB" w:rsidRDefault="008519FE" w:rsidP="005F6463">
      <w:pPr>
        <w:spacing w:line="160" w:lineRule="atLeast"/>
        <w:jc w:val="left"/>
        <w:rPr>
          <w:rFonts w:ascii="Arial" w:hAnsi="Arial" w:cs="Arial"/>
          <w:caps/>
          <w:color w:val="auto"/>
        </w:rPr>
      </w:pPr>
    </w:p>
    <w:sectPr w:rsidR="008519FE" w:rsidRPr="00D205CB" w:rsidSect="001D0FD9">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8F7" w:rsidRDefault="001C38F7" w:rsidP="004B0ED4">
      <w:pPr>
        <w:spacing w:line="240" w:lineRule="auto"/>
      </w:pPr>
      <w:r>
        <w:separator/>
      </w:r>
    </w:p>
  </w:endnote>
  <w:endnote w:type="continuationSeparator" w:id="0">
    <w:p w:rsidR="001C38F7" w:rsidRDefault="001C38F7" w:rsidP="004B0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ED4" w:rsidRDefault="004B0ED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ED4" w:rsidRDefault="004B0ED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ED4" w:rsidRDefault="004B0E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8F7" w:rsidRDefault="001C38F7" w:rsidP="004B0ED4">
      <w:pPr>
        <w:spacing w:line="240" w:lineRule="auto"/>
      </w:pPr>
      <w:r>
        <w:separator/>
      </w:r>
    </w:p>
  </w:footnote>
  <w:footnote w:type="continuationSeparator" w:id="0">
    <w:p w:rsidR="001C38F7" w:rsidRDefault="001C38F7" w:rsidP="004B0E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ED4" w:rsidRDefault="004B0ED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ED4" w:rsidRDefault="004B0ED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ED4" w:rsidRDefault="004B0E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9C2DEC"/>
    <w:multiLevelType w:val="hybridMultilevel"/>
    <w:tmpl w:val="68307E50"/>
    <w:lvl w:ilvl="0" w:tplc="9D2ACC12">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79917B27"/>
    <w:multiLevelType w:val="multilevel"/>
    <w:tmpl w:val="565C8EFC"/>
    <w:lvl w:ilvl="0">
      <w:start w:val="1"/>
      <w:numFmt w:val="decimal"/>
      <w:lvlText w:val="%1"/>
      <w:lvlJc w:val="left"/>
      <w:pPr>
        <w:ind w:left="405" w:hanging="405"/>
      </w:pPr>
      <w:rPr>
        <w:rFonts w:hint="default"/>
      </w:rPr>
    </w:lvl>
    <w:lvl w:ilvl="1">
      <w:start w:val="1"/>
      <w:numFmt w:val="decimal"/>
      <w:lvlText w:val="%1.%2"/>
      <w:lvlJc w:val="left"/>
      <w:pPr>
        <w:ind w:left="1695" w:hanging="405"/>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950" w:hanging="108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890" w:hanging="144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830" w:hanging="1800"/>
      </w:pPr>
      <w:rPr>
        <w:rFonts w:hint="default"/>
      </w:rPr>
    </w:lvl>
    <w:lvl w:ilvl="8">
      <w:start w:val="1"/>
      <w:numFmt w:val="decimal"/>
      <w:lvlText w:val="%1.%2.%3.%4.%5.%6.%7.%8.%9"/>
      <w:lvlJc w:val="left"/>
      <w:pPr>
        <w:ind w:left="121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63"/>
    <w:rsid w:val="000015F6"/>
    <w:rsid w:val="000064A7"/>
    <w:rsid w:val="0012394C"/>
    <w:rsid w:val="0012491E"/>
    <w:rsid w:val="001364B4"/>
    <w:rsid w:val="00156718"/>
    <w:rsid w:val="001A75E1"/>
    <w:rsid w:val="001C38F7"/>
    <w:rsid w:val="001C72EE"/>
    <w:rsid w:val="001D0FD9"/>
    <w:rsid w:val="001D400F"/>
    <w:rsid w:val="001E1A5A"/>
    <w:rsid w:val="0026782D"/>
    <w:rsid w:val="002D7D25"/>
    <w:rsid w:val="002F22B6"/>
    <w:rsid w:val="00336FC4"/>
    <w:rsid w:val="00341B27"/>
    <w:rsid w:val="0042477D"/>
    <w:rsid w:val="00466A1B"/>
    <w:rsid w:val="004B0D45"/>
    <w:rsid w:val="004B0ED4"/>
    <w:rsid w:val="00536ECF"/>
    <w:rsid w:val="00561850"/>
    <w:rsid w:val="00576F34"/>
    <w:rsid w:val="005A30C4"/>
    <w:rsid w:val="005C2C91"/>
    <w:rsid w:val="005F6463"/>
    <w:rsid w:val="006165E5"/>
    <w:rsid w:val="006205C9"/>
    <w:rsid w:val="00631846"/>
    <w:rsid w:val="006370CE"/>
    <w:rsid w:val="0064576F"/>
    <w:rsid w:val="006B4236"/>
    <w:rsid w:val="006E0BA4"/>
    <w:rsid w:val="0070632E"/>
    <w:rsid w:val="00762C8B"/>
    <w:rsid w:val="007D4BB2"/>
    <w:rsid w:val="00813E08"/>
    <w:rsid w:val="00815AA1"/>
    <w:rsid w:val="008519FE"/>
    <w:rsid w:val="00891211"/>
    <w:rsid w:val="008C50C1"/>
    <w:rsid w:val="0090458A"/>
    <w:rsid w:val="009060AF"/>
    <w:rsid w:val="00975EA2"/>
    <w:rsid w:val="00977D0B"/>
    <w:rsid w:val="0099215A"/>
    <w:rsid w:val="00993AA6"/>
    <w:rsid w:val="009C7D39"/>
    <w:rsid w:val="00A535DB"/>
    <w:rsid w:val="00A85F0D"/>
    <w:rsid w:val="00AB3BC8"/>
    <w:rsid w:val="00AD6516"/>
    <w:rsid w:val="00AE3C21"/>
    <w:rsid w:val="00AF57D8"/>
    <w:rsid w:val="00B0628B"/>
    <w:rsid w:val="00B26514"/>
    <w:rsid w:val="00B35B96"/>
    <w:rsid w:val="00B87B5A"/>
    <w:rsid w:val="00BA7AE9"/>
    <w:rsid w:val="00C21C10"/>
    <w:rsid w:val="00C36DCA"/>
    <w:rsid w:val="00C4753A"/>
    <w:rsid w:val="00C51A71"/>
    <w:rsid w:val="00CD274C"/>
    <w:rsid w:val="00CF30B4"/>
    <w:rsid w:val="00D205CB"/>
    <w:rsid w:val="00D4763D"/>
    <w:rsid w:val="00D95E16"/>
    <w:rsid w:val="00DD2731"/>
    <w:rsid w:val="00E53990"/>
    <w:rsid w:val="00E6210D"/>
    <w:rsid w:val="00F1520E"/>
    <w:rsid w:val="00F25045"/>
    <w:rsid w:val="00F52BA7"/>
    <w:rsid w:val="00FA7D25"/>
    <w:rsid w:val="00FB138A"/>
    <w:rsid w:val="00FB2623"/>
    <w:rsid w:val="00FB5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32A1D9-5748-44E2-8D25-18DE1DDD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463"/>
    <w:pPr>
      <w:spacing w:after="0" w:line="360" w:lineRule="auto"/>
      <w:jc w:val="both"/>
    </w:pPr>
    <w:rPr>
      <w:rFonts w:ascii="Times New Roman" w:eastAsia="Times New Roman" w:hAnsi="Times New Roman" w:cs="Times New Roman"/>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F6463"/>
    <w:pPr>
      <w:ind w:left="720"/>
      <w:contextualSpacing/>
    </w:pPr>
  </w:style>
  <w:style w:type="paragraph" w:styleId="Corpodetexto">
    <w:name w:val="Body Text"/>
    <w:basedOn w:val="Normal"/>
    <w:link w:val="CorpodetextoChar"/>
    <w:rsid w:val="001D0FD9"/>
    <w:pPr>
      <w:spacing w:after="120" w:line="240" w:lineRule="auto"/>
      <w:jc w:val="left"/>
    </w:pPr>
    <w:rPr>
      <w:color w:val="auto"/>
    </w:rPr>
  </w:style>
  <w:style w:type="character" w:customStyle="1" w:styleId="CorpodetextoChar">
    <w:name w:val="Corpo de texto Char"/>
    <w:basedOn w:val="Fontepargpadro"/>
    <w:link w:val="Corpodetexto"/>
    <w:rsid w:val="001D0FD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D0FD9"/>
    <w:rPr>
      <w:b/>
      <w:bCs/>
    </w:rPr>
  </w:style>
  <w:style w:type="paragraph" w:styleId="Cabealho">
    <w:name w:val="header"/>
    <w:basedOn w:val="Normal"/>
    <w:link w:val="CabealhoChar"/>
    <w:uiPriority w:val="99"/>
    <w:unhideWhenUsed/>
    <w:rsid w:val="004B0ED4"/>
    <w:pPr>
      <w:tabs>
        <w:tab w:val="center" w:pos="4252"/>
        <w:tab w:val="right" w:pos="8504"/>
      </w:tabs>
      <w:spacing w:line="240" w:lineRule="auto"/>
    </w:pPr>
  </w:style>
  <w:style w:type="character" w:customStyle="1" w:styleId="CabealhoChar">
    <w:name w:val="Cabeçalho Char"/>
    <w:basedOn w:val="Fontepargpadro"/>
    <w:link w:val="Cabealho"/>
    <w:uiPriority w:val="99"/>
    <w:rsid w:val="004B0ED4"/>
    <w:rPr>
      <w:rFonts w:ascii="Times New Roman" w:eastAsia="Times New Roman" w:hAnsi="Times New Roman" w:cs="Times New Roman"/>
      <w:color w:val="000000"/>
      <w:sz w:val="24"/>
      <w:szCs w:val="24"/>
      <w:lang w:eastAsia="pt-BR"/>
    </w:rPr>
  </w:style>
  <w:style w:type="paragraph" w:styleId="Rodap">
    <w:name w:val="footer"/>
    <w:basedOn w:val="Normal"/>
    <w:link w:val="RodapChar"/>
    <w:uiPriority w:val="99"/>
    <w:unhideWhenUsed/>
    <w:rsid w:val="004B0ED4"/>
    <w:pPr>
      <w:tabs>
        <w:tab w:val="center" w:pos="4252"/>
        <w:tab w:val="right" w:pos="8504"/>
      </w:tabs>
      <w:spacing w:line="240" w:lineRule="auto"/>
    </w:pPr>
  </w:style>
  <w:style w:type="character" w:customStyle="1" w:styleId="RodapChar">
    <w:name w:val="Rodapé Char"/>
    <w:basedOn w:val="Fontepargpadro"/>
    <w:link w:val="Rodap"/>
    <w:uiPriority w:val="99"/>
    <w:rsid w:val="004B0ED4"/>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uiPriority w:val="99"/>
    <w:semiHidden/>
    <w:unhideWhenUsed/>
    <w:rsid w:val="00FB2623"/>
    <w:pPr>
      <w:spacing w:after="120" w:line="480" w:lineRule="auto"/>
    </w:pPr>
  </w:style>
  <w:style w:type="character" w:customStyle="1" w:styleId="Corpodetexto2Char">
    <w:name w:val="Corpo de texto 2 Char"/>
    <w:basedOn w:val="Fontepargpadro"/>
    <w:link w:val="Corpodetexto2"/>
    <w:uiPriority w:val="99"/>
    <w:semiHidden/>
    <w:rsid w:val="00FB2623"/>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1700</Words>
  <Characters>9180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Rabuski</dc:creator>
  <cp:keywords/>
  <dc:description/>
  <cp:lastModifiedBy>Mcrabuski</cp:lastModifiedBy>
  <cp:revision>3</cp:revision>
  <dcterms:created xsi:type="dcterms:W3CDTF">2017-07-24T00:44:00Z</dcterms:created>
  <dcterms:modified xsi:type="dcterms:W3CDTF">2017-07-24T00:56:00Z</dcterms:modified>
</cp:coreProperties>
</file>