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27632" w:rsidRPr="00027632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6F5B39">
        <w:rPr>
          <w:rFonts w:ascii="Arial" w:hAnsi="Arial" w:cs="Arial"/>
          <w:b w:val="0"/>
          <w:snapToGrid w:val="0"/>
          <w:szCs w:val="24"/>
        </w:rPr>
        <w:t>Cálculo Numérico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01ED9">
        <w:rPr>
          <w:rFonts w:ascii="Arial" w:hAnsi="Arial" w:cs="Arial"/>
          <w:b w:val="0"/>
          <w:snapToGrid w:val="0"/>
          <w:szCs w:val="24"/>
        </w:rPr>
        <w:t>4</w:t>
      </w:r>
      <w:r w:rsidR="00027632" w:rsidRPr="00027632">
        <w:rPr>
          <w:rFonts w:ascii="Arial" w:hAnsi="Arial" w:cs="Arial"/>
          <w:b w:val="0"/>
          <w:snapToGrid w:val="0"/>
          <w:szCs w:val="24"/>
        </w:rPr>
        <w:t>E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66453">
        <w:rPr>
          <w:rFonts w:ascii="Arial" w:hAnsi="Arial" w:cs="Arial"/>
          <w:b w:val="0"/>
          <w:snapToGrid w:val="0"/>
          <w:szCs w:val="24"/>
        </w:rPr>
        <w:t>Diego Diéferson Apolinário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6B2DAD" w:rsidRPr="006B2DAD">
        <w:rPr>
          <w:rFonts w:ascii="Arial" w:hAnsi="Arial" w:cs="Arial"/>
          <w:sz w:val="24"/>
          <w:szCs w:val="24"/>
        </w:rPr>
        <w:t xml:space="preserve">60 </w:t>
      </w:r>
      <w:r w:rsidR="00DF247E">
        <w:rPr>
          <w:rFonts w:ascii="Arial" w:hAnsi="Arial" w:cs="Arial"/>
          <w:sz w:val="24"/>
          <w:szCs w:val="24"/>
        </w:rPr>
        <w:t>h/a</w:t>
      </w:r>
      <w:r w:rsidR="006B2DAD" w:rsidRPr="006B2DAD">
        <w:rPr>
          <w:rFonts w:ascii="Arial" w:hAnsi="Arial" w:cs="Arial"/>
          <w:sz w:val="24"/>
          <w:szCs w:val="24"/>
        </w:rPr>
        <w:t xml:space="preserve"> 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1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diegoapolinario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@sapucaia.ifsul.edu.br</w:t>
      </w:r>
      <w:r w:rsidR="00D453B1"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Pr="006F5B39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632" w:rsidRPr="006F5B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746" w:rsidRPr="006F5B3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27632" w:rsidRPr="006F5B39" w:rsidRDefault="006F5B39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Teoria dos Erros. Resolução de Equações. Solução de Sistemas de Equações Lineares. Interpolação Numérica. Ajuste de Curvas. Integração Numérica. Equações Diferenciais Ordinárias e Parciais.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6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746"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3B23B1" w:rsidRPr="009E00D0" w:rsidRDefault="006567D5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0D0">
              <w:rPr>
                <w:rFonts w:ascii="Arial" w:hAnsi="Arial" w:cs="Arial"/>
                <w:sz w:val="24"/>
                <w:szCs w:val="24"/>
              </w:rPr>
              <w:t>Apresentar diversos métodos numéricos para a resolução de diferentes problemas matemáticos, mostrando:</w:t>
            </w:r>
          </w:p>
          <w:p w:rsidR="003B23B1" w:rsidRPr="009E00D0" w:rsidRDefault="006567D5" w:rsidP="009E00D0">
            <w:pPr>
              <w:autoSpaceDE w:val="0"/>
              <w:autoSpaceDN w:val="0"/>
              <w:adjustRightInd w:val="0"/>
              <w:spacing w:after="113" w:line="200" w:lineRule="atLeast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00D0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E00D0">
              <w:rPr>
                <w:rFonts w:ascii="Arial" w:hAnsi="Arial" w:cs="Arial"/>
                <w:sz w:val="24"/>
                <w:szCs w:val="24"/>
              </w:rPr>
              <w:t xml:space="preserve"> essência de um método numérico;</w:t>
            </w:r>
          </w:p>
          <w:p w:rsidR="003B23B1" w:rsidRPr="009E00D0" w:rsidRDefault="006567D5" w:rsidP="009E00D0">
            <w:pPr>
              <w:autoSpaceDE w:val="0"/>
              <w:autoSpaceDN w:val="0"/>
              <w:adjustRightInd w:val="0"/>
              <w:spacing w:after="113" w:line="200" w:lineRule="atLeast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00D0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E00D0">
              <w:rPr>
                <w:rFonts w:ascii="Arial" w:hAnsi="Arial" w:cs="Arial"/>
                <w:sz w:val="24"/>
                <w:szCs w:val="24"/>
              </w:rPr>
              <w:t xml:space="preserve"> diferença em relação a soluções analíticas;</w:t>
            </w:r>
          </w:p>
          <w:p w:rsidR="003B23B1" w:rsidRPr="009E00D0" w:rsidRDefault="006567D5" w:rsidP="009E00D0">
            <w:pPr>
              <w:autoSpaceDE w:val="0"/>
              <w:autoSpaceDN w:val="0"/>
              <w:adjustRightInd w:val="0"/>
              <w:spacing w:after="113" w:line="200" w:lineRule="atLeast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00D0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9E00D0">
              <w:rPr>
                <w:rFonts w:ascii="Arial" w:hAnsi="Arial" w:cs="Arial"/>
                <w:sz w:val="24"/>
                <w:szCs w:val="24"/>
              </w:rPr>
              <w:t xml:space="preserve"> situações em que eles devem ser aplicados;</w:t>
            </w:r>
          </w:p>
          <w:p w:rsidR="003B23B1" w:rsidRPr="009E00D0" w:rsidRDefault="006567D5" w:rsidP="009E00D0">
            <w:pPr>
              <w:autoSpaceDE w:val="0"/>
              <w:autoSpaceDN w:val="0"/>
              <w:adjustRightInd w:val="0"/>
              <w:spacing w:after="113" w:line="200" w:lineRule="atLeast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00D0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9E00D0">
              <w:rPr>
                <w:rFonts w:ascii="Arial" w:hAnsi="Arial" w:cs="Arial"/>
                <w:sz w:val="24"/>
                <w:szCs w:val="24"/>
              </w:rPr>
              <w:t xml:space="preserve"> vantagens de se utilizar um método numérico;</w:t>
            </w:r>
          </w:p>
          <w:p w:rsidR="003B23B1" w:rsidRPr="009E00D0" w:rsidRDefault="006567D5" w:rsidP="009E00D0">
            <w:pPr>
              <w:autoSpaceDE w:val="0"/>
              <w:autoSpaceDN w:val="0"/>
              <w:adjustRightInd w:val="0"/>
              <w:spacing w:after="113" w:line="200" w:lineRule="atLeast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00D0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9E00D0">
              <w:rPr>
                <w:rFonts w:ascii="Arial" w:hAnsi="Arial" w:cs="Arial"/>
                <w:sz w:val="24"/>
                <w:szCs w:val="24"/>
              </w:rPr>
              <w:t xml:space="preserve"> as limitações na sua aplicação e confiabilidade na solução obtida.</w:t>
            </w:r>
          </w:p>
          <w:p w:rsidR="003B23B1" w:rsidRPr="009E00D0" w:rsidRDefault="006567D5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0D0">
              <w:rPr>
                <w:rFonts w:ascii="Arial" w:hAnsi="Arial" w:cs="Arial"/>
                <w:sz w:val="24"/>
                <w:szCs w:val="24"/>
              </w:rPr>
              <w:t xml:space="preserve">Apresentar ao aluno maneiras práticas de se desenvolver e utilizar métodos numéricos (aplicativos computacionais); </w:t>
            </w:r>
          </w:p>
          <w:p w:rsidR="00027632" w:rsidRPr="00386B1E" w:rsidRDefault="00027632" w:rsidP="009E00D0">
            <w:pPr>
              <w:pStyle w:val="Corpodetexto"/>
              <w:widowControl/>
              <w:suppressAutoHyphens/>
              <w:spacing w:after="113" w:line="200" w:lineRule="atLeast"/>
              <w:ind w:left="720"/>
              <w:rPr>
                <w:rFonts w:ascii="Arial" w:hAnsi="Arial" w:cs="Arial"/>
                <w:szCs w:val="24"/>
              </w:rPr>
            </w:pP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EE6746" w:rsidRPr="00815FB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 – Teoria dos Erros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proofErr w:type="gramStart"/>
            <w:r w:rsidRPr="006F5B39">
              <w:t>1.1 Abordagem</w:t>
            </w:r>
            <w:proofErr w:type="gramEnd"/>
            <w:r w:rsidRPr="006F5B39">
              <w:t xml:space="preserve"> de um problema genérico 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1.2 Algoritmo numérico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1.3 Sistemas de ponto flutuante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1.4 Tipos de erros computacionais: erro inerente aos dados de entrada; erro de modelagem; erro de truncamento do modelo; erro de arredondamento.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1.5 Tipos de arredondamento: simétrico e por truncamento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lastRenderedPageBreak/>
              <w:t xml:space="preserve">1.6 Propagação catastrófica do erro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1.7 Controle do erro nas operações numéricas: erro absoluto; erro relativo; dígitos significativos exatos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II - Resolução de Equações Algébricas e Transcendentes </w:t>
            </w:r>
          </w:p>
          <w:p w:rsidR="006F5B39" w:rsidRPr="006F5B39" w:rsidRDefault="006F5B39" w:rsidP="00B424F3">
            <w:pPr>
              <w:pStyle w:val="Default"/>
              <w:spacing w:after="21"/>
              <w:ind w:firstLine="708"/>
              <w:jc w:val="both"/>
            </w:pPr>
            <w:r w:rsidRPr="006F5B39">
              <w:t xml:space="preserve">2.1 Introdução, localização de raízes reais (gráfica e analítica) </w:t>
            </w:r>
          </w:p>
          <w:p w:rsidR="006F5B39" w:rsidRPr="006F5B39" w:rsidRDefault="006F5B39" w:rsidP="00B424F3">
            <w:pPr>
              <w:pStyle w:val="Default"/>
              <w:ind w:left="709"/>
              <w:jc w:val="both"/>
            </w:pPr>
            <w:r w:rsidRPr="006F5B39">
              <w:t xml:space="preserve">2.2 Cálculo de raízes de equações: método da bissecção e método de </w:t>
            </w:r>
            <w:r w:rsidR="00B424F3">
              <w:t xml:space="preserve">      </w:t>
            </w:r>
            <w:r w:rsidRPr="006F5B39">
              <w:t>Newton-Raphson.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III - Solução de Sistemas de Equações Lineares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3.1 Introdução à problemática de sistemas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3.2 Medidas de condicionamento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3.3 Métodos diretos de resoluções de sistemas: métodos de eliminação de Gauss sem pivotamento; método de eliminação de Gauss com pivotamento parcial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>3.4 Métodos iterativos de resolução de sistemas: método de Gauss-Jacobi; método de Gauss-</w:t>
            </w:r>
            <w:proofErr w:type="spellStart"/>
            <w:r w:rsidRPr="006F5B39">
              <w:t>Seidel</w:t>
            </w:r>
            <w:proofErr w:type="spellEnd"/>
            <w:r w:rsidRPr="006F5B39">
              <w:t xml:space="preserve">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IV – Interpolação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4.1 Conceito e definição.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4.2 Interpolação polinomial: interpolação linear; interpolação quadrática; generalização ao grau.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4.3 Interpolação de Newton usando diferenças: diferenças finitas e diferenças divididas.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V – Ajuste de Curvas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5.1 Critério dos mínimos quadrados: ajuste a uma reta; ajuste a uma parábola; ajuste à função potência; ajuste à função exponencial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5.2 Outros tipos de funções de ajuste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 – Integração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6.1 Fórmulas de Newton-Cotes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6.2 Método dos trapézios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6.3 Método de Simpson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VII – Equações Diferenciais Ordinárias e Parciais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7.1 Conceitos fundamentais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7.2 Método de Euler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7.3 Métodos de Runge-Kutta </w:t>
            </w:r>
          </w:p>
          <w:p w:rsidR="00027632" w:rsidRPr="00386B1E" w:rsidRDefault="00B424F3" w:rsidP="00B424F3">
            <w:pPr>
              <w:spacing w:after="113" w:line="20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F5B39" w:rsidRPr="006F5B39">
              <w:rPr>
                <w:rFonts w:ascii="Arial" w:hAnsi="Arial" w:cs="Arial"/>
                <w:sz w:val="24"/>
                <w:szCs w:val="24"/>
              </w:rPr>
              <w:t>7.4 Introdução à resolução numérica de equações diferenciais parciais</w:t>
            </w:r>
          </w:p>
        </w:tc>
      </w:tr>
    </w:tbl>
    <w:p w:rsidR="00D453B1" w:rsidRDefault="00D453B1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01ED9" w:rsidRDefault="00701ED9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="00EE6746" w:rsidRPr="00815FBF">
        <w:rPr>
          <w:rFonts w:ascii="Arial" w:hAnsi="Arial" w:cs="Arial"/>
          <w:b/>
          <w:szCs w:val="24"/>
        </w:rPr>
        <w:t>Procedimentos Didáticos:</w:t>
      </w:r>
      <w:r w:rsidR="00EE6746" w:rsidRPr="00815FBF">
        <w:rPr>
          <w:rFonts w:ascii="Arial" w:hAnsi="Arial" w:cs="Arial"/>
          <w:szCs w:val="24"/>
        </w:rPr>
        <w:t xml:space="preserve"> </w:t>
      </w:r>
    </w:p>
    <w:p w:rsidR="00E5537B" w:rsidRPr="00E85AB7" w:rsidRDefault="007138E0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1C7AD2"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 w:rsidR="001C7AD2"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  <w:r w:rsidR="00E85AB7">
        <w:rPr>
          <w:rFonts w:ascii="Arial" w:hAnsi="Arial" w:cs="Arial"/>
          <w:szCs w:val="24"/>
        </w:rPr>
        <w:t xml:space="preserve"> </w:t>
      </w:r>
    </w:p>
    <w:tbl>
      <w:tblPr>
        <w:tblStyle w:val="Tabelacomgrade"/>
        <w:tblpPr w:leftFromText="141" w:rightFromText="141" w:vertAnchor="page" w:tblpY="4516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138E0" w:rsidTr="00DF247E">
        <w:tc>
          <w:tcPr>
            <w:tcW w:w="9041" w:type="dxa"/>
          </w:tcPr>
          <w:p w:rsidR="00DF247E" w:rsidRDefault="00EE6746" w:rsidP="00DF247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  <w:r w:rsidR="007138E0" w:rsidRPr="007138E0">
              <w:rPr>
                <w:rFonts w:ascii="Arial" w:hAnsi="Arial" w:cs="Arial"/>
                <w:b/>
              </w:rPr>
              <w:t>. P</w:t>
            </w:r>
            <w:r w:rsidRPr="007138E0">
              <w:rPr>
                <w:rFonts w:ascii="Arial" w:hAnsi="Arial" w:cs="Arial"/>
                <w:b/>
              </w:rPr>
              <w:t>rocedimentos</w:t>
            </w:r>
            <w:r w:rsidR="007138E0" w:rsidRPr="007138E0">
              <w:rPr>
                <w:rFonts w:ascii="Arial" w:hAnsi="Arial" w:cs="Arial"/>
                <w:b/>
              </w:rPr>
              <w:t xml:space="preserve"> </w:t>
            </w:r>
            <w:r w:rsidRPr="007138E0">
              <w:rPr>
                <w:rFonts w:ascii="Arial" w:hAnsi="Arial" w:cs="Arial"/>
                <w:b/>
              </w:rPr>
              <w:t>e critérios de avaliação</w:t>
            </w:r>
            <w:r w:rsidR="007138E0" w:rsidRPr="007138E0">
              <w:rPr>
                <w:rFonts w:ascii="Arial" w:hAnsi="Arial" w:cs="Arial"/>
                <w:b/>
              </w:rPr>
              <w:t>:</w:t>
            </w:r>
          </w:p>
          <w:p w:rsidR="007138E0" w:rsidRPr="007138E0" w:rsidRDefault="007138E0" w:rsidP="00DF247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7138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F446F" w:rsidRDefault="007138E0" w:rsidP="00DF247E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414E65" w:rsidRPr="002A2DBC">
              <w:rPr>
                <w:rFonts w:ascii="Arial" w:hAnsi="Arial" w:cs="Arial"/>
                <w:bCs/>
              </w:rPr>
              <w:t xml:space="preserve">       </w:t>
            </w:r>
            <w:r w:rsidR="00874C2D" w:rsidRPr="002A2DBC">
              <w:rPr>
                <w:rFonts w:ascii="Arial" w:hAnsi="Arial" w:cs="Arial"/>
                <w:bCs/>
              </w:rPr>
              <w:t xml:space="preserve">       </w:t>
            </w:r>
            <w:r w:rsidR="001F446F">
              <w:rPr>
                <w:rFonts w:ascii="Arial" w:hAnsi="Arial" w:cs="Arial"/>
              </w:rPr>
              <w:t xml:space="preserve">A </w:t>
            </w:r>
            <w:r w:rsidR="001F446F">
              <w:rPr>
                <w:rFonts w:ascii="Arial" w:hAnsi="Arial" w:cs="Arial"/>
                <w:b/>
              </w:rPr>
              <w:t>nota final</w:t>
            </w:r>
            <w:r w:rsidR="001F446F">
              <w:rPr>
                <w:rFonts w:ascii="Arial" w:hAnsi="Arial" w:cs="Arial"/>
              </w:rPr>
              <w:t xml:space="preserve"> (</w:t>
            </w:r>
            <m:oMath>
              <m:r>
                <w:rPr>
                  <w:rFonts w:ascii="Cambria Math" w:hAnsi="Cambria Math" w:cs="Arial"/>
                </w:rPr>
                <m:t>NF</m:t>
              </m:r>
            </m:oMath>
            <w:r w:rsidR="001F446F">
              <w:rPr>
                <w:rFonts w:ascii="Arial" w:hAnsi="Arial" w:cs="Arial"/>
                <w:i/>
              </w:rPr>
              <w:t xml:space="preserve">) </w:t>
            </w:r>
            <w:r w:rsidR="001F446F">
              <w:rPr>
                <w:rFonts w:ascii="Arial" w:hAnsi="Arial" w:cs="Arial"/>
              </w:rPr>
              <w:t>será calculada da seguinte forma:</w:t>
            </w:r>
          </w:p>
          <w:p w:rsidR="001F446F" w:rsidRDefault="00A47980" w:rsidP="00DF247E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</w:t>
            </w:r>
            <w:r w:rsidR="00315B31">
              <w:rPr>
                <w:rFonts w:ascii="Arial" w:hAnsi="Arial" w:cs="Arial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Arial"/>
                  <w:szCs w:val="24"/>
                </w:rPr>
                <m:t>NF=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0,4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0,4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0,2∙T</m:t>
                  </m:r>
                </m:e>
              </m:d>
            </m:oMath>
            <w:r w:rsidR="00315B31">
              <w:rPr>
                <w:rFonts w:ascii="Arial" w:hAnsi="Arial" w:cs="Arial"/>
                <w:szCs w:val="24"/>
              </w:rPr>
              <w:t xml:space="preserve">                                   (1)</w:t>
            </w:r>
          </w:p>
          <w:p w:rsidR="001F446F" w:rsidRDefault="001F446F" w:rsidP="00DF247E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onde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eastAsia="pt-B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é a nota da primeira </w:t>
            </w:r>
            <w:r w:rsidR="00D76BA9"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eastAsia="pt-B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é a nota da segunda </w:t>
            </w:r>
            <w:r w:rsidR="00D76BA9">
              <w:rPr>
                <w:rFonts w:ascii="Arial" w:hAnsi="Arial" w:cs="Arial"/>
              </w:rPr>
              <w:t>etapa</w:t>
            </w:r>
            <w:r w:rsidR="00A47980">
              <w:rPr>
                <w:rFonts w:ascii="Arial" w:hAnsi="Arial" w:cs="Arial"/>
              </w:rPr>
              <w:t xml:space="preserve"> e </w:t>
            </w: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T</m:t>
              </m:r>
            </m:oMath>
            <w:r w:rsidR="00A4798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47980" w:rsidRPr="00A47980">
              <w:rPr>
                <w:rFonts w:ascii="Arial" w:hAnsi="Arial" w:cs="Arial"/>
              </w:rPr>
              <w:t>é a nota</w:t>
            </w:r>
            <w:r w:rsidR="00A47980">
              <w:rPr>
                <w:rFonts w:ascii="Arial" w:hAnsi="Arial" w:cs="Arial"/>
              </w:rPr>
              <w:t xml:space="preserve"> dos trabalhos de aplicação que serão realizados pelos alunos durante o </w:t>
            </w:r>
            <w:r w:rsidR="00D76BA9">
              <w:rPr>
                <w:rFonts w:ascii="Arial" w:hAnsi="Arial" w:cs="Arial"/>
              </w:rPr>
              <w:t>desenvolvimento das 2 etapas do curso</w:t>
            </w:r>
            <w:r w:rsidR="00A47980">
              <w:rPr>
                <w:rFonts w:ascii="Arial" w:hAnsi="Arial" w:cs="Arial"/>
              </w:rPr>
              <w:t>.</w:t>
            </w:r>
          </w:p>
          <w:p w:rsidR="001F446F" w:rsidRDefault="001F446F" w:rsidP="00DF247E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aprovação: O aluno que obtiver Nota Final igual ou superior a 6,0</w:t>
            </w:r>
            <w:r w:rsidR="00D76B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NF</m:t>
              </m:r>
            </m:oMath>
            <w:r>
              <w:rPr>
                <w:rFonts w:ascii="Arial" w:hAnsi="Arial" w:cs="Arial"/>
              </w:rPr>
              <w:t xml:space="preserve"> ≥ 6,0) e frequência mínima de </w:t>
            </w:r>
            <w:r>
              <w:rPr>
                <w:rFonts w:ascii="Arial" w:hAnsi="Arial" w:cs="Arial"/>
                <w:bCs/>
              </w:rPr>
              <w:t>75% da carga horária total da disciplina</w:t>
            </w:r>
            <w:r>
              <w:rPr>
                <w:rFonts w:ascii="Arial" w:hAnsi="Arial" w:cs="Arial"/>
              </w:rPr>
              <w:t xml:space="preserve"> estará aprovado.</w:t>
            </w:r>
          </w:p>
          <w:p w:rsidR="001F446F" w:rsidRDefault="001F446F" w:rsidP="00DF247E">
            <w:pPr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aluno que atingir a Nota Final menor do que 6,0 (</w:t>
            </w: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NF</m:t>
              </m:r>
            </m:oMath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&lt; 6,0)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terá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direito à reavaliação da seguinte forma: </w:t>
            </w:r>
          </w:p>
          <w:p w:rsidR="00315B31" w:rsidRDefault="001F446F" w:rsidP="00DF247E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Nota inferior a 6,0 em apenas uma das </w:t>
            </w:r>
            <w:r w:rsidR="00D76BA9">
              <w:rPr>
                <w:rFonts w:ascii="Arial" w:hAnsi="Arial" w:cs="Arial"/>
                <w:b/>
                <w:sz w:val="24"/>
                <w:szCs w:val="24"/>
              </w:rPr>
              <w:t>etapas</w:t>
            </w:r>
            <w:r>
              <w:rPr>
                <w:rFonts w:ascii="Arial" w:hAnsi="Arial" w:cs="Arial"/>
                <w:sz w:val="24"/>
                <w:szCs w:val="24"/>
              </w:rPr>
              <w:t xml:space="preserve">: recupera apenas a nota dessa </w:t>
            </w:r>
            <w:r w:rsidR="00D76BA9">
              <w:rPr>
                <w:rFonts w:ascii="Arial" w:hAnsi="Arial" w:cs="Arial"/>
                <w:sz w:val="24"/>
                <w:szCs w:val="24"/>
              </w:rPr>
              <w:t>etapa</w:t>
            </w:r>
            <w:r>
              <w:rPr>
                <w:rFonts w:ascii="Arial" w:hAnsi="Arial" w:cs="Arial"/>
                <w:sz w:val="24"/>
                <w:szCs w:val="24"/>
              </w:rPr>
              <w:t xml:space="preserve">, através da realização de uma prova escrita individual com a matéria da </w:t>
            </w:r>
            <w:r w:rsidR="00D76BA9">
              <w:rPr>
                <w:rFonts w:ascii="Arial" w:hAnsi="Arial" w:cs="Arial"/>
                <w:sz w:val="24"/>
                <w:szCs w:val="24"/>
              </w:rPr>
              <w:t>etapa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correspondente, no valor total de 10 pontos</w:t>
            </w:r>
            <w:r w:rsidR="009A4A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Obtendo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igual ou superior a 6,0 (calculada pela fórmula </w:t>
            </w:r>
            <w:r w:rsidR="00315B31">
              <w:rPr>
                <w:rFonts w:ascii="Arial" w:hAnsi="Arial" w:cs="Arial"/>
                <w:sz w:val="24"/>
                <w:szCs w:val="24"/>
              </w:rPr>
              <w:t>(1)</w:t>
            </w:r>
            <w:r>
              <w:rPr>
                <w:rFonts w:ascii="Arial" w:hAnsi="Arial" w:cs="Arial"/>
                <w:sz w:val="24"/>
                <w:szCs w:val="24"/>
              </w:rPr>
              <w:t xml:space="preserve">) e frequência mínima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75% da carga horária total da disciplina,</w:t>
            </w:r>
            <w:r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</w:t>
            </w:r>
          </w:p>
          <w:p w:rsidR="007138E0" w:rsidRPr="00315B31" w:rsidRDefault="001F446F" w:rsidP="00DF247E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B31">
              <w:rPr>
                <w:rFonts w:ascii="Arial" w:hAnsi="Arial" w:cs="Arial"/>
                <w:b/>
                <w:sz w:val="24"/>
                <w:szCs w:val="24"/>
              </w:rPr>
              <w:t xml:space="preserve">Nota inferior a 6,0 nas duas </w:t>
            </w:r>
            <w:r w:rsidR="007B7320">
              <w:rPr>
                <w:rFonts w:ascii="Arial" w:hAnsi="Arial" w:cs="Arial"/>
                <w:b/>
                <w:sz w:val="24"/>
                <w:szCs w:val="24"/>
              </w:rPr>
              <w:t>etapas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: realiza uma única reavaliação, com conteúdo de toda a disciplina, no valor total de 10 pontos.  Obtendo nota igual ou superior a 6,0 e frequência mínima de </w:t>
            </w:r>
            <w:r w:rsidRPr="00315B31">
              <w:rPr>
                <w:rFonts w:ascii="Arial" w:hAnsi="Arial" w:cs="Arial"/>
                <w:bCs/>
                <w:sz w:val="24"/>
                <w:szCs w:val="24"/>
              </w:rPr>
              <w:t>75% da carga horária total da disciplina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  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EE6746" w:rsidTr="00EE6746">
        <w:tc>
          <w:tcPr>
            <w:tcW w:w="9041" w:type="dxa"/>
          </w:tcPr>
          <w:p w:rsidR="00EE6746" w:rsidRDefault="00EE6746" w:rsidP="00D453B1">
            <w:p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01E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E6746">
              <w:rPr>
                <w:rFonts w:ascii="Arial" w:hAnsi="Arial" w:cs="Arial"/>
                <w:b/>
                <w:szCs w:val="24"/>
              </w:rPr>
              <w:t xml:space="preserve"> </w:t>
            </w:r>
            <w:r w:rsidRPr="00EE6746">
              <w:rPr>
                <w:rFonts w:ascii="Arial" w:hAnsi="Arial" w:cs="Arial"/>
                <w:b/>
                <w:sz w:val="24"/>
                <w:szCs w:val="24"/>
              </w:rPr>
              <w:t>Horário disponível para atendimento presencial:</w:t>
            </w:r>
          </w:p>
          <w:p w:rsidR="00C70500" w:rsidRPr="00A9038D" w:rsidRDefault="00C70500" w:rsidP="00C70500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Terça-feira: 13h 30min às 14h 30min e 16h 00min às 17h 00min</w:t>
            </w:r>
          </w:p>
          <w:p w:rsidR="00C70500" w:rsidRPr="00A9038D" w:rsidRDefault="00C70500" w:rsidP="00C70500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Quarta-feira: 13h 30min às 14h 30min e 16h 00min às 17h 00min</w:t>
            </w:r>
          </w:p>
          <w:p w:rsidR="00C70500" w:rsidRPr="00A9038D" w:rsidRDefault="00C70500" w:rsidP="00C70500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Quarta-feira: 20h 30min às 22h 30min (Mediante Agendamento)</w:t>
            </w:r>
          </w:p>
          <w:p w:rsidR="00DF247E" w:rsidRPr="00651FAC" w:rsidRDefault="00DF247E" w:rsidP="00DF247E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6746" w:rsidRDefault="00DF247E" w:rsidP="00DF247E">
            <w:p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Observação: Nestes horários o professor estará na sala dos professores, ficando o aluno responsável em ir até a sala procurar o professor para juntos irem até o local de atendimento.</w:t>
            </w:r>
          </w:p>
        </w:tc>
      </w:tr>
    </w:tbl>
    <w:p w:rsidR="008F44AB" w:rsidRDefault="008F44AB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DF247E" w:rsidRDefault="00DF247E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9041"/>
      </w:tblGrid>
      <w:tr w:rsidR="00DF247E" w:rsidTr="00DF247E">
        <w:tc>
          <w:tcPr>
            <w:tcW w:w="9041" w:type="dxa"/>
          </w:tcPr>
          <w:p w:rsidR="00DF247E" w:rsidRPr="00701ED9" w:rsidRDefault="00DF247E" w:rsidP="00DF247E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701ED9">
              <w:rPr>
                <w:rFonts w:ascii="Arial" w:hAnsi="Arial" w:cs="Arial"/>
                <w:b/>
                <w:sz w:val="24"/>
                <w:szCs w:val="24"/>
              </w:rPr>
              <w:t>ibliografia Básica:</w:t>
            </w:r>
          </w:p>
          <w:p w:rsidR="00DF247E" w:rsidRPr="00B424F3" w:rsidRDefault="00DF247E" w:rsidP="00DF247E">
            <w:pPr>
              <w:pStyle w:val="Default"/>
              <w:spacing w:after="120"/>
              <w:jc w:val="both"/>
            </w:pPr>
            <w:r w:rsidRPr="00B424F3">
              <w:t xml:space="preserve">RUGIERO, M.; LOPES, V. L. da R.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>. Aspectos Teóricos e Computacionais. 2 ed. São Paulo: Makron Books, 1996.</w:t>
            </w:r>
          </w:p>
          <w:p w:rsidR="00DF247E" w:rsidRPr="00B424F3" w:rsidRDefault="00DF247E" w:rsidP="00DF247E">
            <w:pPr>
              <w:pStyle w:val="Default"/>
              <w:spacing w:after="120"/>
              <w:jc w:val="both"/>
            </w:pPr>
            <w:r w:rsidRPr="00B424F3">
              <w:t xml:space="preserve">BARROSO, L. et al. </w:t>
            </w:r>
            <w:r w:rsidRPr="00B424F3">
              <w:rPr>
                <w:b/>
                <w:bCs/>
              </w:rPr>
              <w:t xml:space="preserve">Cálculo Numérico </w:t>
            </w:r>
            <w:r w:rsidRPr="00B424F3">
              <w:t xml:space="preserve">(com aplicações). 2 ed. São Paulo: Harbra, 1987. </w:t>
            </w:r>
          </w:p>
          <w:p w:rsidR="00DF247E" w:rsidRDefault="00DF247E" w:rsidP="00DF247E">
            <w:pPr>
              <w:pStyle w:val="Default"/>
              <w:spacing w:after="120"/>
              <w:jc w:val="both"/>
            </w:pPr>
            <w:r w:rsidRPr="00B424F3">
              <w:t xml:space="preserve">ARENALES, S. H. DE V.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1 ed. São Paulo: Thomson Pioneira, 2007.  </w:t>
            </w:r>
          </w:p>
        </w:tc>
      </w:tr>
    </w:tbl>
    <w:p w:rsidR="00EE6746" w:rsidRDefault="00EE6746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B424F3" w:rsidRDefault="00EE6746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24F3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Complementar:</w:t>
            </w:r>
            <w:r w:rsidRPr="00B424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BURIAN, R.; LIMA, A. C.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1 ed. Rio de Janeiro: LCT, 2007.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lastRenderedPageBreak/>
              <w:t xml:space="preserve">SPERANDIO, D.; MENDES, J. T.; SILVA, L. H. M. E.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: Características Matemáticas e Computacionais. 1 ed. São Paulo: Prentice Hall Brasil, 2003.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ROQUE, W. L. </w:t>
            </w:r>
            <w:r w:rsidRPr="00B424F3">
              <w:rPr>
                <w:b/>
                <w:bCs/>
              </w:rPr>
              <w:t>Introdução ao Cálculo Numérico</w:t>
            </w:r>
            <w:r w:rsidRPr="00B424F3">
              <w:t xml:space="preserve">. 1 ed. São Paulo: Atlas, 2000.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CLAUDIO, D. M.; MARINS, J. M. </w:t>
            </w:r>
            <w:r w:rsidRPr="00B424F3">
              <w:rPr>
                <w:b/>
                <w:bCs/>
              </w:rPr>
              <w:t>Cálculo Numérico Computacional</w:t>
            </w:r>
            <w:r w:rsidRPr="00B424F3">
              <w:t xml:space="preserve">. 2 ed. São Paulo: Atlas, 1994. </w:t>
            </w:r>
          </w:p>
          <w:p w:rsidR="00701ED9" w:rsidRPr="00B424F3" w:rsidRDefault="00B424F3" w:rsidP="00B424F3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B424F3">
              <w:rPr>
                <w:rFonts w:ascii="Arial" w:hAnsi="Arial" w:cs="Arial"/>
              </w:rPr>
              <w:t xml:space="preserve">BOLDRINI. </w:t>
            </w:r>
            <w:r w:rsidRPr="00B424F3">
              <w:rPr>
                <w:rFonts w:ascii="Arial" w:hAnsi="Arial" w:cs="Arial"/>
                <w:b/>
                <w:bCs/>
              </w:rPr>
              <w:t>Álgebra Linear</w:t>
            </w:r>
            <w:r w:rsidRPr="00B424F3">
              <w:rPr>
                <w:rFonts w:ascii="Arial" w:hAnsi="Arial" w:cs="Arial"/>
              </w:rPr>
              <w:t>. 3 ed. São Paulo: Harbra, 1986.</w:t>
            </w:r>
          </w:p>
        </w:tc>
      </w:tr>
    </w:tbl>
    <w:p w:rsidR="00651A93" w:rsidRDefault="00651A93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2243C8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000000" w:themeColor="text1"/>
          <w:sz w:val="24"/>
          <w:szCs w:val="24"/>
          <w:lang w:eastAsia="pt-BR"/>
        </w:rPr>
      </w:pPr>
      <w:r w:rsidRPr="002243C8">
        <w:rPr>
          <w:rFonts w:ascii="Arial" w:hAnsi="Arial" w:cs="Arial"/>
          <w:b/>
          <w:snapToGrid w:val="0"/>
          <w:color w:val="000000" w:themeColor="text1"/>
          <w:sz w:val="24"/>
          <w:szCs w:val="24"/>
          <w:lang w:eastAsia="pt-BR"/>
        </w:rPr>
        <w:t>CRONOGRAMA</w:t>
      </w:r>
    </w:p>
    <w:p w:rsidR="00D453B1" w:rsidRPr="00AE6CA7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342"/>
      </w:tblGrid>
      <w:tr w:rsidR="00CA0030" w:rsidRPr="00815FBF" w:rsidTr="00A311C7">
        <w:trPr>
          <w:trHeight w:val="273"/>
        </w:trPr>
        <w:tc>
          <w:tcPr>
            <w:tcW w:w="697" w:type="dxa"/>
          </w:tcPr>
          <w:p w:rsidR="00CA0030" w:rsidRPr="002604DA" w:rsidRDefault="00CA0030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8342" w:type="dxa"/>
          </w:tcPr>
          <w:p w:rsidR="00CA0030" w:rsidRPr="002604DA" w:rsidRDefault="00CA0030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CA0030" w:rsidRPr="00815FBF" w:rsidTr="00A311C7">
        <w:trPr>
          <w:trHeight w:val="135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FF40C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Apresentação da disciplina, plano de ensino e introdução à teoria dos erros.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6781">
              <w:rPr>
                <w:rFonts w:ascii="Arial" w:eastAsia="Arial" w:hAnsi="Arial" w:cs="Arial"/>
                <w:sz w:val="24"/>
                <w:szCs w:val="24"/>
              </w:rPr>
              <w:t>Sistemas de numeração. Representação em ponto flutuante. Arredondamento, truncamento.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pStyle w:val="Default"/>
              <w:rPr>
                <w:rFonts w:eastAsia="Arial"/>
              </w:rPr>
            </w:pPr>
            <w:r w:rsidRPr="00936781">
              <w:t>Resolução de Equações Algébricas e Transcendentes. Introdução, localização de raízes reais (gráfica e analítica).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524D86">
            <w:pPr>
              <w:pStyle w:val="Default"/>
            </w:pPr>
            <w:r w:rsidRPr="00936781">
              <w:t>Cálculo de soluções d</w:t>
            </w:r>
            <w:r>
              <w:t xml:space="preserve">e equações: método da bissecção, </w:t>
            </w:r>
            <w:r w:rsidRPr="00936781">
              <w:t>método</w:t>
            </w:r>
            <w:r>
              <w:t xml:space="preserve"> da secante e método</w:t>
            </w:r>
            <w:r w:rsidRPr="00936781">
              <w:t xml:space="preserve"> de Newton-</w:t>
            </w:r>
            <w:proofErr w:type="spellStart"/>
            <w:r w:rsidRPr="00936781">
              <w:t>Raphson</w:t>
            </w:r>
            <w:proofErr w:type="spellEnd"/>
            <w:r w:rsidRPr="00936781">
              <w:t>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pStyle w:val="Default"/>
            </w:pPr>
            <w:r w:rsidRPr="00936781">
              <w:t>Exercícios. Introdução à problemática de sistemas lineares. Solução de Sistemas de Equações Lineares. Medidas de condicionamento.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pStyle w:val="Default"/>
              <w:spacing w:after="20"/>
            </w:pPr>
            <w:r w:rsidRPr="00936781">
              <w:t xml:space="preserve">Métodos diretos de resoluções de sistemas. Método de Eliminação de Gauss sem pivotamento. Método de eliminação de Gauss com </w:t>
            </w:r>
            <w:proofErr w:type="spellStart"/>
            <w:r w:rsidRPr="00936781">
              <w:t>pivotamento</w:t>
            </w:r>
            <w:proofErr w:type="spellEnd"/>
            <w:r w:rsidRPr="00936781">
              <w:t xml:space="preserve"> parcial.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Métodos iterativos de resolução de sistemas: método de Gauss-Jacobi e método de Gauss-</w:t>
            </w:r>
            <w:proofErr w:type="spellStart"/>
            <w:r w:rsidRPr="00936781">
              <w:rPr>
                <w:rFonts w:ascii="Arial" w:hAnsi="Arial" w:cs="Arial"/>
                <w:sz w:val="24"/>
                <w:szCs w:val="24"/>
              </w:rPr>
              <w:t>Seidel</w:t>
            </w:r>
            <w:proofErr w:type="spellEnd"/>
            <w:r w:rsidRPr="009367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 de aplicação (atividade avaliativa)</w:t>
            </w:r>
            <w:r w:rsidRPr="009367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47077C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0030" w:rsidRPr="002604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510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Correção e resolução de exercícios.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42" w:type="dxa"/>
            <w:vAlign w:val="center"/>
          </w:tcPr>
          <w:p w:rsidR="00CA0030" w:rsidRPr="00936781" w:rsidRDefault="007D0B1C" w:rsidP="007D0B1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Aplicação da Prova 01 - (07/05/2018).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pStyle w:val="Default"/>
            </w:pPr>
            <w:r w:rsidRPr="00936781">
              <w:t>Interpolação numérica. Conceito e definição. Interpolação polinomial: interpolação linear; interpolação quadrática. Generalização ao grau.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Interpolação de Newton usando diferenças finitas e diferenças divididas.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pStyle w:val="Default"/>
              <w:rPr>
                <w:rFonts w:eastAsia="Arial"/>
              </w:rPr>
            </w:pPr>
            <w:r w:rsidRPr="00936781">
              <w:t>Ajuste de Curvas. Critério dos mínimos quadrados: ajuste a uma reta; ajuste a uma parábola. Ajuste a uma função polinomial de qualquer grau.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pStyle w:val="Default"/>
            </w:pPr>
            <w:r w:rsidRPr="00936781">
              <w:t>Ajuste à função potência; ajuste à função exponencial. Outros tipos de funções de ajuste. Integração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2627">
              <w:rPr>
                <w:rFonts w:ascii="Arial" w:hAnsi="Arial" w:cs="Arial"/>
                <w:sz w:val="24"/>
                <w:szCs w:val="24"/>
              </w:rPr>
              <w:t>Integração Numérica: método dos trapézios e método de Simpson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342" w:type="dxa"/>
            <w:vAlign w:val="center"/>
          </w:tcPr>
          <w:p w:rsidR="00CA0030" w:rsidRPr="00762627" w:rsidRDefault="00CA0030" w:rsidP="000A4C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04812">
              <w:rPr>
                <w:rFonts w:ascii="Arial" w:eastAsia="Arial" w:hAnsi="Arial" w:cs="Arial"/>
                <w:sz w:val="24"/>
                <w:szCs w:val="24"/>
              </w:rPr>
              <w:t xml:space="preserve">Equações Diferenciais Ordinárias. Conceitos fundamentais. Método de Euler. Métodos de </w:t>
            </w:r>
            <w:proofErr w:type="spellStart"/>
            <w:r w:rsidRPr="00C04812">
              <w:rPr>
                <w:rFonts w:ascii="Arial" w:eastAsia="Arial" w:hAnsi="Arial" w:cs="Arial"/>
                <w:sz w:val="24"/>
                <w:szCs w:val="24"/>
              </w:rPr>
              <w:t>Runge-Kutta</w:t>
            </w:r>
            <w:proofErr w:type="spellEnd"/>
            <w:r w:rsidRPr="00C04812">
              <w:rPr>
                <w:rFonts w:ascii="Arial" w:eastAsia="Arial" w:hAnsi="Arial" w:cs="Arial"/>
                <w:sz w:val="24"/>
                <w:szCs w:val="24"/>
              </w:rPr>
              <w:t>. Equações Diferenciais Parciais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342" w:type="dxa"/>
            <w:vAlign w:val="center"/>
          </w:tcPr>
          <w:p w:rsidR="00CA0030" w:rsidRPr="00762627" w:rsidRDefault="00CA0030" w:rsidP="007626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 de aplicação (atividade avaliativa)</w:t>
            </w:r>
            <w:r w:rsidRPr="009367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936781">
            <w:pPr>
              <w:pStyle w:val="Default"/>
              <w:spacing w:after="20"/>
            </w:pPr>
            <w:r>
              <w:t>Correção e resolução de exercícios.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6A0F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7D0B1C">
            <w:pPr>
              <w:pStyle w:val="Default"/>
              <w:spacing w:after="20"/>
            </w:pPr>
            <w:r>
              <w:rPr>
                <w:b/>
              </w:rPr>
              <w:t>Aplicação da Prova 02</w:t>
            </w:r>
            <w:r w:rsidR="007D0B1C">
              <w:rPr>
                <w:b/>
              </w:rPr>
              <w:t xml:space="preserve"> - (02/07/2018).</w:t>
            </w:r>
          </w:p>
        </w:tc>
      </w:tr>
      <w:tr w:rsidR="00CA0030" w:rsidRPr="00815FBF" w:rsidTr="00A311C7">
        <w:trPr>
          <w:trHeight w:val="139"/>
        </w:trPr>
        <w:tc>
          <w:tcPr>
            <w:tcW w:w="697" w:type="dxa"/>
            <w:vAlign w:val="center"/>
          </w:tcPr>
          <w:p w:rsidR="00CA0030" w:rsidRPr="002604DA" w:rsidRDefault="00CA0030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342" w:type="dxa"/>
            <w:vAlign w:val="center"/>
          </w:tcPr>
          <w:p w:rsidR="00CA0030" w:rsidRPr="00936781" w:rsidRDefault="00CA0030" w:rsidP="007D0B1C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b/>
                <w:sz w:val="24"/>
                <w:szCs w:val="24"/>
              </w:rPr>
              <w:t>Reavaliação</w:t>
            </w:r>
            <w:r w:rsidR="007D0B1C">
              <w:rPr>
                <w:rFonts w:ascii="Arial" w:hAnsi="Arial" w:cs="Arial"/>
                <w:b/>
                <w:sz w:val="24"/>
                <w:szCs w:val="24"/>
              </w:rPr>
              <w:t xml:space="preserve"> - (09/07/2018)</w:t>
            </w:r>
            <w:r w:rsidRPr="0093678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AE3FBB" w:rsidRDefault="00AE3FBB"/>
    <w:p w:rsidR="008D4B09" w:rsidRDefault="008D4B09" w:rsidP="008D4B09">
      <w:pPr>
        <w:rPr>
          <w:rFonts w:asciiTheme="minorHAnsi" w:hAnsiTheme="minorHAnsi" w:cstheme="minorBidi"/>
          <w:sz w:val="22"/>
          <w:szCs w:val="22"/>
        </w:rPr>
      </w:pPr>
    </w:p>
    <w:p w:rsidR="008D4B09" w:rsidRDefault="008D4B09"/>
    <w:sectPr w:rsidR="008D4B09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B8" w:rsidRDefault="000726B8" w:rsidP="00EE6746">
      <w:r>
        <w:separator/>
      </w:r>
    </w:p>
  </w:endnote>
  <w:endnote w:type="continuationSeparator" w:id="0">
    <w:p w:rsidR="000726B8" w:rsidRDefault="000726B8" w:rsidP="00EE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B8" w:rsidRDefault="000726B8" w:rsidP="00EE6746">
      <w:r>
        <w:separator/>
      </w:r>
    </w:p>
  </w:footnote>
  <w:footnote w:type="continuationSeparator" w:id="0">
    <w:p w:rsidR="000726B8" w:rsidRDefault="000726B8" w:rsidP="00EE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002B8"/>
    <w:multiLevelType w:val="hybridMultilevel"/>
    <w:tmpl w:val="16FC0A4C"/>
    <w:lvl w:ilvl="0" w:tplc="7AD83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F60">
      <w:start w:val="16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2B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16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C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E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6D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B1"/>
    <w:rsid w:val="00027632"/>
    <w:rsid w:val="00041FB7"/>
    <w:rsid w:val="00066453"/>
    <w:rsid w:val="000726B8"/>
    <w:rsid w:val="00074595"/>
    <w:rsid w:val="000E0C56"/>
    <w:rsid w:val="000E2C2A"/>
    <w:rsid w:val="000F2795"/>
    <w:rsid w:val="00105A01"/>
    <w:rsid w:val="001507AC"/>
    <w:rsid w:val="00174E81"/>
    <w:rsid w:val="00196C72"/>
    <w:rsid w:val="001C7AD2"/>
    <w:rsid w:val="001D13E4"/>
    <w:rsid w:val="001F446F"/>
    <w:rsid w:val="002243C8"/>
    <w:rsid w:val="00225957"/>
    <w:rsid w:val="00243A36"/>
    <w:rsid w:val="002604DA"/>
    <w:rsid w:val="002E7C41"/>
    <w:rsid w:val="00315B31"/>
    <w:rsid w:val="00346861"/>
    <w:rsid w:val="003567D1"/>
    <w:rsid w:val="0037727F"/>
    <w:rsid w:val="00386B1E"/>
    <w:rsid w:val="00386EF1"/>
    <w:rsid w:val="00391CFE"/>
    <w:rsid w:val="003B23B1"/>
    <w:rsid w:val="003F41EC"/>
    <w:rsid w:val="004074C3"/>
    <w:rsid w:val="00414E65"/>
    <w:rsid w:val="00416626"/>
    <w:rsid w:val="0047077C"/>
    <w:rsid w:val="004A66CA"/>
    <w:rsid w:val="004C4BFD"/>
    <w:rsid w:val="004E7B96"/>
    <w:rsid w:val="00524D86"/>
    <w:rsid w:val="005648CF"/>
    <w:rsid w:val="005715F4"/>
    <w:rsid w:val="005F7A62"/>
    <w:rsid w:val="006270E4"/>
    <w:rsid w:val="006323C9"/>
    <w:rsid w:val="00651A93"/>
    <w:rsid w:val="006567D5"/>
    <w:rsid w:val="006A0F75"/>
    <w:rsid w:val="006B2DAD"/>
    <w:rsid w:val="006E4E12"/>
    <w:rsid w:val="006F5B39"/>
    <w:rsid w:val="00701ED9"/>
    <w:rsid w:val="007138E0"/>
    <w:rsid w:val="007472CC"/>
    <w:rsid w:val="00762627"/>
    <w:rsid w:val="00786898"/>
    <w:rsid w:val="007A387C"/>
    <w:rsid w:val="007B7320"/>
    <w:rsid w:val="007D0B1C"/>
    <w:rsid w:val="007F719D"/>
    <w:rsid w:val="0082097D"/>
    <w:rsid w:val="008224DF"/>
    <w:rsid w:val="00836679"/>
    <w:rsid w:val="00846F95"/>
    <w:rsid w:val="00856ECE"/>
    <w:rsid w:val="00874C2D"/>
    <w:rsid w:val="00876037"/>
    <w:rsid w:val="008A13D3"/>
    <w:rsid w:val="008A693F"/>
    <w:rsid w:val="008D4B09"/>
    <w:rsid w:val="008F44AB"/>
    <w:rsid w:val="00936781"/>
    <w:rsid w:val="00953444"/>
    <w:rsid w:val="0097288A"/>
    <w:rsid w:val="009A4A42"/>
    <w:rsid w:val="009B67BD"/>
    <w:rsid w:val="009E00D0"/>
    <w:rsid w:val="00A311C7"/>
    <w:rsid w:val="00A4454B"/>
    <w:rsid w:val="00A47980"/>
    <w:rsid w:val="00A51B47"/>
    <w:rsid w:val="00A62F94"/>
    <w:rsid w:val="00AC5355"/>
    <w:rsid w:val="00AE3FBB"/>
    <w:rsid w:val="00AE6CA7"/>
    <w:rsid w:val="00B424F3"/>
    <w:rsid w:val="00B44A8C"/>
    <w:rsid w:val="00B52C4A"/>
    <w:rsid w:val="00B56593"/>
    <w:rsid w:val="00B56DD9"/>
    <w:rsid w:val="00B87868"/>
    <w:rsid w:val="00BF2FE9"/>
    <w:rsid w:val="00C04812"/>
    <w:rsid w:val="00C04A5E"/>
    <w:rsid w:val="00C70500"/>
    <w:rsid w:val="00CA0030"/>
    <w:rsid w:val="00CA5D8E"/>
    <w:rsid w:val="00CB7AF9"/>
    <w:rsid w:val="00D34134"/>
    <w:rsid w:val="00D453B1"/>
    <w:rsid w:val="00D76BA9"/>
    <w:rsid w:val="00DC2937"/>
    <w:rsid w:val="00DC3E6D"/>
    <w:rsid w:val="00DE0E46"/>
    <w:rsid w:val="00DF247E"/>
    <w:rsid w:val="00DF6C3B"/>
    <w:rsid w:val="00E11D25"/>
    <w:rsid w:val="00E333CD"/>
    <w:rsid w:val="00E54045"/>
    <w:rsid w:val="00E5537B"/>
    <w:rsid w:val="00E76677"/>
    <w:rsid w:val="00E838AE"/>
    <w:rsid w:val="00E85AB7"/>
    <w:rsid w:val="00EE6746"/>
    <w:rsid w:val="00F4310D"/>
    <w:rsid w:val="00F96032"/>
    <w:rsid w:val="00FA6D7B"/>
    <w:rsid w:val="00FE40B3"/>
    <w:rsid w:val="00FE5EB6"/>
    <w:rsid w:val="00FF3CE2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47980"/>
    <w:rPr>
      <w:color w:val="808080"/>
    </w:rPr>
  </w:style>
  <w:style w:type="paragraph" w:styleId="Rodap">
    <w:name w:val="footer"/>
    <w:basedOn w:val="Normal"/>
    <w:link w:val="RodapChar"/>
    <w:uiPriority w:val="99"/>
    <w:semiHidden/>
    <w:unhideWhenUsed/>
    <w:rsid w:val="00EE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674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74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4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2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3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5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60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EA739-C949-4784-943A-9B7F2B21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1226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29</cp:revision>
  <cp:lastPrinted>2015-02-20T22:05:00Z</cp:lastPrinted>
  <dcterms:created xsi:type="dcterms:W3CDTF">2018-01-05T19:34:00Z</dcterms:created>
  <dcterms:modified xsi:type="dcterms:W3CDTF">2018-03-08T17:33:00Z</dcterms:modified>
</cp:coreProperties>
</file>