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tLeast" w:line="160"/>
        <w:jc w:val="center"/>
        <w:rPr>
          <w:b/>
          <w:b/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PLANO DE ENSINO</w:t>
      </w:r>
    </w:p>
    <w:p>
      <w:pPr>
        <w:pStyle w:val="Normal"/>
        <w:widowControl w:val="false"/>
        <w:spacing w:lineRule="atLeast" w:line="160"/>
        <w:jc w:val="center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MEC/SETEC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Pró-reitoria de Ensino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b/>
          <w:b/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INSTITUTO FEDERAL SUL-RIO-GRANDENSE - CAMPUS SAPUCAIA DO SUL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bookmarkStart w:id="0" w:name="_GoBack"/>
      <w:bookmarkEnd w:id="0"/>
      <w:r>
        <w:rPr>
          <w:color w:val="00000A"/>
          <w:sz w:val="22"/>
          <w:szCs w:val="22"/>
        </w:rPr>
        <w:t>Curso: Técnico em Plástico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outlineLvl w:val="6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Disciplina: Filosofia I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outlineLvl w:val="6"/>
        <w:rPr/>
      </w:pPr>
      <w:r>
        <w:rPr>
          <w:color w:val="00000A"/>
          <w:sz w:val="22"/>
          <w:szCs w:val="22"/>
        </w:rPr>
        <w:t>Turma (s):  1I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outlineLvl w:val="6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Professor(a): Jean Leison Simão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Carga horária total: 30h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/>
      </w:pPr>
      <w:r>
        <w:rPr>
          <w:color w:val="00000A"/>
          <w:sz w:val="22"/>
          <w:szCs w:val="22"/>
        </w:rPr>
        <w:t>Ano/semestre: 2018</w:t>
      </w:r>
    </w:p>
    <w:p>
      <w:pPr>
        <w:pStyle w:val="Normal"/>
        <w:widowControl w:val="false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/>
      </w:pPr>
      <w:bookmarkStart w:id="1" w:name="__DdeLink__609_3298153660"/>
      <w:r>
        <w:rPr>
          <w:color w:val="00000A"/>
          <w:sz w:val="22"/>
          <w:szCs w:val="22"/>
        </w:rPr>
        <w:t xml:space="preserve">Horário de atendimento: </w:t>
      </w:r>
      <w:bookmarkStart w:id="2" w:name="__DdeLink__898_3515964695"/>
      <w:r>
        <w:rPr>
          <w:color w:val="00000A"/>
          <w:sz w:val="22"/>
          <w:szCs w:val="22"/>
        </w:rPr>
        <w:t>terças-feiras (das 7:30 às 9:00), sextas-feiras (das  13:30 às 15:00)</w:t>
      </w:r>
      <w:bookmarkEnd w:id="1"/>
      <w:bookmarkEnd w:id="2"/>
      <w:r>
        <w:rPr>
          <w:color w:val="00000A"/>
          <w:sz w:val="22"/>
          <w:szCs w:val="22"/>
        </w:rPr>
        <w:t xml:space="preserve"> (a combinar previamente)</w:t>
      </w:r>
    </w:p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tbl>
      <w:tblPr>
        <w:tblW w:w="9568" w:type="dxa"/>
        <w:jc w:val="left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568"/>
      </w:tblGrid>
      <w:tr>
        <w:trPr/>
        <w:tc>
          <w:tcPr>
            <w:tcW w:w="9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widowControl w:val="false"/>
              <w:spacing w:lineRule="atLeast" w:line="160" w:before="120" w:after="0"/>
              <w:jc w:val="left"/>
              <w:rPr/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  <w:t>1.EMENTA</w:t>
            </w:r>
            <w:r>
              <w:rPr>
                <w:b/>
                <w:color w:val="00000A"/>
                <w:lang w:eastAsia="en-US"/>
              </w:rPr>
              <w:t xml:space="preserve">: </w:t>
            </w:r>
            <w:r>
              <w:rPr/>
              <w:t>Estudo da natureza da investigação filosófica a partir de uma abordagem histórico-temática. Mediação das questões fundamentais dos conteúdos programáticos a partir de análise de textos e exercícios de argumentação. Reflexão sobre o papel da ciência na sociedade. Construção de escopo conceitual característico da experiência e análise estéticas. Reflexão e produção textual sobre a centralidade da cultura. Estudo do papel da filosofia na interpretação das transformações culturais e produtivas. Estudo da filosofia e as questões existenciais.</w:t>
            </w:r>
          </w:p>
        </w:tc>
      </w:tr>
    </w:tbl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tbl>
      <w:tblPr>
        <w:tblW w:w="9568" w:type="dxa"/>
        <w:jc w:val="left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568"/>
      </w:tblGrid>
      <w:tr>
        <w:trPr>
          <w:trHeight w:val="561" w:hRule="atLeast"/>
        </w:trPr>
        <w:tc>
          <w:tcPr>
            <w:tcW w:w="9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widowControl w:val="false"/>
              <w:spacing w:before="120" w:after="0"/>
              <w:rPr>
                <w:b/>
                <w:b/>
                <w:color w:val="00000A"/>
                <w:lang w:eastAsia="en-US"/>
              </w:rPr>
            </w:pPr>
            <w:r>
              <w:rPr>
                <w:b/>
                <w:color w:val="00000A"/>
                <w:lang w:eastAsia="en-US"/>
              </w:rPr>
              <w:t>2.OBJETIVOS:</w:t>
            </w:r>
          </w:p>
          <w:p>
            <w:pPr>
              <w:pStyle w:val="Normal"/>
              <w:widowControl w:val="false"/>
              <w:spacing w:before="120" w:after="0"/>
              <w:rPr>
                <w:color w:val="231F20"/>
              </w:rPr>
            </w:pPr>
            <w:r>
              <w:rPr>
                <w:b/>
                <w:color w:val="00000A"/>
                <w:lang w:eastAsia="en-US"/>
              </w:rPr>
              <w:t xml:space="preserve">- </w:t>
            </w:r>
            <w:r>
              <w:rPr>
                <w:color w:val="231F20"/>
              </w:rPr>
              <w:t>Identificar os elementos da filosofia.</w:t>
            </w:r>
          </w:p>
          <w:p>
            <w:pPr>
              <w:pStyle w:val="Normal"/>
              <w:jc w:val="left"/>
              <w:rPr>
                <w:color w:val="231F20"/>
              </w:rPr>
            </w:pPr>
            <w:r>
              <w:rPr>
                <w:color w:val="231F20"/>
              </w:rPr>
              <w:t>- Compreender algumas características da filosofia.</w:t>
            </w:r>
          </w:p>
          <w:p>
            <w:pPr>
              <w:pStyle w:val="Normal"/>
              <w:jc w:val="left"/>
              <w:rPr/>
            </w:pPr>
            <w:r>
              <w:rPr>
                <w:color w:val="231F20"/>
              </w:rPr>
              <w:t xml:space="preserve">- </w:t>
            </w:r>
            <w:r>
              <w:rPr/>
              <w:t>Compreender o que significa tomar posição em filosofia.</w:t>
            </w:r>
          </w:p>
          <w:p>
            <w:pPr>
              <w:pStyle w:val="Normal"/>
              <w:jc w:val="left"/>
              <w:rPr/>
            </w:pPr>
            <w:r>
              <w:rPr/>
              <w:t>- Ter uma noção do valor da filosofia.</w:t>
            </w:r>
          </w:p>
          <w:p>
            <w:pPr>
              <w:pStyle w:val="Normal"/>
              <w:jc w:val="left"/>
              <w:rPr/>
            </w:pPr>
            <w:r>
              <w:rPr/>
              <w:t>- Identificar preliminarmente as áreas principais de problemas da filosofia e respectivas disciplinas.</w:t>
            </w:r>
          </w:p>
          <w:p>
            <w:pPr>
              <w:pStyle w:val="Normal"/>
              <w:jc w:val="left"/>
              <w:rPr/>
            </w:pPr>
            <w:r>
              <w:rPr/>
              <w:t>- Compreender o que é um argumento e uma proposição.</w:t>
            </w:r>
          </w:p>
          <w:p>
            <w:pPr>
              <w:pStyle w:val="Normal"/>
              <w:jc w:val="left"/>
              <w:rPr/>
            </w:pPr>
            <w:r>
              <w:rPr/>
              <w:t>- Saber identificar argumentos tal como ocorrem na linguagem natural.</w:t>
            </w:r>
          </w:p>
          <w:p>
            <w:pPr>
              <w:pStyle w:val="Normal"/>
              <w:jc w:val="left"/>
              <w:rPr/>
            </w:pPr>
            <w:r>
              <w:rPr/>
              <w:t>- Adquirir uma noção preliminar de como se contra-argumenta.</w:t>
            </w:r>
          </w:p>
          <w:p>
            <w:pPr>
              <w:pStyle w:val="Normal"/>
              <w:jc w:val="left"/>
              <w:rPr/>
            </w:pPr>
            <w:r>
              <w:rPr/>
              <w:t>- Compreender os elementos da argumentação correta.</w:t>
            </w:r>
          </w:p>
          <w:p>
            <w:pPr>
              <w:pStyle w:val="Normal"/>
              <w:jc w:val="left"/>
              <w:rPr/>
            </w:pPr>
            <w:r>
              <w:rPr/>
              <w:t>- Saber negar alguns tipos de proposições.</w:t>
            </w:r>
          </w:p>
          <w:p>
            <w:pPr>
              <w:pStyle w:val="Normal"/>
              <w:jc w:val="left"/>
              <w:rPr/>
            </w:pPr>
            <w:r>
              <w:rPr/>
              <w:t>- Adquirir uma noção preliminar de como se avaliam teorias filosóficas.</w:t>
            </w:r>
          </w:p>
          <w:p>
            <w:pPr>
              <w:pStyle w:val="Normal"/>
              <w:jc w:val="left"/>
              <w:rPr/>
            </w:pPr>
            <w:r>
              <w:rPr/>
              <w:t>- Examinar o conceito de ação.</w:t>
            </w:r>
          </w:p>
          <w:p>
            <w:pPr>
              <w:pStyle w:val="Normal"/>
              <w:jc w:val="left"/>
              <w:rPr/>
            </w:pPr>
            <w:r>
              <w:rPr/>
              <w:t>- Compreender como se explicam ações.</w:t>
            </w:r>
          </w:p>
          <w:p>
            <w:pPr>
              <w:pStyle w:val="Normal"/>
              <w:jc w:val="left"/>
              <w:rPr/>
            </w:pPr>
            <w:r>
              <w:rPr/>
              <w:t>- Compreender e avaliar a perspectiva de que todas as ações são explicáveis pelo interesse pessoal.</w:t>
            </w:r>
          </w:p>
          <w:p>
            <w:pPr>
              <w:pStyle w:val="Normal"/>
              <w:jc w:val="left"/>
              <w:rPr/>
            </w:pPr>
            <w:r>
              <w:rPr/>
              <w:t>- Compreender o problema do livre-arbítrio.</w:t>
            </w:r>
          </w:p>
          <w:p>
            <w:pPr>
              <w:pStyle w:val="Normal"/>
              <w:jc w:val="left"/>
              <w:rPr/>
            </w:pPr>
            <w:r>
              <w:rPr/>
              <w:t>- Saber caracterizar as respostas canônicas ao problema.</w:t>
            </w:r>
          </w:p>
          <w:p>
            <w:pPr>
              <w:pStyle w:val="Normal"/>
              <w:jc w:val="left"/>
              <w:rPr/>
            </w:pPr>
            <w:r>
              <w:rPr/>
              <w:t>- Compreender as críticas às respostas canônicas ao problema.</w:t>
            </w:r>
          </w:p>
          <w:p>
            <w:pPr>
              <w:pStyle w:val="Normal"/>
              <w:jc w:val="left"/>
              <w:rPr/>
            </w:pPr>
            <w:r>
              <w:rPr/>
              <w:t>- Tomar posição sobre o problema do livre-arbítrio.</w:t>
            </w:r>
          </w:p>
          <w:p>
            <w:pPr>
              <w:pStyle w:val="Normal"/>
              <w:jc w:val="left"/>
              <w:rPr>
                <w:rFonts w:ascii="UniversLT-Light" w:hAnsi="UniversLT-Light" w:cs="UniversLT-Light"/>
                <w:color w:val="231F20"/>
                <w:sz w:val="17"/>
                <w:szCs w:val="17"/>
              </w:rPr>
            </w:pPr>
            <w:r>
              <w:rPr>
                <w:rFonts w:cs="UniversLT-Light" w:ascii="UniversLT-Light" w:hAnsi="UniversLT-Light"/>
                <w:color w:val="231F20"/>
                <w:sz w:val="17"/>
                <w:szCs w:val="17"/>
              </w:rPr>
            </w:r>
          </w:p>
        </w:tc>
      </w:tr>
    </w:tbl>
    <w:p>
      <w:pPr>
        <w:pStyle w:val="Normal"/>
        <w:widowControl w:val="false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tbl>
      <w:tblPr>
        <w:tblW w:w="9568" w:type="dxa"/>
        <w:jc w:val="left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568"/>
      </w:tblGrid>
      <w:tr>
        <w:trPr/>
        <w:tc>
          <w:tcPr>
            <w:tcW w:w="9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widowControl w:val="false"/>
              <w:spacing w:lineRule="atLeast" w:line="160" w:before="120" w:after="0"/>
              <w:rPr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  <w:t xml:space="preserve">3. PROCEDIMENTOS DIDÁTICOS: </w:t>
            </w:r>
            <w:r>
              <w:rPr>
                <w:color w:val="00000A"/>
                <w:sz w:val="22"/>
                <w:szCs w:val="22"/>
                <w:lang w:eastAsia="en-US"/>
              </w:rPr>
              <w:t>aulas expositivas intercaladas com exercícios de discussão, revisão e de interpretação de texto.</w:t>
            </w:r>
          </w:p>
          <w:p>
            <w:pPr>
              <w:pStyle w:val="Normal"/>
              <w:widowControl w:val="false"/>
              <w:spacing w:lineRule="atLeast" w:line="160" w:before="120" w:after="0"/>
              <w:rPr>
                <w:color w:val="00000A"/>
                <w:sz w:val="22"/>
                <w:szCs w:val="22"/>
                <w:lang w:eastAsia="en-US"/>
              </w:rPr>
            </w:pPr>
            <w:r>
              <w:rPr>
                <w:color w:val="00000A"/>
                <w:sz w:val="22"/>
                <w:szCs w:val="22"/>
                <w:lang w:eastAsia="en-US"/>
              </w:rPr>
            </w:r>
          </w:p>
        </w:tc>
      </w:tr>
    </w:tbl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tbl>
      <w:tblPr>
        <w:tblW w:w="9568" w:type="dxa"/>
        <w:jc w:val="left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568"/>
      </w:tblGrid>
      <w:tr>
        <w:trPr/>
        <w:tc>
          <w:tcPr>
            <w:tcW w:w="9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widowControl w:val="false"/>
              <w:spacing w:lineRule="atLeast" w:line="160" w:before="120" w:after="0"/>
              <w:jc w:val="left"/>
              <w:rPr>
                <w:b/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  <w:t>4. CONTEÚDOS PROGRAMÁTICOS:</w:t>
            </w:r>
          </w:p>
          <w:p>
            <w:pPr>
              <w:pStyle w:val="Normal"/>
              <w:widowControl w:val="false"/>
              <w:spacing w:lineRule="atLeast" w:line="160" w:before="120" w:after="0"/>
              <w:rPr>
                <w:bCs/>
                <w:color w:val="00000A"/>
              </w:rPr>
            </w:pPr>
            <w:r>
              <w:rPr>
                <w:bCs/>
              </w:rPr>
              <w:t>UNIDADE I – Introdução à Filosofia</w:t>
            </w:r>
          </w:p>
          <w:p>
            <w:pPr>
              <w:pStyle w:val="Normal"/>
              <w:widowControl w:val="false"/>
              <w:spacing w:lineRule="atLeast" w:line="160" w:before="120" w:after="0"/>
              <w:ind w:left="1484" w:hanging="0"/>
              <w:rPr>
                <w:bCs/>
              </w:rPr>
            </w:pPr>
            <w:r>
              <w:rPr>
                <w:bCs/>
              </w:rPr>
              <w:t>1.1 A experiência filosófica</w:t>
            </w:r>
          </w:p>
          <w:p>
            <w:pPr>
              <w:pStyle w:val="Normal"/>
              <w:widowControl w:val="false"/>
              <w:spacing w:lineRule="atLeast" w:line="160" w:before="120" w:after="0"/>
              <w:ind w:left="1484" w:hanging="0"/>
              <w:rPr>
                <w:bCs/>
              </w:rPr>
            </w:pPr>
            <w:r>
              <w:rPr>
                <w:bCs/>
              </w:rPr>
              <w:t>1.2 A consciência mítica</w:t>
            </w:r>
          </w:p>
          <w:p>
            <w:pPr>
              <w:pStyle w:val="Normal"/>
              <w:widowControl w:val="false"/>
              <w:spacing w:lineRule="atLeast" w:line="160" w:before="120" w:after="0"/>
              <w:ind w:left="1484" w:hanging="0"/>
              <w:rPr>
                <w:bCs/>
              </w:rPr>
            </w:pPr>
            <w:r>
              <w:rPr>
                <w:bCs/>
              </w:rPr>
              <w:t>1.3 O nascimento da filosofia</w:t>
            </w:r>
          </w:p>
          <w:p>
            <w:pPr>
              <w:pStyle w:val="Normal"/>
              <w:widowControl w:val="false"/>
              <w:spacing w:lineRule="atLeast" w:line="160" w:before="120" w:after="0"/>
              <w:rPr>
                <w:bCs/>
              </w:rPr>
            </w:pPr>
            <w:r>
              <w:rPr>
                <w:bCs/>
              </w:rPr>
              <w:t>UNIDADE II – Antropologia Filosófica</w:t>
            </w:r>
          </w:p>
          <w:p>
            <w:pPr>
              <w:pStyle w:val="Normal"/>
              <w:widowControl w:val="false"/>
              <w:spacing w:lineRule="atLeast" w:line="160" w:before="120" w:after="0"/>
              <w:ind w:left="1484" w:hanging="0"/>
              <w:rPr>
                <w:bCs/>
              </w:rPr>
            </w:pPr>
            <w:r>
              <w:rPr>
                <w:bCs/>
              </w:rPr>
              <w:t>2.1 Natureza e cultura</w:t>
            </w:r>
          </w:p>
          <w:p>
            <w:pPr>
              <w:pStyle w:val="Normal"/>
              <w:widowControl w:val="false"/>
              <w:spacing w:lineRule="atLeast" w:line="160" w:before="120" w:after="0"/>
              <w:ind w:left="1484" w:hanging="0"/>
              <w:rPr>
                <w:bCs/>
              </w:rPr>
            </w:pPr>
            <w:r>
              <w:rPr>
                <w:bCs/>
              </w:rPr>
              <w:t>2.2 Linguagem e pensamento</w:t>
            </w:r>
          </w:p>
          <w:p>
            <w:pPr>
              <w:pStyle w:val="Normal"/>
              <w:widowControl w:val="false"/>
              <w:spacing w:lineRule="atLeast" w:line="160" w:before="120" w:after="0"/>
              <w:ind w:left="1484" w:hanging="0"/>
              <w:rPr>
                <w:bCs/>
              </w:rPr>
            </w:pPr>
            <w:r>
              <w:rPr>
                <w:bCs/>
              </w:rPr>
              <w:t>2.3 Trabalho, alienação e consumo</w:t>
            </w:r>
          </w:p>
          <w:p>
            <w:pPr>
              <w:pStyle w:val="Normal"/>
              <w:widowControl w:val="false"/>
              <w:spacing w:lineRule="atLeast" w:line="160" w:before="120" w:after="0"/>
              <w:ind w:left="1484" w:hanging="0"/>
              <w:rPr>
                <w:bCs/>
              </w:rPr>
            </w:pPr>
            <w:r>
              <w:rPr>
                <w:bCs/>
              </w:rPr>
              <w:t>2.4 Felicidade e Morte</w:t>
            </w:r>
          </w:p>
          <w:p>
            <w:pPr>
              <w:pStyle w:val="Normal"/>
              <w:widowControl w:val="false"/>
              <w:spacing w:lineRule="atLeast" w:line="160" w:before="120" w:after="0"/>
              <w:rPr>
                <w:bCs/>
              </w:rPr>
            </w:pPr>
            <w:r>
              <w:rPr>
                <w:bCs/>
              </w:rPr>
              <w:t>UNIDADE III – Lógica</w:t>
            </w:r>
          </w:p>
          <w:p>
            <w:pPr>
              <w:pStyle w:val="Normal"/>
              <w:widowControl w:val="false"/>
              <w:spacing w:lineRule="atLeast" w:line="160" w:before="120" w:after="0"/>
              <w:ind w:left="1484" w:hanging="0"/>
              <w:rPr>
                <w:bCs/>
              </w:rPr>
            </w:pPr>
            <w:r>
              <w:rPr>
                <w:bCs/>
              </w:rPr>
              <w:t>3.1 Lógica aristotélica</w:t>
            </w:r>
          </w:p>
          <w:p>
            <w:pPr>
              <w:pStyle w:val="Normal"/>
              <w:widowControl w:val="false"/>
              <w:spacing w:lineRule="atLeast" w:line="160" w:before="120" w:after="0"/>
              <w:ind w:left="1484" w:hanging="0"/>
              <w:rPr>
                <w:bCs/>
              </w:rPr>
            </w:pPr>
            <w:r>
              <w:rPr>
                <w:bCs/>
              </w:rPr>
              <w:t>3.2 Lógica simbólica</w:t>
            </w:r>
          </w:p>
          <w:p>
            <w:pPr>
              <w:pStyle w:val="Normal"/>
              <w:widowControl w:val="false"/>
              <w:spacing w:lineRule="atLeast" w:line="160" w:before="120" w:after="0"/>
              <w:ind w:left="1484" w:hanging="0"/>
              <w:rPr>
                <w:bCs/>
              </w:rPr>
            </w:pPr>
            <w:r>
              <w:rPr>
                <w:bCs/>
              </w:rPr>
              <w:t>3.3 A busca da verdade</w:t>
            </w:r>
          </w:p>
        </w:tc>
      </w:tr>
    </w:tbl>
    <w:p>
      <w:pPr>
        <w:pStyle w:val="Normal"/>
        <w:widowControl w:val="false"/>
        <w:spacing w:lineRule="atLeast" w:line="16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tbl>
      <w:tblPr>
        <w:tblW w:w="9180" w:type="dxa"/>
        <w:jc w:val="left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083"/>
        <w:gridCol w:w="8096"/>
      </w:tblGrid>
      <w:tr>
        <w:trPr>
          <w:trHeight w:val="273" w:hRule="atLeast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Corpodetexto"/>
              <w:spacing w:lineRule="atLeast" w:line="160"/>
              <w:jc w:val="center"/>
              <w:rPr>
                <w:b/>
                <w:b/>
                <w:color w:val="00000A"/>
              </w:rPr>
            </w:pPr>
            <w:r>
              <w:rPr>
                <w:b/>
              </w:rPr>
              <w:t>Aula nº</w:t>
            </w:r>
          </w:p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(2h/aula)</w:t>
            </w:r>
          </w:p>
        </w:tc>
        <w:tc>
          <w:tcPr>
            <w:tcW w:w="8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>
                <w:b/>
                <w:b/>
              </w:rPr>
            </w:pPr>
            <w:r>
              <w:rPr>
                <w:b/>
              </w:rPr>
              <w:t>Conteúdo Programático</w:t>
            </w:r>
          </w:p>
        </w:tc>
      </w:tr>
      <w:tr>
        <w:trPr>
          <w:trHeight w:val="135" w:hRule="atLeast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01</w:t>
            </w:r>
          </w:p>
        </w:tc>
        <w:tc>
          <w:tcPr>
            <w:tcW w:w="8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Corpodetexto"/>
              <w:spacing w:before="0" w:after="120"/>
              <w:jc w:val="left"/>
              <w:rPr/>
            </w:pPr>
            <w:r>
              <w:rPr/>
              <w:t>1º Semestre. Apresentação do professor e da metodologia do trabalho. Aula expositiva sobre a temática “ABORDAGEM INTRODUTÓRIA À FILOSOFIA E AO FILOSOFAR -- O que é a Filosofia?” Exercícios de revisão</w:t>
            </w:r>
          </w:p>
        </w:tc>
      </w:tr>
      <w:tr>
        <w:trPr>
          <w:trHeight w:val="135" w:hRule="atLeast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02 a 08</w:t>
            </w:r>
          </w:p>
        </w:tc>
        <w:tc>
          <w:tcPr>
            <w:tcW w:w="8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Aulas expositivas sobre as temáticas “ABORDAGEM INTRODUTÓRIA À FILOSOFIA E AO FILOSOFAR -- Quais são as questões da Filosofia?; A dimensão discursiva do trabalho filosófico.” Exercícios de revisão, discussão e interpretação</w:t>
            </w:r>
          </w:p>
        </w:tc>
      </w:tr>
      <w:tr>
        <w:trPr>
          <w:trHeight w:val="135" w:hRule="atLeast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09</w:t>
            </w:r>
          </w:p>
        </w:tc>
        <w:tc>
          <w:tcPr>
            <w:tcW w:w="8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Avaliação</w:t>
            </w:r>
          </w:p>
        </w:tc>
      </w:tr>
      <w:tr>
        <w:trPr>
          <w:trHeight w:val="135" w:hRule="atLeast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10</w:t>
            </w:r>
          </w:p>
        </w:tc>
        <w:tc>
          <w:tcPr>
            <w:tcW w:w="8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Revisão dos conteúdos e recuperação</w:t>
            </w:r>
          </w:p>
        </w:tc>
      </w:tr>
      <w:tr>
        <w:trPr>
          <w:trHeight w:val="135" w:hRule="atLeast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11-18</w:t>
            </w:r>
          </w:p>
        </w:tc>
        <w:tc>
          <w:tcPr>
            <w:tcW w:w="8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Corpodetexto"/>
              <w:jc w:val="left"/>
              <w:rPr/>
            </w:pPr>
            <w:r>
              <w:rPr/>
              <w:t>2º Semestre</w:t>
            </w:r>
          </w:p>
          <w:p>
            <w:pPr>
              <w:pStyle w:val="Corpodetexto"/>
              <w:spacing w:before="0" w:after="120"/>
              <w:jc w:val="left"/>
              <w:rPr/>
            </w:pPr>
            <w:r>
              <w:rPr/>
              <w:t>Aulas expositivas sobre as temáticas ;  “A AÇÃO HUMANA Análise e compreensão do agir -- A rede conceitual da ação; Determinismo e liberdade na ação humana”. Exercícios de revisão, discussão e interpretação</w:t>
            </w:r>
          </w:p>
        </w:tc>
      </w:tr>
      <w:tr>
        <w:trPr>
          <w:trHeight w:val="135" w:hRule="atLeast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19</w:t>
            </w:r>
          </w:p>
        </w:tc>
        <w:tc>
          <w:tcPr>
            <w:tcW w:w="8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Avaliação</w:t>
            </w:r>
          </w:p>
        </w:tc>
      </w:tr>
      <w:tr>
        <w:trPr>
          <w:trHeight w:val="139" w:hRule="atLeast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20</w:t>
            </w:r>
          </w:p>
        </w:tc>
        <w:tc>
          <w:tcPr>
            <w:tcW w:w="8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Corpodetexto"/>
              <w:spacing w:lineRule="atLeast" w:line="160" w:before="0" w:after="120"/>
              <w:jc w:val="center"/>
              <w:rPr/>
            </w:pPr>
            <w:r>
              <w:rPr/>
              <w:t>Revisão dos conteúdos e recuperação.</w:t>
            </w:r>
          </w:p>
        </w:tc>
      </w:tr>
    </w:tbl>
    <w:p>
      <w:pPr>
        <w:pStyle w:val="Corpodetexto"/>
        <w:spacing w:lineRule="atLeast" w:line="160"/>
        <w:rPr>
          <w:rFonts w:ascii="Arial" w:hAnsi="Arial" w:cs="Arial"/>
          <w:lang w:eastAsia="en-US"/>
        </w:rPr>
      </w:pPr>
      <w:r>
        <w:rPr>
          <w:rFonts w:cs="Arial" w:ascii="Arial" w:hAnsi="Arial"/>
          <w:lang w:eastAsia="en-US"/>
        </w:rPr>
      </w:r>
    </w:p>
    <w:p>
      <w:pPr>
        <w:pStyle w:val="Normal"/>
        <w:widowControl w:val="false"/>
        <w:spacing w:lineRule="atLeast" w:line="16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widowControl w:val="false"/>
        <w:spacing w:lineRule="atLeast" w:line="16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/>
        <w:jc w:val="left"/>
        <w:rPr>
          <w:b/>
          <w:b/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5. METODOLOGIA DE TRABALHO: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/>
        <w:jc w:val="left"/>
        <w:rPr>
          <w:color w:val="00000A"/>
          <w:sz w:val="22"/>
          <w:szCs w:val="22"/>
        </w:rPr>
      </w:pPr>
      <w:r>
        <w:rPr>
          <w:sz w:val="22"/>
          <w:szCs w:val="22"/>
        </w:rPr>
        <w:t>As aulas serão expositivo-dialogadas, principalmente para a sensibilização e contextualização da temática. A estratégia de abordagem dos conteúdos será por seminários: dividida em grupos a turma fará a apresentação do tema previamente acertado, ficando a cargo do professor retomar os principais elementos e sistematizá-los após a apresentação de cada grupo. A expectativa é que os seminários, além de estimular o desenvolvimento da responsabilidade e da cooperação, possam também estimular a reflexão e a autonomia intelectual, sem perder de vistas outras habilidades e competências requeridas para a vivência acadêmica.</w:t>
      </w:r>
    </w:p>
    <w:p>
      <w:pPr>
        <w:pStyle w:val="Normal"/>
        <w:spacing w:lineRule="atLeast" w:line="160" w:before="120" w:after="0"/>
        <w:jc w:val="left"/>
        <w:rPr>
          <w:color w:val="00000A"/>
          <w:sz w:val="22"/>
          <w:szCs w:val="22"/>
          <w:lang w:eastAsia="en-US"/>
        </w:rPr>
      </w:pPr>
      <w:r>
        <w:rPr>
          <w:color w:val="00000A"/>
          <w:sz w:val="22"/>
          <w:szCs w:val="22"/>
          <w:lang w:eastAsia="en-US"/>
        </w:rPr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outlineLvl w:val="0"/>
        <w:rPr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6. AVALIAÇÃO: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/>
      </w:pPr>
      <w:r>
        <w:rPr>
          <w:color w:val="00000A"/>
          <w:sz w:val="22"/>
          <w:szCs w:val="22"/>
        </w:rPr>
        <w:t xml:space="preserve">A avaliação em cada semestre consistirá de duas provas com conteúdos cumulativos, ambas com o valor de 10 pontos. A nota final corresponde à média aritmética entre as notas obtidas nas provas. Estas provas serão constituídas ou  de questões de múltipla escolha que poderão ser com alternativas “a”,”b”, “c”, “d” e “e” (10 questões), ou simplesmente de  assinalar V para enunciados verdadeiros e F para os enunciados falsos (20 questões). Neste último caso, o aluno deverá justificar os enunciados falsos. Será atribuída metade da nota correspondente a cada enunciado falso que não for justificado ou que for justificado equivocadamente. As provas poderão também ser mistas, isto é, composta de questões de múltipla escolha e questões dissertativas. 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A correção das questões dissertativas obedecerão aos critérios estabelecidos no Anexo 1.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/>
      </w:pPr>
      <w:r>
        <w:rPr>
          <w:color w:val="00000A"/>
          <w:sz w:val="22"/>
          <w:szCs w:val="22"/>
        </w:rPr>
        <w:t>A primeira e a segunda reavaliações consistirão unicamente questões dissertativas e os critérios são os mesmos apresentados no anexo 1.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/>
      </w:pPr>
      <w:r>
        <w:rPr>
          <w:color w:val="00000A"/>
          <w:sz w:val="22"/>
          <w:szCs w:val="22"/>
        </w:rPr>
        <w:t>A segunda avaliação será realizada no mês de novembro e dezembro de 2018, com divulgação por meio de cartazes fixados em sala de aula, pelo menos, a um mês antes da data da prova.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Provas realizadas atrasadas em uma semana ou mais deverão ser totalmente dissertativas. 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/>
        <w:jc w:val="left"/>
        <w:rPr>
          <w:color w:val="00000A"/>
          <w:sz w:val="22"/>
          <w:szCs w:val="22"/>
        </w:rPr>
      </w:pPr>
      <w:bookmarkStart w:id="3" w:name="__DdeLink__907_1250646963"/>
      <w:r>
        <w:rPr>
          <w:color w:val="00000A"/>
          <w:sz w:val="22"/>
          <w:szCs w:val="22"/>
        </w:rPr>
        <w:t>Importante: é vedado o uso de qualquer material de consulta durante a prova. O aluno flagrado será encaminhado a coordenação pedagógica e terá sua nota correspondente a Zero.</w:t>
      </w:r>
      <w:bookmarkEnd w:id="3"/>
      <w:r>
        <w:rPr>
          <w:color w:val="00000A"/>
          <w:sz w:val="22"/>
          <w:szCs w:val="22"/>
        </w:rPr>
        <w:t xml:space="preserve"> 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* O aluno terá direito a recuperar </w:t>
      </w:r>
      <w:r>
        <w:rPr>
          <w:b/>
          <w:color w:val="00000A"/>
          <w:sz w:val="22"/>
          <w:szCs w:val="22"/>
          <w:u w:val="single"/>
        </w:rPr>
        <w:t>uma</w:t>
      </w:r>
      <w:r>
        <w:rPr>
          <w:color w:val="00000A"/>
          <w:sz w:val="22"/>
          <w:szCs w:val="22"/>
        </w:rPr>
        <w:t xml:space="preserve"> prova, </w:t>
      </w:r>
      <w:r>
        <w:rPr>
          <w:b/>
          <w:color w:val="00000A"/>
          <w:sz w:val="22"/>
          <w:szCs w:val="22"/>
          <w:u w:val="single"/>
        </w:rPr>
        <w:t>não realizada</w:t>
      </w:r>
      <w:r>
        <w:rPr>
          <w:color w:val="00000A"/>
          <w:sz w:val="22"/>
          <w:szCs w:val="22"/>
        </w:rPr>
        <w:t xml:space="preserve">, na última </w:t>
      </w:r>
      <w:r>
        <w:rPr>
          <w:b/>
          <w:color w:val="00000A"/>
          <w:sz w:val="22"/>
          <w:szCs w:val="22"/>
          <w:u w:val="single"/>
        </w:rPr>
        <w:t>semana de aula</w:t>
      </w:r>
      <w:r>
        <w:rPr>
          <w:color w:val="00000A"/>
          <w:sz w:val="22"/>
          <w:szCs w:val="22"/>
        </w:rPr>
        <w:t xml:space="preserve"> do semestre vigente com </w:t>
      </w:r>
      <w:r>
        <w:rPr>
          <w:b/>
          <w:color w:val="00000A"/>
          <w:sz w:val="22"/>
          <w:szCs w:val="22"/>
          <w:u w:val="single"/>
        </w:rPr>
        <w:t>conteúdo cumulativo</w:t>
      </w:r>
      <w:r>
        <w:rPr>
          <w:color w:val="00000A"/>
          <w:sz w:val="22"/>
          <w:szCs w:val="22"/>
        </w:rPr>
        <w:t xml:space="preserve"> e peso </w:t>
      </w:r>
      <w:r>
        <w:rPr>
          <w:b/>
          <w:color w:val="00000A"/>
          <w:sz w:val="22"/>
          <w:szCs w:val="22"/>
          <w:u w:val="single"/>
        </w:rPr>
        <w:t>correspondente</w:t>
      </w:r>
      <w:r>
        <w:rPr>
          <w:color w:val="00000A"/>
          <w:sz w:val="22"/>
          <w:szCs w:val="22"/>
        </w:rPr>
        <w:t xml:space="preserve"> a avaliação perdida pelo aluno.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b/>
          <w:color w:val="00000A"/>
          <w:sz w:val="22"/>
          <w:szCs w:val="22"/>
          <w:u w:val="single"/>
        </w:rPr>
        <w:t>Observação:</w:t>
      </w:r>
      <w:r>
        <w:rPr>
          <w:color w:val="00000A"/>
          <w:sz w:val="22"/>
          <w:szCs w:val="22"/>
        </w:rPr>
        <w:t xml:space="preserve"> Demais ausências deverão ser justificadas na CORAC no </w:t>
      </w:r>
      <w:r>
        <w:rPr>
          <w:b/>
          <w:color w:val="00000A"/>
          <w:sz w:val="22"/>
          <w:szCs w:val="22"/>
          <w:u w:val="single"/>
        </w:rPr>
        <w:t xml:space="preserve">prazo de até 02 (dois) dias úteis após a data de término da ausência. </w:t>
      </w:r>
      <w:r>
        <w:rPr>
          <w:color w:val="00000A"/>
          <w:sz w:val="22"/>
          <w:szCs w:val="22"/>
        </w:rPr>
        <w:t xml:space="preserve"> Pedidos posteriores a este prazo não serão considerados.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b/>
          <w:b/>
          <w:i/>
          <w:i/>
          <w:color w:val="00000A"/>
          <w:sz w:val="22"/>
          <w:szCs w:val="22"/>
        </w:rPr>
      </w:pPr>
      <w:r>
        <w:rPr>
          <w:b/>
          <w:i/>
          <w:color w:val="00000A"/>
          <w:sz w:val="22"/>
          <w:szCs w:val="22"/>
        </w:rPr>
        <w:t>Legislação – Justificativa da Falta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Decreto-Lei 715-69</w:t>
      </w:r>
      <w:r>
        <w:rPr>
          <w:color w:val="00000A"/>
          <w:sz w:val="22"/>
          <w:szCs w:val="22"/>
        </w:rPr>
        <w:t xml:space="preserve"> - relativo à prestação do Serviço Militar (Exército, Marinha e Aeronáutica).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Lei 9.615/98</w:t>
      </w:r>
      <w:r>
        <w:rPr>
          <w:color w:val="00000A"/>
          <w:sz w:val="22"/>
          <w:szCs w:val="22"/>
        </w:rPr>
        <w:t xml:space="preserve"> - participação do aluno em competições esportivas institucionais de cunho oficial representando o País.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Lei 5.869/79</w:t>
      </w:r>
      <w:r>
        <w:rPr>
          <w:color w:val="00000A"/>
          <w:sz w:val="22"/>
          <w:szCs w:val="22"/>
        </w:rPr>
        <w:t xml:space="preserve"> - convocação para audiência judicial.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b/>
          <w:b/>
          <w:i/>
          <w:i/>
          <w:color w:val="00000A"/>
          <w:sz w:val="22"/>
          <w:szCs w:val="22"/>
        </w:rPr>
      </w:pPr>
      <w:r>
        <w:rPr>
          <w:b/>
          <w:i/>
          <w:color w:val="00000A"/>
          <w:sz w:val="22"/>
          <w:szCs w:val="22"/>
        </w:rPr>
        <w:t>Legislação – Ausência Autorizada (Exercícios Domiciliares)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Decreto-Lei 1,044/69</w:t>
      </w:r>
      <w:r>
        <w:rPr>
          <w:color w:val="00000A"/>
          <w:sz w:val="22"/>
          <w:szCs w:val="22"/>
        </w:rPr>
        <w:t xml:space="preserve"> - dispõe sobre tratamento excepcional para os alunos portadores de afecções que indica.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Lei 6.202/75</w:t>
      </w:r>
      <w:r>
        <w:rPr>
          <w:color w:val="00000A"/>
          <w:sz w:val="22"/>
          <w:szCs w:val="22"/>
        </w:rPr>
        <w:t xml:space="preserve"> - amparo a gestação, parto ou puerpério.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Decreto-Lei 57.654/66</w:t>
      </w:r>
      <w:r>
        <w:rPr>
          <w:color w:val="00000A"/>
          <w:sz w:val="22"/>
          <w:szCs w:val="22"/>
        </w:rPr>
        <w:t xml:space="preserve"> - lei do Serviço Militar (período longo de afastamento).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exact" w:line="180" w:before="120" w:after="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- </w:t>
      </w:r>
      <w:r>
        <w:rPr>
          <w:i/>
          <w:color w:val="00000A"/>
          <w:sz w:val="22"/>
          <w:szCs w:val="22"/>
        </w:rPr>
        <w:t>Lei 10.412</w:t>
      </w:r>
      <w:r>
        <w:rPr>
          <w:color w:val="00000A"/>
          <w:sz w:val="22"/>
          <w:szCs w:val="22"/>
        </w:rPr>
        <w:t xml:space="preserve"> - às mães adotivas em licença-maternidade.</w:t>
      </w:r>
    </w:p>
    <w:p>
      <w:pPr>
        <w:pStyle w:val="Normal"/>
        <w:spacing w:lineRule="atLeast" w:line="160"/>
        <w:jc w:val="lef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outlineLvl w:val="0"/>
        <w:rPr>
          <w:b/>
          <w:b/>
          <w:caps/>
          <w:color w:val="00000A"/>
          <w:sz w:val="22"/>
          <w:szCs w:val="22"/>
        </w:rPr>
      </w:pPr>
      <w:r>
        <w:rPr>
          <w:b/>
          <w:caps/>
          <w:color w:val="00000A"/>
          <w:sz w:val="22"/>
          <w:szCs w:val="22"/>
        </w:rPr>
        <w:t xml:space="preserve">7.Bibliografia básica: 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ind w:left="284" w:hanging="284"/>
        <w:jc w:val="left"/>
        <w:outlineLvl w:val="0"/>
        <w:rPr/>
      </w:pPr>
      <w:r>
        <w:rPr>
          <w:caps/>
          <w:color w:val="00000A"/>
        </w:rPr>
        <w:t>ALMEIDA</w:t>
      </w:r>
      <w:r>
        <w:rPr/>
        <w:t xml:space="preserve">, Aires et al. </w:t>
      </w:r>
      <w:r>
        <w:rPr>
          <w:b/>
          <w:bCs/>
        </w:rPr>
        <w:t>A arte de Pensar</w:t>
      </w:r>
      <w:r>
        <w:rPr/>
        <w:t>. Vol I e II. Lisboa: Didáctica Editora, 2003.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ind w:left="284" w:hanging="284"/>
        <w:jc w:val="left"/>
        <w:outlineLvl w:val="0"/>
        <w:rPr/>
      </w:pPr>
      <w:r>
        <w:rPr/>
        <w:t>ARANHA, Maria Lúcia de Arruda. Filosofando: Introdução à Filosofia. São Paulo: Moderna, 2009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ind w:left="284" w:hanging="284"/>
        <w:jc w:val="left"/>
        <w:outlineLvl w:val="0"/>
        <w:rPr/>
      </w:pPr>
      <w:r>
        <w:rPr/>
        <w:t xml:space="preserve">CHAUI, Marilena. </w:t>
      </w:r>
      <w:r>
        <w:rPr>
          <w:b/>
          <w:bCs/>
        </w:rPr>
        <w:t>Convite à Filosofia</w:t>
      </w:r>
      <w:r>
        <w:rPr/>
        <w:t>. São Paulo: Ática, 2003.</w:t>
      </w:r>
    </w:p>
    <w:p>
      <w:pPr>
        <w:pStyle w:val="Normal"/>
        <w:keepNext/>
        <w:widowControl w:val="false"/>
        <w:numPr>
          <w:ilvl w:val="0"/>
          <w:numId w:val="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ind w:left="284" w:hanging="284"/>
        <w:jc w:val="left"/>
        <w:outlineLvl w:val="0"/>
        <w:rPr/>
      </w:pPr>
      <w:r>
        <w:rPr/>
        <w:t>FEITOSA, Charlis. Explicando a filosofia com arte. Rio de Janeiro: Ediouro Multimidia, 2010.</w:t>
      </w:r>
    </w:p>
    <w:p>
      <w:pPr>
        <w:pStyle w:val="Normal"/>
        <w:spacing w:before="0" w:after="120"/>
        <w:rPr>
          <w:b/>
          <w:b/>
          <w:caps/>
          <w:color w:val="00000A"/>
          <w:sz w:val="22"/>
          <w:szCs w:val="22"/>
        </w:rPr>
      </w:pPr>
      <w:r>
        <w:rPr>
          <w:b/>
          <w:caps/>
          <w:color w:val="00000A"/>
          <w:sz w:val="22"/>
          <w:szCs w:val="22"/>
        </w:rPr>
      </w:r>
    </w:p>
    <w:p>
      <w:pPr>
        <w:pStyle w:val="Normal"/>
        <w:spacing w:before="0" w:after="120"/>
        <w:rPr>
          <w:b/>
          <w:b/>
          <w:caps/>
          <w:color w:val="00000A"/>
          <w:sz w:val="22"/>
          <w:szCs w:val="22"/>
        </w:rPr>
      </w:pPr>
      <w:r>
        <w:rPr>
          <w:b/>
          <w:caps/>
          <w:color w:val="00000A"/>
          <w:sz w:val="22"/>
          <w:szCs w:val="22"/>
        </w:rPr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>
          <w:b/>
          <w:caps/>
          <w:color w:val="00000A"/>
          <w:sz w:val="22"/>
          <w:szCs w:val="22"/>
        </w:rPr>
        <w:t>8. Bibliografia complementar: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/>
        <w:t>ALMEIDA, Aires e MURCHO, Desidério (2006) «Introdução para Estudantes» in Textos e Problemas de Filosofia. Lisboa: Plátano.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/>
        <w:t>ALMEIDA, Aires e MURCHO, Desidério, orgs. (2006) Textos e Problemas de Filosofia. Lisboa: Plátano.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/>
        <w:t>ALMEIDA, Aires (2003) Dicionário Escolar de Filosofia. Lisboa: Plátano, 2003.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/>
        <w:t>ALMEIDA, Aires (s/d) «Lógica Informal», in Crítica, http://www.criticanarede.com/ html/filos_loginformal.html.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/>
      </w:pPr>
      <w:r>
        <w:rPr/>
        <w:t xml:space="preserve">CORNMAN, Lehrer e Pappas (1992) «Os Instrumentos do Ofício», in Crítica, </w:t>
      </w:r>
      <w:hyperlink r:id="rId2">
        <w:r>
          <w:rPr>
            <w:rStyle w:val="LinkdaInternet"/>
          </w:rPr>
          <w:t>http://www.criticanarede.com/html/fil_instrumentosdooficio.html</w:t>
        </w:r>
      </w:hyperlink>
      <w:r>
        <w:rPr/>
        <w:t xml:space="preserve"> , trad. de Álvaro Nunes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/>
      </w:pPr>
      <w:r>
        <w:rPr/>
        <w:t xml:space="preserve">CREEL, Richard E. (2001) «A Filosofia não é “Adversarial”». Trad. de Desidério Murcho, in A Arte de Pensar, </w:t>
      </w:r>
      <w:hyperlink r:id="rId3">
        <w:r>
          <w:rPr>
            <w:rStyle w:val="LinkdaInternet"/>
          </w:rPr>
          <w:t>http://www.didacticaeditora.pt/arte_de_ pensar/ leit_adversarial.html</w:t>
        </w:r>
      </w:hyperlink>
      <w:r>
        <w:rPr/>
        <w:t>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/>
      </w:pPr>
      <w:r>
        <w:rPr/>
        <w:t xml:space="preserve">DOWNES, Stephen (s/d) «Guia das Falácias», in Crítica, </w:t>
      </w:r>
      <w:hyperlink r:id="rId4">
        <w:r>
          <w:rPr>
            <w:rStyle w:val="LinkdaInternet"/>
          </w:rPr>
          <w:t>http://www.criticanarede.com/falacias.htm</w:t>
        </w:r>
      </w:hyperlink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/>
        <w:t xml:space="preserve">KOLAK, Daniel e MARTIN, Raymond (2002) Sabedoria Sem Respostas. Trad. de Célia Teixeira. Lisboa: Temas e Debates, 2004 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/>
      </w:pPr>
      <w:r>
        <w:rPr/>
        <w:t xml:space="preserve">MURCHO, Desidério (2003) «As Disciplinas da Filosofia», in Renovar o Ensino da Filosofia. Lisboa: Gradiva. Reimpresso em Crítica, </w:t>
      </w:r>
      <w:hyperlink r:id="rId5">
        <w:r>
          <w:rPr>
            <w:rStyle w:val="LinkdaInternet"/>
          </w:rPr>
          <w:t>http://criticanarede.com/html/ens_disciplinas.html</w:t>
        </w:r>
      </w:hyperlink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/>
        <w:t xml:space="preserve">NAGEL, Thomas (1987) Que Quer Dizer Tudo Isto? Trad. de Teresa Marques. Lisboa: Gradiva, 1995. 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/>
      </w:pPr>
      <w:r>
        <w:rPr/>
        <w:t xml:space="preserve">PADRÃO, António Aníbal (2004) «Algumas Noções de Lógica», in Crítica, </w:t>
      </w:r>
      <w:hyperlink r:id="rId6">
        <w:r>
          <w:rPr>
            <w:rStyle w:val="LinkdaInternet"/>
          </w:rPr>
          <w:t>http://www.criticanarede.com/log_nocoes.html</w:t>
        </w:r>
      </w:hyperlink>
      <w:r>
        <w:rPr/>
        <w:t>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/>
      </w:pPr>
      <w:r>
        <w:rPr/>
        <w:t xml:space="preserve">POLÓNIO, Artur (2005) «Como Escrever um Ensaio Filosófico», in Centro para o Ensino da Filosofia, </w:t>
      </w:r>
      <w:hyperlink r:id="rId7">
        <w:r>
          <w:rPr>
            <w:rStyle w:val="LinkdaInternet"/>
          </w:rPr>
          <w:t>http://www.cef-spf.org/docs/ensaio.pdf</w:t>
        </w:r>
      </w:hyperlink>
      <w:r>
        <w:rPr/>
        <w:t>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/>
      </w:pPr>
      <w:r>
        <w:rPr/>
        <w:t xml:space="preserve">RUSSELL, Bertrand (1912) «O Valor da Filosofia». Trad. de Álvaro Nunes, in Crítica, </w:t>
      </w:r>
      <w:hyperlink r:id="rId8">
        <w:r>
          <w:rPr>
            <w:rStyle w:val="LinkdaInternet"/>
          </w:rPr>
          <w:t>http://criticanarede.com/html/fil_valordafil.html</w:t>
        </w:r>
      </w:hyperlink>
      <w:r>
        <w:rPr/>
        <w:t xml:space="preserve">. 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/>
        <w:t>WARBURTON, Nigel (1995) Elementos Básicos de Filosofia. Trad. de Desidério Murcho. Lisboa: Gradiva, 1998.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/>
      </w:pPr>
      <w:r>
        <w:rPr/>
        <w:t xml:space="preserve">WARBURTON, Nigel (s.d.) «O que é Estudar Filosofia?». Trad. de Desidério Murcho, in A Arte de Pensar, </w:t>
      </w:r>
      <w:hyperlink r:id="rId9">
        <w:r>
          <w:rPr>
            <w:rStyle w:val="LinkdaInternet"/>
          </w:rPr>
          <w:t>http://www.didacticaeditora.pt/arte_de_pensar/leit_warburton.html</w:t>
        </w:r>
      </w:hyperlink>
      <w:r>
        <w:rPr/>
        <w:t>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/>
      </w:pPr>
      <w:r>
        <w:rPr/>
        <w:t xml:space="preserve">WARNOCK, Mary (1996) «O que é um Filósofo?». Trad. de Desidério Murcho, in A Arte de Pensar, </w:t>
      </w:r>
      <w:hyperlink r:id="rId10">
        <w:r>
          <w:rPr>
            <w:rStyle w:val="LinkdaInternet"/>
          </w:rPr>
          <w:t>http://www.didacticaeditora.pt/arte_de_pensar/leit_warnock.html</w:t>
        </w:r>
      </w:hyperlink>
      <w:r>
        <w:rPr/>
        <w:t>.</w:t>
      </w:r>
    </w:p>
    <w:p>
      <w:pPr>
        <w:pStyle w:val="Normal"/>
        <w:widowControl w:val="fals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tLeast" w:line="160" w:before="120" w:after="0"/>
        <w:jc w:val="left"/>
        <w:rPr>
          <w:b/>
          <w:b/>
          <w:caps/>
          <w:color w:val="00000A"/>
          <w:sz w:val="22"/>
          <w:szCs w:val="22"/>
        </w:rPr>
      </w:pPr>
      <w:r>
        <w:rPr/>
        <w:t xml:space="preserve">WESTON, Anthony (1996) A Arte de Argumentar. Trad. de Desidério Murcho. Lisboa: Gradiva, 1996. 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Anexo 1: critérios para a avaliação de questões dissertativas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left" w:pos="2220" w:leader="none"/>
        </w:tabs>
        <w:rPr/>
      </w:pPr>
      <w:r>
        <w:rPr/>
        <w:tab/>
      </w:r>
    </w:p>
    <w:p>
      <w:pPr>
        <w:pStyle w:val="Normal"/>
        <w:spacing w:lineRule="auto" w:line="240"/>
        <w:jc w:val="left"/>
        <w:rPr>
          <w:b/>
          <w:b/>
        </w:rPr>
      </w:pPr>
      <w:r>
        <mc:AlternateContent>
          <mc:Choice Requires="wps">
            <w:drawing>
              <wp:anchor behindDoc="0" distT="0" distB="0" distL="89535" distR="89535" simplePos="0" locked="0" layoutInCell="1" allowOverlap="1" relativeHeight="2">
                <wp:simplePos x="0" y="0"/>
                <wp:positionH relativeFrom="margin">
                  <wp:posOffset>-71755</wp:posOffset>
                </wp:positionH>
                <wp:positionV relativeFrom="margin">
                  <wp:posOffset>347980</wp:posOffset>
                </wp:positionV>
                <wp:extent cx="5560060" cy="8745220"/>
                <wp:effectExtent l="0" t="0" r="0" b="0"/>
                <wp:wrapSquare wrapText="bothSides"/>
                <wp:docPr id="1" name="Quadro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9480" cy="8744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elacomgrade"/>
                              <w:tblW w:w="8752" w:type="dxa"/>
                              <w:jc w:val="left"/>
                              <w:tblInd w:w="88" w:type="dxa"/>
                              <w:tblCellMar>
                                <w:top w:w="0" w:type="dxa"/>
                                <w:left w:w="83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4397"/>
                              <w:gridCol w:w="2349"/>
                              <w:gridCol w:w="493"/>
                              <w:gridCol w:w="512"/>
                              <w:gridCol w:w="511"/>
                              <w:gridCol w:w="489"/>
                            </w:tblGrid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4" w:name="__UnoMark__466_3298153660"/>
                                  <w:bookmarkEnd w:id="4"/>
                                  <w:r>
                                    <w:rPr>
                                      <w:b/>
                                      <w:bCs/>
                                      <w:color w:val="00000A"/>
                                      <w:sz w:val="20"/>
                                      <w:szCs w:val="20"/>
                                    </w:rPr>
                                    <w:t>CRITÉRIOS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5" w:name="__UnoMark__467_3298153660"/>
                                  <w:bookmarkStart w:id="6" w:name="__UnoMark__468_3298153660"/>
                                  <w:bookmarkEnd w:id="5"/>
                                  <w:bookmarkEnd w:id="6"/>
                                  <w:r>
                                    <w:rPr>
                                      <w:b/>
                                      <w:bCs/>
                                      <w:color w:val="00000A"/>
                                      <w:sz w:val="20"/>
                                      <w:szCs w:val="20"/>
                                    </w:rPr>
                                    <w:t>VALOR MÁXIMO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7" w:name="__UnoMark__469_3298153660"/>
                                  <w:bookmarkStart w:id="8" w:name="__UnoMark__470_3298153660"/>
                                  <w:bookmarkEnd w:id="7"/>
                                  <w:bookmarkEnd w:id="8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9" w:name="__UnoMark__471_3298153660"/>
                                  <w:bookmarkStart w:id="10" w:name="__UnoMark__472_3298153660"/>
                                  <w:bookmarkEnd w:id="9"/>
                                  <w:bookmarkEnd w:id="10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x/3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11" w:name="__UnoMark__473_3298153660"/>
                                  <w:bookmarkStart w:id="12" w:name="__UnoMark__474_3298153660"/>
                                  <w:bookmarkEnd w:id="11"/>
                                  <w:bookmarkEnd w:id="12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x/2</w:t>
                                  </w:r>
                                </w:p>
                              </w:tc>
                              <w:tc>
                                <w:tcPr>
                                  <w:tcW w:w="489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13" w:name="__UnoMark__475_3298153660"/>
                                  <w:bookmarkStart w:id="14" w:name="__UnoMark__476_3298153660"/>
                                  <w:bookmarkEnd w:id="13"/>
                                  <w:bookmarkEnd w:id="14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00000A"/>
                                    </w:rPr>
                                  </w:pPr>
                                  <w:bookmarkStart w:id="15" w:name="__UnoMark__477_3298153660"/>
                                  <w:bookmarkStart w:id="16" w:name="__UnoMark__478_3298153660"/>
                                  <w:bookmarkEnd w:id="15"/>
                                  <w:bookmarkEnd w:id="16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1. O título do texto consiste em recurso expressivo. O parágrafo de introdução apresenta o tema proposto com eficiência.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17" w:name="__UnoMark__479_3298153660"/>
                                  <w:bookmarkEnd w:id="17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8" w:name="__UnoMark__480_3298153660"/>
                                  <w:bookmarkEnd w:id="18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9" w:name="__UnoMark__482_3298153660"/>
                                  <w:bookmarkStart w:id="20" w:name="__UnoMark__481_3298153660"/>
                                  <w:bookmarkStart w:id="21" w:name="__UnoMark__482_3298153660"/>
                                  <w:bookmarkStart w:id="22" w:name="__UnoMark__481_3298153660"/>
                                  <w:bookmarkEnd w:id="21"/>
                                  <w:bookmarkEnd w:id="22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23" w:name="__UnoMark__484_3298153660"/>
                                  <w:bookmarkStart w:id="24" w:name="__UnoMark__483_3298153660"/>
                                  <w:bookmarkStart w:id="25" w:name="__UnoMark__484_3298153660"/>
                                  <w:bookmarkStart w:id="26" w:name="__UnoMark__483_3298153660"/>
                                  <w:bookmarkEnd w:id="25"/>
                                  <w:bookmarkEnd w:id="26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27" w:name="__UnoMark__486_3298153660"/>
                                  <w:bookmarkStart w:id="28" w:name="__UnoMark__485_3298153660"/>
                                  <w:bookmarkStart w:id="29" w:name="__UnoMark__486_3298153660"/>
                                  <w:bookmarkStart w:id="30" w:name="__UnoMark__485_3298153660"/>
                                  <w:bookmarkEnd w:id="29"/>
                                  <w:bookmarkEnd w:id="30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89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31" w:name="__UnoMark__488_3298153660"/>
                                  <w:bookmarkStart w:id="32" w:name="__UnoMark__487_3298153660"/>
                                  <w:bookmarkStart w:id="33" w:name="__UnoMark__488_3298153660"/>
                                  <w:bookmarkStart w:id="34" w:name="__UnoMark__487_3298153660"/>
                                  <w:bookmarkEnd w:id="33"/>
                                  <w:bookmarkEnd w:id="34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00000A"/>
                                    </w:rPr>
                                  </w:pPr>
                                  <w:bookmarkStart w:id="35" w:name="__UnoMark__489_3298153660"/>
                                  <w:bookmarkStart w:id="36" w:name="__UnoMark__490_3298153660"/>
                                  <w:bookmarkEnd w:id="35"/>
                                  <w:bookmarkEnd w:id="36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2. Nos parágrafos de desenvolvimento, há progressão, clareza e coesão na apresentação.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37" w:name="__UnoMark__491_3298153660"/>
                                  <w:bookmarkEnd w:id="37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38" w:name="__UnoMark__492_3298153660"/>
                                  <w:bookmarkEnd w:id="38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39" w:name="__UnoMark__494_3298153660"/>
                                  <w:bookmarkStart w:id="40" w:name="__UnoMark__493_3298153660"/>
                                  <w:bookmarkStart w:id="41" w:name="__UnoMark__494_3298153660"/>
                                  <w:bookmarkStart w:id="42" w:name="__UnoMark__493_3298153660"/>
                                  <w:bookmarkEnd w:id="41"/>
                                  <w:bookmarkEnd w:id="42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43" w:name="__UnoMark__496_3298153660"/>
                                  <w:bookmarkStart w:id="44" w:name="__UnoMark__495_3298153660"/>
                                  <w:bookmarkStart w:id="45" w:name="__UnoMark__496_3298153660"/>
                                  <w:bookmarkStart w:id="46" w:name="__UnoMark__495_3298153660"/>
                                  <w:bookmarkEnd w:id="45"/>
                                  <w:bookmarkEnd w:id="46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47" w:name="__UnoMark__498_3298153660"/>
                                  <w:bookmarkStart w:id="48" w:name="__UnoMark__497_3298153660"/>
                                  <w:bookmarkStart w:id="49" w:name="__UnoMark__498_3298153660"/>
                                  <w:bookmarkStart w:id="50" w:name="__UnoMark__497_3298153660"/>
                                  <w:bookmarkEnd w:id="49"/>
                                  <w:bookmarkEnd w:id="50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89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51" w:name="__UnoMark__500_3298153660"/>
                                  <w:bookmarkStart w:id="52" w:name="__UnoMark__499_3298153660"/>
                                  <w:bookmarkStart w:id="53" w:name="__UnoMark__500_3298153660"/>
                                  <w:bookmarkStart w:id="54" w:name="__UnoMark__499_3298153660"/>
                                  <w:bookmarkEnd w:id="53"/>
                                  <w:bookmarkEnd w:id="54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00000A"/>
                                    </w:rPr>
                                  </w:pPr>
                                  <w:bookmarkStart w:id="55" w:name="__UnoMark__501_3298153660"/>
                                  <w:bookmarkStart w:id="56" w:name="__UnoMark__502_3298153660"/>
                                  <w:bookmarkEnd w:id="55"/>
                                  <w:bookmarkEnd w:id="56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3. Existe uma tese - compatível com a proposta - que regula as inter-relações textuais.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57" w:name="__UnoMark__503_3298153660"/>
                                  <w:bookmarkEnd w:id="57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58" w:name="__UnoMark__504_3298153660"/>
                                  <w:bookmarkEnd w:id="58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59" w:name="__UnoMark__506_3298153660"/>
                                  <w:bookmarkStart w:id="60" w:name="__UnoMark__505_3298153660"/>
                                  <w:bookmarkStart w:id="61" w:name="__UnoMark__506_3298153660"/>
                                  <w:bookmarkStart w:id="62" w:name="__UnoMark__505_3298153660"/>
                                  <w:bookmarkEnd w:id="61"/>
                                  <w:bookmarkEnd w:id="62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63" w:name="__UnoMark__508_3298153660"/>
                                  <w:bookmarkStart w:id="64" w:name="__UnoMark__507_3298153660"/>
                                  <w:bookmarkStart w:id="65" w:name="__UnoMark__508_3298153660"/>
                                  <w:bookmarkStart w:id="66" w:name="__UnoMark__507_3298153660"/>
                                  <w:bookmarkEnd w:id="65"/>
                                  <w:bookmarkEnd w:id="66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67" w:name="__UnoMark__510_3298153660"/>
                                  <w:bookmarkStart w:id="68" w:name="__UnoMark__509_3298153660"/>
                                  <w:bookmarkStart w:id="69" w:name="__UnoMark__510_3298153660"/>
                                  <w:bookmarkStart w:id="70" w:name="__UnoMark__509_3298153660"/>
                                  <w:bookmarkEnd w:id="69"/>
                                  <w:bookmarkEnd w:id="70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89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71" w:name="__UnoMark__512_3298153660"/>
                                  <w:bookmarkStart w:id="72" w:name="__UnoMark__511_3298153660"/>
                                  <w:bookmarkStart w:id="73" w:name="__UnoMark__512_3298153660"/>
                                  <w:bookmarkStart w:id="74" w:name="__UnoMark__511_3298153660"/>
                                  <w:bookmarkEnd w:id="73"/>
                                  <w:bookmarkEnd w:id="74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00000A"/>
                                    </w:rPr>
                                  </w:pPr>
                                  <w:bookmarkStart w:id="75" w:name="__UnoMark__513_3298153660"/>
                                  <w:bookmarkStart w:id="76" w:name="__UnoMark__514_3298153660"/>
                                  <w:bookmarkEnd w:id="75"/>
                                  <w:bookmarkEnd w:id="76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4. As informações são pertinentes e suficientes para a defesa da tese.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77" w:name="__UnoMark__515_3298153660"/>
                                  <w:bookmarkEnd w:id="77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78" w:name="__UnoMark__516_3298153660"/>
                                  <w:bookmarkEnd w:id="78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79" w:name="__UnoMark__518_3298153660"/>
                                  <w:bookmarkStart w:id="80" w:name="__UnoMark__517_3298153660"/>
                                  <w:bookmarkStart w:id="81" w:name="__UnoMark__518_3298153660"/>
                                  <w:bookmarkStart w:id="82" w:name="__UnoMark__517_3298153660"/>
                                  <w:bookmarkEnd w:id="81"/>
                                  <w:bookmarkEnd w:id="82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83" w:name="__UnoMark__520_3298153660"/>
                                  <w:bookmarkStart w:id="84" w:name="__UnoMark__519_3298153660"/>
                                  <w:bookmarkStart w:id="85" w:name="__UnoMark__520_3298153660"/>
                                  <w:bookmarkStart w:id="86" w:name="__UnoMark__519_3298153660"/>
                                  <w:bookmarkEnd w:id="85"/>
                                  <w:bookmarkEnd w:id="86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87" w:name="__UnoMark__522_3298153660"/>
                                  <w:bookmarkStart w:id="88" w:name="__UnoMark__521_3298153660"/>
                                  <w:bookmarkStart w:id="89" w:name="__UnoMark__522_3298153660"/>
                                  <w:bookmarkStart w:id="90" w:name="__UnoMark__521_3298153660"/>
                                  <w:bookmarkEnd w:id="89"/>
                                  <w:bookmarkEnd w:id="90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89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91" w:name="__UnoMark__524_3298153660"/>
                                  <w:bookmarkStart w:id="92" w:name="__UnoMark__523_3298153660"/>
                                  <w:bookmarkStart w:id="93" w:name="__UnoMark__524_3298153660"/>
                                  <w:bookmarkStart w:id="94" w:name="__UnoMark__523_3298153660"/>
                                  <w:bookmarkEnd w:id="93"/>
                                  <w:bookmarkEnd w:id="94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00000A"/>
                                    </w:rPr>
                                  </w:pPr>
                                  <w:bookmarkStart w:id="95" w:name="__UnoMark__525_3298153660"/>
                                  <w:bookmarkStart w:id="96" w:name="__UnoMark__526_3298153660"/>
                                  <w:bookmarkEnd w:id="95"/>
                                  <w:bookmarkEnd w:id="96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5. A conclusão é resultado das ideias expostas e explora adequadas estratégias de fechamento textual.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97" w:name="__UnoMark__527_3298153660"/>
                                  <w:bookmarkEnd w:id="97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98" w:name="__UnoMark__528_3298153660"/>
                                  <w:bookmarkEnd w:id="98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99" w:name="__UnoMark__530_3298153660"/>
                                  <w:bookmarkStart w:id="100" w:name="__UnoMark__529_3298153660"/>
                                  <w:bookmarkStart w:id="101" w:name="__UnoMark__530_3298153660"/>
                                  <w:bookmarkStart w:id="102" w:name="__UnoMark__529_3298153660"/>
                                  <w:bookmarkEnd w:id="101"/>
                                  <w:bookmarkEnd w:id="102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03" w:name="__UnoMark__532_3298153660"/>
                                  <w:bookmarkStart w:id="104" w:name="__UnoMark__531_3298153660"/>
                                  <w:bookmarkStart w:id="105" w:name="__UnoMark__532_3298153660"/>
                                  <w:bookmarkStart w:id="106" w:name="__UnoMark__531_3298153660"/>
                                  <w:bookmarkEnd w:id="105"/>
                                  <w:bookmarkEnd w:id="106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07" w:name="__UnoMark__534_3298153660"/>
                                  <w:bookmarkStart w:id="108" w:name="__UnoMark__533_3298153660"/>
                                  <w:bookmarkStart w:id="109" w:name="__UnoMark__534_3298153660"/>
                                  <w:bookmarkStart w:id="110" w:name="__UnoMark__533_3298153660"/>
                                  <w:bookmarkEnd w:id="109"/>
                                  <w:bookmarkEnd w:id="110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89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11" w:name="__UnoMark__536_3298153660"/>
                                  <w:bookmarkStart w:id="112" w:name="__UnoMark__535_3298153660"/>
                                  <w:bookmarkStart w:id="113" w:name="__UnoMark__536_3298153660"/>
                                  <w:bookmarkStart w:id="114" w:name="__UnoMark__535_3298153660"/>
                                  <w:bookmarkEnd w:id="113"/>
                                  <w:bookmarkEnd w:id="114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00000A"/>
                                    </w:rPr>
                                  </w:pPr>
                                  <w:bookmarkStart w:id="115" w:name="__UnoMark__537_3298153660"/>
                                  <w:bookmarkStart w:id="116" w:name="__UnoMark__538_3298153660"/>
                                  <w:bookmarkEnd w:id="115"/>
                                  <w:bookmarkEnd w:id="116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6. O vocabulário empregado no texto é adequado e está sendo usado como um recurso expressivo.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117" w:name="__UnoMark__539_3298153660"/>
                                  <w:bookmarkEnd w:id="117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18" w:name="__UnoMark__540_3298153660"/>
                                  <w:bookmarkEnd w:id="118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19" w:name="__UnoMark__542_3298153660"/>
                                  <w:bookmarkStart w:id="120" w:name="__UnoMark__541_3298153660"/>
                                  <w:bookmarkStart w:id="121" w:name="__UnoMark__542_3298153660"/>
                                  <w:bookmarkStart w:id="122" w:name="__UnoMark__541_3298153660"/>
                                  <w:bookmarkEnd w:id="121"/>
                                  <w:bookmarkEnd w:id="122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23" w:name="__UnoMark__544_3298153660"/>
                                  <w:bookmarkStart w:id="124" w:name="__UnoMark__543_3298153660"/>
                                  <w:bookmarkStart w:id="125" w:name="__UnoMark__544_3298153660"/>
                                  <w:bookmarkStart w:id="126" w:name="__UnoMark__543_3298153660"/>
                                  <w:bookmarkEnd w:id="125"/>
                                  <w:bookmarkEnd w:id="126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27" w:name="__UnoMark__546_3298153660"/>
                                  <w:bookmarkStart w:id="128" w:name="__UnoMark__545_3298153660"/>
                                  <w:bookmarkStart w:id="129" w:name="__UnoMark__546_3298153660"/>
                                  <w:bookmarkStart w:id="130" w:name="__UnoMark__545_3298153660"/>
                                  <w:bookmarkEnd w:id="129"/>
                                  <w:bookmarkEnd w:id="130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89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31" w:name="__UnoMark__548_3298153660"/>
                                  <w:bookmarkStart w:id="132" w:name="__UnoMark__547_3298153660"/>
                                  <w:bookmarkStart w:id="133" w:name="__UnoMark__548_3298153660"/>
                                  <w:bookmarkStart w:id="134" w:name="__UnoMark__547_3298153660"/>
                                  <w:bookmarkEnd w:id="133"/>
                                  <w:bookmarkEnd w:id="134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00000A"/>
                                    </w:rPr>
                                  </w:pPr>
                                  <w:bookmarkStart w:id="135" w:name="__UnoMark__549_3298153660"/>
                                  <w:bookmarkStart w:id="136" w:name="__UnoMark__550_3298153660"/>
                                  <w:bookmarkEnd w:id="135"/>
                                  <w:bookmarkEnd w:id="136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7. Há um posicionamento claro do autor em relação ao texto-guia (caso haja texto guia)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137" w:name="__UnoMark__551_3298153660"/>
                                  <w:bookmarkEnd w:id="137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38" w:name="__UnoMark__552_3298153660"/>
                                  <w:bookmarkEnd w:id="138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39" w:name="__UnoMark__554_3298153660"/>
                                  <w:bookmarkStart w:id="140" w:name="__UnoMark__553_3298153660"/>
                                  <w:bookmarkStart w:id="141" w:name="__UnoMark__554_3298153660"/>
                                  <w:bookmarkStart w:id="142" w:name="__UnoMark__553_3298153660"/>
                                  <w:bookmarkEnd w:id="141"/>
                                  <w:bookmarkEnd w:id="142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43" w:name="__UnoMark__556_3298153660"/>
                                  <w:bookmarkStart w:id="144" w:name="__UnoMark__555_3298153660"/>
                                  <w:bookmarkStart w:id="145" w:name="__UnoMark__556_3298153660"/>
                                  <w:bookmarkStart w:id="146" w:name="__UnoMark__555_3298153660"/>
                                  <w:bookmarkEnd w:id="145"/>
                                  <w:bookmarkEnd w:id="146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47" w:name="__UnoMark__558_3298153660"/>
                                  <w:bookmarkStart w:id="148" w:name="__UnoMark__557_3298153660"/>
                                  <w:bookmarkStart w:id="149" w:name="__UnoMark__558_3298153660"/>
                                  <w:bookmarkStart w:id="150" w:name="__UnoMark__557_3298153660"/>
                                  <w:bookmarkEnd w:id="149"/>
                                  <w:bookmarkEnd w:id="150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89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51" w:name="__UnoMark__560_3298153660"/>
                                  <w:bookmarkStart w:id="152" w:name="__UnoMark__559_3298153660"/>
                                  <w:bookmarkStart w:id="153" w:name="__UnoMark__560_3298153660"/>
                                  <w:bookmarkStart w:id="154" w:name="__UnoMark__559_3298153660"/>
                                  <w:bookmarkEnd w:id="153"/>
                                  <w:bookmarkEnd w:id="154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00000A"/>
                                    </w:rPr>
                                  </w:pPr>
                                  <w:bookmarkStart w:id="155" w:name="__UnoMark__561_3298153660"/>
                                  <w:bookmarkStart w:id="156" w:name="__UnoMark__562_3298153660"/>
                                  <w:bookmarkEnd w:id="155"/>
                                  <w:bookmarkEnd w:id="156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8. A organização sintática dos períodos e a pontuação são apropriadas aos objetivos e à estrutura global do texto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157" w:name="__UnoMark__563_3298153660"/>
                                  <w:bookmarkEnd w:id="157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58" w:name="__UnoMark__564_3298153660"/>
                                  <w:bookmarkEnd w:id="158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59" w:name="__UnoMark__566_3298153660"/>
                                  <w:bookmarkStart w:id="160" w:name="__UnoMark__565_3298153660"/>
                                  <w:bookmarkStart w:id="161" w:name="__UnoMark__566_3298153660"/>
                                  <w:bookmarkStart w:id="162" w:name="__UnoMark__565_3298153660"/>
                                  <w:bookmarkEnd w:id="161"/>
                                  <w:bookmarkEnd w:id="162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63" w:name="__UnoMark__568_3298153660"/>
                                  <w:bookmarkStart w:id="164" w:name="__UnoMark__567_3298153660"/>
                                  <w:bookmarkStart w:id="165" w:name="__UnoMark__568_3298153660"/>
                                  <w:bookmarkStart w:id="166" w:name="__UnoMark__567_3298153660"/>
                                  <w:bookmarkEnd w:id="165"/>
                                  <w:bookmarkEnd w:id="166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67" w:name="__UnoMark__570_3298153660"/>
                                  <w:bookmarkStart w:id="168" w:name="__UnoMark__569_3298153660"/>
                                  <w:bookmarkStart w:id="169" w:name="__UnoMark__570_3298153660"/>
                                  <w:bookmarkStart w:id="170" w:name="__UnoMark__569_3298153660"/>
                                  <w:bookmarkEnd w:id="169"/>
                                  <w:bookmarkEnd w:id="170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89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71" w:name="__UnoMark__572_3298153660"/>
                                  <w:bookmarkStart w:id="172" w:name="__UnoMark__571_3298153660"/>
                                  <w:bookmarkStart w:id="173" w:name="__UnoMark__572_3298153660"/>
                                  <w:bookmarkStart w:id="174" w:name="__UnoMark__571_3298153660"/>
                                  <w:bookmarkEnd w:id="173"/>
                                  <w:bookmarkEnd w:id="174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00000A"/>
                                    </w:rPr>
                                  </w:pPr>
                                  <w:bookmarkStart w:id="175" w:name="__UnoMark__573_3298153660"/>
                                  <w:bookmarkStart w:id="176" w:name="__UnoMark__574_3298153660"/>
                                  <w:bookmarkEnd w:id="175"/>
                                  <w:bookmarkEnd w:id="176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9. As relações de concordância, regência e colocação estão ajustadas ao padrão culto da escrita.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177" w:name="__UnoMark__575_3298153660"/>
                                  <w:bookmarkEnd w:id="177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78" w:name="__UnoMark__576_3298153660"/>
                                  <w:bookmarkEnd w:id="178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79" w:name="__UnoMark__578_3298153660"/>
                                  <w:bookmarkStart w:id="180" w:name="__UnoMark__577_3298153660"/>
                                  <w:bookmarkStart w:id="181" w:name="__UnoMark__578_3298153660"/>
                                  <w:bookmarkStart w:id="182" w:name="__UnoMark__577_3298153660"/>
                                  <w:bookmarkEnd w:id="181"/>
                                  <w:bookmarkEnd w:id="182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83" w:name="__UnoMark__580_3298153660"/>
                                  <w:bookmarkStart w:id="184" w:name="__UnoMark__579_3298153660"/>
                                  <w:bookmarkStart w:id="185" w:name="__UnoMark__580_3298153660"/>
                                  <w:bookmarkStart w:id="186" w:name="__UnoMark__579_3298153660"/>
                                  <w:bookmarkEnd w:id="185"/>
                                  <w:bookmarkEnd w:id="186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87" w:name="__UnoMark__582_3298153660"/>
                                  <w:bookmarkStart w:id="188" w:name="__UnoMark__581_3298153660"/>
                                  <w:bookmarkStart w:id="189" w:name="__UnoMark__582_3298153660"/>
                                  <w:bookmarkStart w:id="190" w:name="__UnoMark__581_3298153660"/>
                                  <w:bookmarkEnd w:id="189"/>
                                  <w:bookmarkEnd w:id="190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89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91" w:name="__UnoMark__584_3298153660"/>
                                  <w:bookmarkStart w:id="192" w:name="__UnoMark__583_3298153660"/>
                                  <w:bookmarkStart w:id="193" w:name="__UnoMark__584_3298153660"/>
                                  <w:bookmarkStart w:id="194" w:name="__UnoMark__583_3298153660"/>
                                  <w:bookmarkEnd w:id="193"/>
                                  <w:bookmarkEnd w:id="194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00000A"/>
                                    </w:rPr>
                                  </w:pPr>
                                  <w:bookmarkStart w:id="195" w:name="__UnoMark__585_3298153660"/>
                                  <w:bookmarkStart w:id="196" w:name="__UnoMark__586_3298153660"/>
                                  <w:bookmarkEnd w:id="195"/>
                                  <w:bookmarkEnd w:id="196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  <w:t>10. O texto é redigido segundo as normas ortográficas oficiais.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A"/>
                                    </w:rPr>
                                  </w:pPr>
                                  <w:bookmarkStart w:id="197" w:name="__UnoMark__587_3298153660"/>
                                  <w:bookmarkEnd w:id="197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bookmarkStart w:id="198" w:name="__UnoMark__588_3298153660"/>
                                  <w:bookmarkEnd w:id="198"/>
                                  <w:r>
                                    <w:rPr>
                                      <w:i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199" w:name="__UnoMark__590_3298153660"/>
                                  <w:bookmarkStart w:id="200" w:name="__UnoMark__589_3298153660"/>
                                  <w:bookmarkStart w:id="201" w:name="__UnoMark__590_3298153660"/>
                                  <w:bookmarkStart w:id="202" w:name="__UnoMark__589_3298153660"/>
                                  <w:bookmarkEnd w:id="201"/>
                                  <w:bookmarkEnd w:id="202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203" w:name="__UnoMark__592_3298153660"/>
                                  <w:bookmarkStart w:id="204" w:name="__UnoMark__591_3298153660"/>
                                  <w:bookmarkStart w:id="205" w:name="__UnoMark__592_3298153660"/>
                                  <w:bookmarkStart w:id="206" w:name="__UnoMark__591_3298153660"/>
                                  <w:bookmarkEnd w:id="205"/>
                                  <w:bookmarkEnd w:id="206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207" w:name="__UnoMark__594_3298153660"/>
                                  <w:bookmarkStart w:id="208" w:name="__UnoMark__593_3298153660"/>
                                  <w:bookmarkStart w:id="209" w:name="__UnoMark__594_3298153660"/>
                                  <w:bookmarkStart w:id="210" w:name="__UnoMark__593_3298153660"/>
                                  <w:bookmarkEnd w:id="209"/>
                                  <w:bookmarkEnd w:id="210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89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211" w:name="__UnoMark__596_3298153660"/>
                                  <w:bookmarkStart w:id="212" w:name="__UnoMark__595_3298153660"/>
                                  <w:bookmarkStart w:id="213" w:name="__UnoMark__596_3298153660"/>
                                  <w:bookmarkStart w:id="214" w:name="__UnoMark__595_3298153660"/>
                                  <w:bookmarkEnd w:id="213"/>
                                  <w:bookmarkEnd w:id="214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397" w:type="dxa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Autospacing="1" w:afterAutospacing="1"/>
                                    <w:rPr>
                                      <w:color w:val="00000A"/>
                                    </w:rPr>
                                  </w:pPr>
                                  <w:bookmarkStart w:id="215" w:name="__UnoMark__597_3298153660"/>
                                  <w:bookmarkEnd w:id="215"/>
                                  <w:r>
                                    <w:rPr>
                                      <w:b/>
                                      <w:color w:val="00000A"/>
                                      <w:sz w:val="20"/>
                                      <w:szCs w:val="20"/>
                                    </w:rPr>
                                    <w:t>Total = (x</w:t>
                                  </w:r>
                                  <w:r>
                                    <w:rPr>
                                      <w:b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b/>
                                      <w:color w:val="00000A"/>
                                      <w:sz w:val="20"/>
                                      <w:szCs w:val="20"/>
                                    </w:rPr>
                                    <w:t>+ x</w:t>
                                  </w:r>
                                  <w:r>
                                    <w:rPr>
                                      <w:b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b/>
                                      <w:color w:val="00000A"/>
                                      <w:sz w:val="20"/>
                                      <w:szCs w:val="20"/>
                                    </w:rPr>
                                    <w:t>+...x</w:t>
                                  </w:r>
                                  <w:r>
                                    <w:rPr>
                                      <w:b/>
                                      <w:color w:val="00000A"/>
                                      <w:sz w:val="20"/>
                                      <w:szCs w:val="20"/>
                                      <w:vertAlign w:val="subscript"/>
                                    </w:rPr>
                                    <w:t>10</w:t>
                                  </w:r>
                                  <w:bookmarkStart w:id="216" w:name="__UnoMark__598_3298153660"/>
                                  <w:bookmarkEnd w:id="216"/>
                                  <w:r>
                                    <w:rPr>
                                      <w:b/>
                                      <w:color w:val="00000A"/>
                                      <w:sz w:val="20"/>
                                      <w:szCs w:val="20"/>
                                    </w:rPr>
                                    <w:t>)/ 10</w:t>
                                  </w:r>
                                </w:p>
                              </w:tc>
                              <w:tc>
                                <w:tcPr>
                                  <w:tcW w:w="4354" w:type="dxa"/>
                                  <w:gridSpan w:val="5"/>
                                  <w:tcBorders/>
                                  <w:shd w:fill="auto" w:val="clear"/>
                                  <w:tcMar>
                                    <w:left w:w="8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pPr>
                                  <w:bookmarkStart w:id="217" w:name="__UnoMark__599_3298153660"/>
                                  <w:bookmarkStart w:id="218" w:name="__UnoMark__599_3298153660"/>
                                  <w:bookmarkEnd w:id="218"/>
                                  <w:r>
                                    <w:rPr>
                                      <w:color w:val="00000A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ontedodoquadr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1" stroked="f" style="position:absolute;margin-left:-5.65pt;margin-top:27.4pt;width:437.7pt;height:688.5pt;mso-position-horizontal-relative:margin;mso-position-vertical-relative:margin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Style w:val="Tabelacomgrade"/>
                        <w:tblW w:w="8752" w:type="dxa"/>
                        <w:jc w:val="left"/>
                        <w:tblInd w:w="88" w:type="dxa"/>
                        <w:tblCellMar>
                          <w:top w:w="0" w:type="dxa"/>
                          <w:left w:w="83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4397"/>
                        <w:gridCol w:w="2349"/>
                        <w:gridCol w:w="493"/>
                        <w:gridCol w:w="512"/>
                        <w:gridCol w:w="511"/>
                        <w:gridCol w:w="489"/>
                      </w:tblGrid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219" w:name="__UnoMark__466_3298153660"/>
                            <w:bookmarkEnd w:id="219"/>
                            <w:r>
                              <w:rPr>
                                <w:b/>
                                <w:bCs/>
                                <w:color w:val="00000A"/>
                                <w:sz w:val="20"/>
                                <w:szCs w:val="20"/>
                              </w:rPr>
                              <w:t>CRITÉRIOS</w:t>
                            </w:r>
                          </w:p>
                        </w:tc>
                        <w:tc>
                          <w:tcPr>
                            <w:tcW w:w="2349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220" w:name="__UnoMark__467_3298153660"/>
                            <w:bookmarkStart w:id="221" w:name="__UnoMark__468_3298153660"/>
                            <w:bookmarkEnd w:id="220"/>
                            <w:bookmarkEnd w:id="221"/>
                            <w:r>
                              <w:rPr>
                                <w:b/>
                                <w:bCs/>
                                <w:color w:val="00000A"/>
                                <w:sz w:val="20"/>
                                <w:szCs w:val="20"/>
                              </w:rPr>
                              <w:t>VALOR MÁXIMO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222" w:name="__UnoMark__469_3298153660"/>
                            <w:bookmarkStart w:id="223" w:name="__UnoMark__470_3298153660"/>
                            <w:bookmarkEnd w:id="222"/>
                            <w:bookmarkEnd w:id="223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224" w:name="__UnoMark__471_3298153660"/>
                            <w:bookmarkStart w:id="225" w:name="__UnoMark__472_3298153660"/>
                            <w:bookmarkEnd w:id="224"/>
                            <w:bookmarkEnd w:id="225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x/3</w:t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226" w:name="__UnoMark__473_3298153660"/>
                            <w:bookmarkStart w:id="227" w:name="__UnoMark__474_3298153660"/>
                            <w:bookmarkEnd w:id="226"/>
                            <w:bookmarkEnd w:id="227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x/2</w:t>
                            </w:r>
                          </w:p>
                        </w:tc>
                        <w:tc>
                          <w:tcPr>
                            <w:tcW w:w="489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228" w:name="__UnoMark__475_3298153660"/>
                            <w:bookmarkStart w:id="229" w:name="__UnoMark__476_3298153660"/>
                            <w:bookmarkEnd w:id="228"/>
                            <w:bookmarkEnd w:id="229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00000A"/>
                              </w:rPr>
                            </w:pPr>
                            <w:bookmarkStart w:id="230" w:name="__UnoMark__477_3298153660"/>
                            <w:bookmarkStart w:id="231" w:name="__UnoMark__478_3298153660"/>
                            <w:bookmarkEnd w:id="230"/>
                            <w:bookmarkEnd w:id="231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1. O título do texto consiste em recurso expressivo. O parágrafo de introdução apresenta o tema proposto com eficiência.</w:t>
                            </w:r>
                          </w:p>
                        </w:tc>
                        <w:tc>
                          <w:tcPr>
                            <w:tcW w:w="2349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232" w:name="__UnoMark__479_3298153660"/>
                            <w:bookmarkEnd w:id="232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233" w:name="__UnoMark__480_3298153660"/>
                            <w:bookmarkEnd w:id="233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34" w:name="__UnoMark__482_3298153660"/>
                            <w:bookmarkStart w:id="235" w:name="__UnoMark__481_3298153660"/>
                            <w:bookmarkStart w:id="236" w:name="__UnoMark__482_3298153660"/>
                            <w:bookmarkStart w:id="237" w:name="__UnoMark__481_3298153660"/>
                            <w:bookmarkEnd w:id="236"/>
                            <w:bookmarkEnd w:id="237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38" w:name="__UnoMark__484_3298153660"/>
                            <w:bookmarkStart w:id="239" w:name="__UnoMark__483_3298153660"/>
                            <w:bookmarkStart w:id="240" w:name="__UnoMark__484_3298153660"/>
                            <w:bookmarkStart w:id="241" w:name="__UnoMark__483_3298153660"/>
                            <w:bookmarkEnd w:id="240"/>
                            <w:bookmarkEnd w:id="241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42" w:name="__UnoMark__486_3298153660"/>
                            <w:bookmarkStart w:id="243" w:name="__UnoMark__485_3298153660"/>
                            <w:bookmarkStart w:id="244" w:name="__UnoMark__486_3298153660"/>
                            <w:bookmarkStart w:id="245" w:name="__UnoMark__485_3298153660"/>
                            <w:bookmarkEnd w:id="244"/>
                            <w:bookmarkEnd w:id="245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89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46" w:name="__UnoMark__488_3298153660"/>
                            <w:bookmarkStart w:id="247" w:name="__UnoMark__487_3298153660"/>
                            <w:bookmarkStart w:id="248" w:name="__UnoMark__488_3298153660"/>
                            <w:bookmarkStart w:id="249" w:name="__UnoMark__487_3298153660"/>
                            <w:bookmarkEnd w:id="248"/>
                            <w:bookmarkEnd w:id="249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00000A"/>
                              </w:rPr>
                            </w:pPr>
                            <w:bookmarkStart w:id="250" w:name="__UnoMark__489_3298153660"/>
                            <w:bookmarkStart w:id="251" w:name="__UnoMark__490_3298153660"/>
                            <w:bookmarkEnd w:id="250"/>
                            <w:bookmarkEnd w:id="251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2. Nos parágrafos de desenvolvimento, há progressão, clareza e coesão na apresentação.</w:t>
                            </w:r>
                          </w:p>
                        </w:tc>
                        <w:tc>
                          <w:tcPr>
                            <w:tcW w:w="2349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252" w:name="__UnoMark__491_3298153660"/>
                            <w:bookmarkEnd w:id="252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253" w:name="__UnoMark__492_3298153660"/>
                            <w:bookmarkEnd w:id="253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54" w:name="__UnoMark__494_3298153660"/>
                            <w:bookmarkStart w:id="255" w:name="__UnoMark__493_3298153660"/>
                            <w:bookmarkStart w:id="256" w:name="__UnoMark__494_3298153660"/>
                            <w:bookmarkStart w:id="257" w:name="__UnoMark__493_3298153660"/>
                            <w:bookmarkEnd w:id="256"/>
                            <w:bookmarkEnd w:id="257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58" w:name="__UnoMark__496_3298153660"/>
                            <w:bookmarkStart w:id="259" w:name="__UnoMark__495_3298153660"/>
                            <w:bookmarkStart w:id="260" w:name="__UnoMark__496_3298153660"/>
                            <w:bookmarkStart w:id="261" w:name="__UnoMark__495_3298153660"/>
                            <w:bookmarkEnd w:id="260"/>
                            <w:bookmarkEnd w:id="261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62" w:name="__UnoMark__498_3298153660"/>
                            <w:bookmarkStart w:id="263" w:name="__UnoMark__497_3298153660"/>
                            <w:bookmarkStart w:id="264" w:name="__UnoMark__498_3298153660"/>
                            <w:bookmarkStart w:id="265" w:name="__UnoMark__497_3298153660"/>
                            <w:bookmarkEnd w:id="264"/>
                            <w:bookmarkEnd w:id="265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89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66" w:name="__UnoMark__500_3298153660"/>
                            <w:bookmarkStart w:id="267" w:name="__UnoMark__499_3298153660"/>
                            <w:bookmarkStart w:id="268" w:name="__UnoMark__500_3298153660"/>
                            <w:bookmarkStart w:id="269" w:name="__UnoMark__499_3298153660"/>
                            <w:bookmarkEnd w:id="268"/>
                            <w:bookmarkEnd w:id="269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00000A"/>
                              </w:rPr>
                            </w:pPr>
                            <w:bookmarkStart w:id="270" w:name="__UnoMark__501_3298153660"/>
                            <w:bookmarkStart w:id="271" w:name="__UnoMark__502_3298153660"/>
                            <w:bookmarkEnd w:id="270"/>
                            <w:bookmarkEnd w:id="271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3. Existe uma tese - compatível com a proposta - que regula as inter-relações textuais.</w:t>
                            </w:r>
                          </w:p>
                        </w:tc>
                        <w:tc>
                          <w:tcPr>
                            <w:tcW w:w="2349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272" w:name="__UnoMark__503_3298153660"/>
                            <w:bookmarkEnd w:id="272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273" w:name="__UnoMark__504_3298153660"/>
                            <w:bookmarkEnd w:id="273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74" w:name="__UnoMark__506_3298153660"/>
                            <w:bookmarkStart w:id="275" w:name="__UnoMark__505_3298153660"/>
                            <w:bookmarkStart w:id="276" w:name="__UnoMark__506_3298153660"/>
                            <w:bookmarkStart w:id="277" w:name="__UnoMark__505_3298153660"/>
                            <w:bookmarkEnd w:id="276"/>
                            <w:bookmarkEnd w:id="277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78" w:name="__UnoMark__508_3298153660"/>
                            <w:bookmarkStart w:id="279" w:name="__UnoMark__507_3298153660"/>
                            <w:bookmarkStart w:id="280" w:name="__UnoMark__508_3298153660"/>
                            <w:bookmarkStart w:id="281" w:name="__UnoMark__507_3298153660"/>
                            <w:bookmarkEnd w:id="280"/>
                            <w:bookmarkEnd w:id="281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82" w:name="__UnoMark__510_3298153660"/>
                            <w:bookmarkStart w:id="283" w:name="__UnoMark__509_3298153660"/>
                            <w:bookmarkStart w:id="284" w:name="__UnoMark__510_3298153660"/>
                            <w:bookmarkStart w:id="285" w:name="__UnoMark__509_3298153660"/>
                            <w:bookmarkEnd w:id="284"/>
                            <w:bookmarkEnd w:id="285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89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86" w:name="__UnoMark__512_3298153660"/>
                            <w:bookmarkStart w:id="287" w:name="__UnoMark__511_3298153660"/>
                            <w:bookmarkStart w:id="288" w:name="__UnoMark__512_3298153660"/>
                            <w:bookmarkStart w:id="289" w:name="__UnoMark__511_3298153660"/>
                            <w:bookmarkEnd w:id="288"/>
                            <w:bookmarkEnd w:id="289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00000A"/>
                              </w:rPr>
                            </w:pPr>
                            <w:bookmarkStart w:id="290" w:name="__UnoMark__513_3298153660"/>
                            <w:bookmarkStart w:id="291" w:name="__UnoMark__514_3298153660"/>
                            <w:bookmarkEnd w:id="290"/>
                            <w:bookmarkEnd w:id="291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4. As informações são pertinentes e suficientes para a defesa da tese.</w:t>
                            </w:r>
                          </w:p>
                        </w:tc>
                        <w:tc>
                          <w:tcPr>
                            <w:tcW w:w="2349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292" w:name="__UnoMark__515_3298153660"/>
                            <w:bookmarkEnd w:id="292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293" w:name="__UnoMark__516_3298153660"/>
                            <w:bookmarkEnd w:id="293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94" w:name="__UnoMark__518_3298153660"/>
                            <w:bookmarkStart w:id="295" w:name="__UnoMark__517_3298153660"/>
                            <w:bookmarkStart w:id="296" w:name="__UnoMark__518_3298153660"/>
                            <w:bookmarkStart w:id="297" w:name="__UnoMark__517_3298153660"/>
                            <w:bookmarkEnd w:id="296"/>
                            <w:bookmarkEnd w:id="297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298" w:name="__UnoMark__520_3298153660"/>
                            <w:bookmarkStart w:id="299" w:name="__UnoMark__519_3298153660"/>
                            <w:bookmarkStart w:id="300" w:name="__UnoMark__520_3298153660"/>
                            <w:bookmarkStart w:id="301" w:name="__UnoMark__519_3298153660"/>
                            <w:bookmarkEnd w:id="300"/>
                            <w:bookmarkEnd w:id="301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02" w:name="__UnoMark__522_3298153660"/>
                            <w:bookmarkStart w:id="303" w:name="__UnoMark__521_3298153660"/>
                            <w:bookmarkStart w:id="304" w:name="__UnoMark__522_3298153660"/>
                            <w:bookmarkStart w:id="305" w:name="__UnoMark__521_3298153660"/>
                            <w:bookmarkEnd w:id="304"/>
                            <w:bookmarkEnd w:id="305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89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06" w:name="__UnoMark__524_3298153660"/>
                            <w:bookmarkStart w:id="307" w:name="__UnoMark__523_3298153660"/>
                            <w:bookmarkStart w:id="308" w:name="__UnoMark__524_3298153660"/>
                            <w:bookmarkStart w:id="309" w:name="__UnoMark__523_3298153660"/>
                            <w:bookmarkEnd w:id="308"/>
                            <w:bookmarkEnd w:id="309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00000A"/>
                              </w:rPr>
                            </w:pPr>
                            <w:bookmarkStart w:id="310" w:name="__UnoMark__525_3298153660"/>
                            <w:bookmarkStart w:id="311" w:name="__UnoMark__526_3298153660"/>
                            <w:bookmarkEnd w:id="310"/>
                            <w:bookmarkEnd w:id="311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5. A conclusão é resultado das ideias expostas e explora adequadas estratégias de fechamento textual.</w:t>
                            </w:r>
                          </w:p>
                        </w:tc>
                        <w:tc>
                          <w:tcPr>
                            <w:tcW w:w="2349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312" w:name="__UnoMark__527_3298153660"/>
                            <w:bookmarkEnd w:id="312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313" w:name="__UnoMark__528_3298153660"/>
                            <w:bookmarkEnd w:id="313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14" w:name="__UnoMark__530_3298153660"/>
                            <w:bookmarkStart w:id="315" w:name="__UnoMark__529_3298153660"/>
                            <w:bookmarkStart w:id="316" w:name="__UnoMark__530_3298153660"/>
                            <w:bookmarkStart w:id="317" w:name="__UnoMark__529_3298153660"/>
                            <w:bookmarkEnd w:id="316"/>
                            <w:bookmarkEnd w:id="317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18" w:name="__UnoMark__532_3298153660"/>
                            <w:bookmarkStart w:id="319" w:name="__UnoMark__531_3298153660"/>
                            <w:bookmarkStart w:id="320" w:name="__UnoMark__532_3298153660"/>
                            <w:bookmarkStart w:id="321" w:name="__UnoMark__531_3298153660"/>
                            <w:bookmarkEnd w:id="320"/>
                            <w:bookmarkEnd w:id="321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22" w:name="__UnoMark__534_3298153660"/>
                            <w:bookmarkStart w:id="323" w:name="__UnoMark__533_3298153660"/>
                            <w:bookmarkStart w:id="324" w:name="__UnoMark__534_3298153660"/>
                            <w:bookmarkStart w:id="325" w:name="__UnoMark__533_3298153660"/>
                            <w:bookmarkEnd w:id="324"/>
                            <w:bookmarkEnd w:id="325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89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26" w:name="__UnoMark__536_3298153660"/>
                            <w:bookmarkStart w:id="327" w:name="__UnoMark__535_3298153660"/>
                            <w:bookmarkStart w:id="328" w:name="__UnoMark__536_3298153660"/>
                            <w:bookmarkStart w:id="329" w:name="__UnoMark__535_3298153660"/>
                            <w:bookmarkEnd w:id="328"/>
                            <w:bookmarkEnd w:id="329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00000A"/>
                              </w:rPr>
                            </w:pPr>
                            <w:bookmarkStart w:id="330" w:name="__UnoMark__537_3298153660"/>
                            <w:bookmarkStart w:id="331" w:name="__UnoMark__538_3298153660"/>
                            <w:bookmarkEnd w:id="330"/>
                            <w:bookmarkEnd w:id="331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6. O vocabulário empregado no texto é adequado e está sendo usado como um recurso expressivo.</w:t>
                            </w:r>
                          </w:p>
                        </w:tc>
                        <w:tc>
                          <w:tcPr>
                            <w:tcW w:w="2349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332" w:name="__UnoMark__539_3298153660"/>
                            <w:bookmarkEnd w:id="332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333" w:name="__UnoMark__540_3298153660"/>
                            <w:bookmarkEnd w:id="333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34" w:name="__UnoMark__542_3298153660"/>
                            <w:bookmarkStart w:id="335" w:name="__UnoMark__541_3298153660"/>
                            <w:bookmarkStart w:id="336" w:name="__UnoMark__542_3298153660"/>
                            <w:bookmarkStart w:id="337" w:name="__UnoMark__541_3298153660"/>
                            <w:bookmarkEnd w:id="336"/>
                            <w:bookmarkEnd w:id="337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38" w:name="__UnoMark__544_3298153660"/>
                            <w:bookmarkStart w:id="339" w:name="__UnoMark__543_3298153660"/>
                            <w:bookmarkStart w:id="340" w:name="__UnoMark__544_3298153660"/>
                            <w:bookmarkStart w:id="341" w:name="__UnoMark__543_3298153660"/>
                            <w:bookmarkEnd w:id="340"/>
                            <w:bookmarkEnd w:id="341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42" w:name="__UnoMark__546_3298153660"/>
                            <w:bookmarkStart w:id="343" w:name="__UnoMark__545_3298153660"/>
                            <w:bookmarkStart w:id="344" w:name="__UnoMark__546_3298153660"/>
                            <w:bookmarkStart w:id="345" w:name="__UnoMark__545_3298153660"/>
                            <w:bookmarkEnd w:id="344"/>
                            <w:bookmarkEnd w:id="345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89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46" w:name="__UnoMark__548_3298153660"/>
                            <w:bookmarkStart w:id="347" w:name="__UnoMark__547_3298153660"/>
                            <w:bookmarkStart w:id="348" w:name="__UnoMark__548_3298153660"/>
                            <w:bookmarkStart w:id="349" w:name="__UnoMark__547_3298153660"/>
                            <w:bookmarkEnd w:id="348"/>
                            <w:bookmarkEnd w:id="349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00000A"/>
                              </w:rPr>
                            </w:pPr>
                            <w:bookmarkStart w:id="350" w:name="__UnoMark__549_3298153660"/>
                            <w:bookmarkStart w:id="351" w:name="__UnoMark__550_3298153660"/>
                            <w:bookmarkEnd w:id="350"/>
                            <w:bookmarkEnd w:id="351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7. Há um posicionamento claro do autor em relação ao texto-guia (caso haja texto guia)</w:t>
                            </w:r>
                          </w:p>
                        </w:tc>
                        <w:tc>
                          <w:tcPr>
                            <w:tcW w:w="2349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352" w:name="__UnoMark__551_3298153660"/>
                            <w:bookmarkEnd w:id="352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353" w:name="__UnoMark__552_3298153660"/>
                            <w:bookmarkEnd w:id="353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54" w:name="__UnoMark__554_3298153660"/>
                            <w:bookmarkStart w:id="355" w:name="__UnoMark__553_3298153660"/>
                            <w:bookmarkStart w:id="356" w:name="__UnoMark__554_3298153660"/>
                            <w:bookmarkStart w:id="357" w:name="__UnoMark__553_3298153660"/>
                            <w:bookmarkEnd w:id="356"/>
                            <w:bookmarkEnd w:id="357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58" w:name="__UnoMark__556_3298153660"/>
                            <w:bookmarkStart w:id="359" w:name="__UnoMark__555_3298153660"/>
                            <w:bookmarkStart w:id="360" w:name="__UnoMark__556_3298153660"/>
                            <w:bookmarkStart w:id="361" w:name="__UnoMark__555_3298153660"/>
                            <w:bookmarkEnd w:id="360"/>
                            <w:bookmarkEnd w:id="361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62" w:name="__UnoMark__558_3298153660"/>
                            <w:bookmarkStart w:id="363" w:name="__UnoMark__557_3298153660"/>
                            <w:bookmarkStart w:id="364" w:name="__UnoMark__558_3298153660"/>
                            <w:bookmarkStart w:id="365" w:name="__UnoMark__557_3298153660"/>
                            <w:bookmarkEnd w:id="364"/>
                            <w:bookmarkEnd w:id="365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89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66" w:name="__UnoMark__560_3298153660"/>
                            <w:bookmarkStart w:id="367" w:name="__UnoMark__559_3298153660"/>
                            <w:bookmarkStart w:id="368" w:name="__UnoMark__560_3298153660"/>
                            <w:bookmarkStart w:id="369" w:name="__UnoMark__559_3298153660"/>
                            <w:bookmarkEnd w:id="368"/>
                            <w:bookmarkEnd w:id="369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00000A"/>
                              </w:rPr>
                            </w:pPr>
                            <w:bookmarkStart w:id="370" w:name="__UnoMark__561_3298153660"/>
                            <w:bookmarkStart w:id="371" w:name="__UnoMark__562_3298153660"/>
                            <w:bookmarkEnd w:id="370"/>
                            <w:bookmarkEnd w:id="371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8. A organização sintática dos períodos e a pontuação são apropriadas aos objetivos e à estrutura global do texto</w:t>
                            </w:r>
                          </w:p>
                        </w:tc>
                        <w:tc>
                          <w:tcPr>
                            <w:tcW w:w="2349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372" w:name="__UnoMark__563_3298153660"/>
                            <w:bookmarkEnd w:id="372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373" w:name="__UnoMark__564_3298153660"/>
                            <w:bookmarkEnd w:id="373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74" w:name="__UnoMark__566_3298153660"/>
                            <w:bookmarkStart w:id="375" w:name="__UnoMark__565_3298153660"/>
                            <w:bookmarkStart w:id="376" w:name="__UnoMark__566_3298153660"/>
                            <w:bookmarkStart w:id="377" w:name="__UnoMark__565_3298153660"/>
                            <w:bookmarkEnd w:id="376"/>
                            <w:bookmarkEnd w:id="377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78" w:name="__UnoMark__568_3298153660"/>
                            <w:bookmarkStart w:id="379" w:name="__UnoMark__567_3298153660"/>
                            <w:bookmarkStart w:id="380" w:name="__UnoMark__568_3298153660"/>
                            <w:bookmarkStart w:id="381" w:name="__UnoMark__567_3298153660"/>
                            <w:bookmarkEnd w:id="380"/>
                            <w:bookmarkEnd w:id="381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82" w:name="__UnoMark__570_3298153660"/>
                            <w:bookmarkStart w:id="383" w:name="__UnoMark__569_3298153660"/>
                            <w:bookmarkStart w:id="384" w:name="__UnoMark__570_3298153660"/>
                            <w:bookmarkStart w:id="385" w:name="__UnoMark__569_3298153660"/>
                            <w:bookmarkEnd w:id="384"/>
                            <w:bookmarkEnd w:id="385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89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86" w:name="__UnoMark__572_3298153660"/>
                            <w:bookmarkStart w:id="387" w:name="__UnoMark__571_3298153660"/>
                            <w:bookmarkStart w:id="388" w:name="__UnoMark__572_3298153660"/>
                            <w:bookmarkStart w:id="389" w:name="__UnoMark__571_3298153660"/>
                            <w:bookmarkEnd w:id="388"/>
                            <w:bookmarkEnd w:id="389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00000A"/>
                              </w:rPr>
                            </w:pPr>
                            <w:bookmarkStart w:id="390" w:name="__UnoMark__573_3298153660"/>
                            <w:bookmarkStart w:id="391" w:name="__UnoMark__574_3298153660"/>
                            <w:bookmarkEnd w:id="390"/>
                            <w:bookmarkEnd w:id="391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9. As relações de concordância, regência e colocação estão ajustadas ao padrão culto da escrita.</w:t>
                            </w:r>
                          </w:p>
                        </w:tc>
                        <w:tc>
                          <w:tcPr>
                            <w:tcW w:w="2349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392" w:name="__UnoMark__575_3298153660"/>
                            <w:bookmarkEnd w:id="392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393" w:name="__UnoMark__576_3298153660"/>
                            <w:bookmarkEnd w:id="393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94" w:name="__UnoMark__578_3298153660"/>
                            <w:bookmarkStart w:id="395" w:name="__UnoMark__577_3298153660"/>
                            <w:bookmarkStart w:id="396" w:name="__UnoMark__578_3298153660"/>
                            <w:bookmarkStart w:id="397" w:name="__UnoMark__577_3298153660"/>
                            <w:bookmarkEnd w:id="396"/>
                            <w:bookmarkEnd w:id="397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398" w:name="__UnoMark__580_3298153660"/>
                            <w:bookmarkStart w:id="399" w:name="__UnoMark__579_3298153660"/>
                            <w:bookmarkStart w:id="400" w:name="__UnoMark__580_3298153660"/>
                            <w:bookmarkStart w:id="401" w:name="__UnoMark__579_3298153660"/>
                            <w:bookmarkEnd w:id="400"/>
                            <w:bookmarkEnd w:id="401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402" w:name="__UnoMark__582_3298153660"/>
                            <w:bookmarkStart w:id="403" w:name="__UnoMark__581_3298153660"/>
                            <w:bookmarkStart w:id="404" w:name="__UnoMark__582_3298153660"/>
                            <w:bookmarkStart w:id="405" w:name="__UnoMark__581_3298153660"/>
                            <w:bookmarkEnd w:id="404"/>
                            <w:bookmarkEnd w:id="405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89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406" w:name="__UnoMark__584_3298153660"/>
                            <w:bookmarkStart w:id="407" w:name="__UnoMark__583_3298153660"/>
                            <w:bookmarkStart w:id="408" w:name="__UnoMark__584_3298153660"/>
                            <w:bookmarkStart w:id="409" w:name="__UnoMark__583_3298153660"/>
                            <w:bookmarkEnd w:id="408"/>
                            <w:bookmarkEnd w:id="409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00000A"/>
                              </w:rPr>
                            </w:pPr>
                            <w:bookmarkStart w:id="410" w:name="__UnoMark__585_3298153660"/>
                            <w:bookmarkStart w:id="411" w:name="__UnoMark__586_3298153660"/>
                            <w:bookmarkEnd w:id="410"/>
                            <w:bookmarkEnd w:id="411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10. O texto é redigido segundo as normas ortográficas oficiais.</w:t>
                            </w:r>
                          </w:p>
                        </w:tc>
                        <w:tc>
                          <w:tcPr>
                            <w:tcW w:w="2349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bookmarkStart w:id="412" w:name="__UnoMark__587_3298153660"/>
                            <w:bookmarkEnd w:id="412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</w:rPr>
                              <w:t>x</w:t>
                            </w:r>
                            <w:bookmarkStart w:id="413" w:name="__UnoMark__588_3298153660"/>
                            <w:bookmarkEnd w:id="413"/>
                            <w:r>
                              <w:rPr>
                                <w:i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93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414" w:name="__UnoMark__590_3298153660"/>
                            <w:bookmarkStart w:id="415" w:name="__UnoMark__589_3298153660"/>
                            <w:bookmarkStart w:id="416" w:name="__UnoMark__590_3298153660"/>
                            <w:bookmarkStart w:id="417" w:name="__UnoMark__589_3298153660"/>
                            <w:bookmarkEnd w:id="416"/>
                            <w:bookmarkEnd w:id="417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2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418" w:name="__UnoMark__592_3298153660"/>
                            <w:bookmarkStart w:id="419" w:name="__UnoMark__591_3298153660"/>
                            <w:bookmarkStart w:id="420" w:name="__UnoMark__592_3298153660"/>
                            <w:bookmarkStart w:id="421" w:name="__UnoMark__591_3298153660"/>
                            <w:bookmarkEnd w:id="420"/>
                            <w:bookmarkEnd w:id="421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511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422" w:name="__UnoMark__594_3298153660"/>
                            <w:bookmarkStart w:id="423" w:name="__UnoMark__593_3298153660"/>
                            <w:bookmarkStart w:id="424" w:name="__UnoMark__594_3298153660"/>
                            <w:bookmarkStart w:id="425" w:name="__UnoMark__593_3298153660"/>
                            <w:bookmarkEnd w:id="424"/>
                            <w:bookmarkEnd w:id="425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489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426" w:name="__UnoMark__596_3298153660"/>
                            <w:bookmarkStart w:id="427" w:name="__UnoMark__595_3298153660"/>
                            <w:bookmarkStart w:id="428" w:name="__UnoMark__596_3298153660"/>
                            <w:bookmarkStart w:id="429" w:name="__UnoMark__595_3298153660"/>
                            <w:bookmarkEnd w:id="428"/>
                            <w:bookmarkEnd w:id="429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4397" w:type="dxa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spacing w:beforeAutospacing="1" w:afterAutospacing="1"/>
                              <w:rPr>
                                <w:color w:val="00000A"/>
                              </w:rPr>
                            </w:pPr>
                            <w:bookmarkStart w:id="430" w:name="__UnoMark__597_3298153660"/>
                            <w:bookmarkEnd w:id="430"/>
                            <w:r>
                              <w:rPr>
                                <w:b/>
                                <w:color w:val="00000A"/>
                                <w:sz w:val="20"/>
                                <w:szCs w:val="20"/>
                              </w:rPr>
                              <w:t>Total = (x</w:t>
                            </w:r>
                            <w:r>
                              <w:rPr>
                                <w:b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 xml:space="preserve">1 </w:t>
                            </w:r>
                            <w:r>
                              <w:rPr>
                                <w:b/>
                                <w:color w:val="00000A"/>
                                <w:sz w:val="20"/>
                                <w:szCs w:val="20"/>
                              </w:rPr>
                              <w:t>+ x</w:t>
                            </w:r>
                            <w:r>
                              <w:rPr>
                                <w:b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 xml:space="preserve">2 </w:t>
                            </w:r>
                            <w:r>
                              <w:rPr>
                                <w:b/>
                                <w:color w:val="00000A"/>
                                <w:sz w:val="20"/>
                                <w:szCs w:val="20"/>
                              </w:rPr>
                              <w:t>+...x</w:t>
                            </w:r>
                            <w:r>
                              <w:rPr>
                                <w:b/>
                                <w:color w:val="00000A"/>
                                <w:sz w:val="20"/>
                                <w:szCs w:val="20"/>
                                <w:vertAlign w:val="subscript"/>
                              </w:rPr>
                              <w:t>10</w:t>
                            </w:r>
                            <w:bookmarkStart w:id="431" w:name="__UnoMark__598_3298153660"/>
                            <w:bookmarkEnd w:id="431"/>
                            <w:r>
                              <w:rPr>
                                <w:b/>
                                <w:color w:val="00000A"/>
                                <w:sz w:val="20"/>
                                <w:szCs w:val="20"/>
                              </w:rPr>
                              <w:t>)/ 10</w:t>
                            </w:r>
                          </w:p>
                        </w:tc>
                        <w:tc>
                          <w:tcPr>
                            <w:tcW w:w="4354" w:type="dxa"/>
                            <w:gridSpan w:val="5"/>
                            <w:tcBorders/>
                            <w:shd w:fill="auto" w:val="clear"/>
                            <w:tcMar>
                              <w:left w:w="8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00000A"/>
                                <w:sz w:val="20"/>
                                <w:szCs w:val="20"/>
                              </w:rPr>
                            </w:pPr>
                            <w:bookmarkStart w:id="432" w:name="__UnoMark__599_3298153660"/>
                            <w:bookmarkStart w:id="433" w:name="__UnoMark__599_3298153660"/>
                            <w:bookmarkEnd w:id="433"/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Contedodoquadro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/>
        <w:t xml:space="preserve"> </w:t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  <w:t>- Em caso de fuga ao tema ou grafia ilegível, a redação será zerada.</w:t>
      </w:r>
    </w:p>
    <w:p>
      <w:pPr>
        <w:pStyle w:val="Normal"/>
        <w:spacing w:lineRule="auto" w:line="240" w:beforeAutospacing="1" w:afterAutospacing="1"/>
        <w:rPr>
          <w:b/>
          <w:b/>
        </w:rPr>
      </w:pPr>
      <w:r>
        <w:rPr/>
        <w:t>- Em caso de tangenciamento do tema proposto, a nota será relativizada.</w:t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181" w:leader="none"/>
        </w:tabs>
        <w:rPr/>
      </w:pPr>
      <w:r>
        <w:rPr/>
      </w:r>
    </w:p>
    <w:sectPr>
      <w:type w:val="nextPage"/>
      <w:pgSz w:w="11906" w:h="16838"/>
      <w:pgMar w:left="1701" w:right="851" w:header="0" w:top="1134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Myriad Roman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UniversLT-Ligh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styleId="Normal" w:default="1">
    <w:name w:val="Normal"/>
    <w:qFormat/>
    <w:rsid w:val="001146d8"/>
    <w:pPr>
      <w:widowControl/>
      <w:overflowPunct w:val="true"/>
      <w:bidi w:val="0"/>
      <w:spacing w:lineRule="auto" w:line="360"/>
      <w:jc w:val="both"/>
    </w:pPr>
    <w:rPr>
      <w:rFonts w:ascii="Liberation Serif" w:hAnsi="Liberation Serif" w:eastAsia="SimSun" w:cs="Arial"/>
      <w:color w:val="000000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"/>
    <w:next w:val="Normal"/>
    <w:link w:val="Ttulo1Char"/>
    <w:qFormat/>
    <w:rsid w:val="001146d8"/>
    <w:pPr>
      <w:keepNext/>
      <w:spacing w:before="240" w:after="60"/>
      <w:outlineLvl w:val="0"/>
    </w:pPr>
    <w:rPr>
      <w:bCs/>
      <w:color w:val="003300"/>
      <w:sz w:val="48"/>
      <w:szCs w:val="48"/>
    </w:rPr>
  </w:style>
  <w:style w:type="paragraph" w:styleId="Ttulo2">
    <w:name w:val="Heading 2"/>
    <w:basedOn w:val="Normal"/>
    <w:next w:val="Normal"/>
    <w:link w:val="Ttulo2Char"/>
    <w:qFormat/>
    <w:rsid w:val="001146d8"/>
    <w:pPr>
      <w:keepNext/>
      <w:spacing w:before="240" w:after="60"/>
      <w:outlineLvl w:val="1"/>
    </w:pPr>
    <w:rPr>
      <w:bCs/>
      <w:iCs/>
      <w:color w:val="003300"/>
      <w:sz w:val="36"/>
      <w:szCs w:val="36"/>
    </w:rPr>
  </w:style>
  <w:style w:type="paragraph" w:styleId="Ttulo3">
    <w:name w:val="Heading 3"/>
    <w:basedOn w:val="Normal"/>
    <w:next w:val="Normal"/>
    <w:qFormat/>
    <w:rsid w:val="001146d8"/>
    <w:pPr>
      <w:keepNext/>
      <w:spacing w:before="240" w:after="60"/>
      <w:outlineLvl w:val="2"/>
    </w:pPr>
    <w:rPr>
      <w:bCs/>
      <w:color w:val="003300"/>
      <w:sz w:val="28"/>
      <w:szCs w:val="28"/>
    </w:rPr>
  </w:style>
  <w:style w:type="paragraph" w:styleId="Ttulo4">
    <w:name w:val="Heading 4"/>
    <w:basedOn w:val="Normal"/>
    <w:next w:val="Normal"/>
    <w:qFormat/>
    <w:rsid w:val="001146d8"/>
    <w:pPr>
      <w:keepNext/>
      <w:spacing w:before="240" w:after="60"/>
      <w:outlineLvl w:val="3"/>
    </w:pPr>
    <w:rPr>
      <w:bCs/>
      <w:color w:val="003300"/>
    </w:rPr>
  </w:style>
  <w:style w:type="paragraph" w:styleId="Ttulo5">
    <w:name w:val="Heading 5"/>
    <w:basedOn w:val="Normal"/>
    <w:next w:val="Normal"/>
    <w:qFormat/>
    <w:rsid w:val="001146d8"/>
    <w:pPr>
      <w:spacing w:before="240" w:after="60"/>
      <w:outlineLvl w:val="4"/>
    </w:pPr>
    <w:rPr>
      <w:bCs/>
      <w:iCs/>
      <w:color w:val="003300"/>
      <w:sz w:val="20"/>
      <w:szCs w:val="20"/>
    </w:rPr>
  </w:style>
  <w:style w:type="paragraph" w:styleId="Ttulo6">
    <w:name w:val="Heading 6"/>
    <w:basedOn w:val="Normal"/>
    <w:next w:val="Normal"/>
    <w:qFormat/>
    <w:rsid w:val="001146d8"/>
    <w:pPr>
      <w:spacing w:before="240" w:after="60"/>
      <w:outlineLvl w:val="5"/>
    </w:pPr>
    <w:rPr>
      <w:bCs/>
      <w:color w:val="003300"/>
      <w:sz w:val="16"/>
      <w:szCs w:val="16"/>
    </w:rPr>
  </w:style>
  <w:style w:type="paragraph" w:styleId="Ttulo7">
    <w:name w:val="Heading 7"/>
    <w:basedOn w:val="Normal"/>
    <w:next w:val="Normal"/>
    <w:link w:val="Ttulo7Char"/>
    <w:qFormat/>
    <w:rsid w:val="001146d8"/>
    <w:pPr>
      <w:keepNext/>
      <w:spacing w:lineRule="auto" w:line="240"/>
      <w:jc w:val="right"/>
      <w:outlineLvl w:val="6"/>
    </w:pPr>
    <w:rPr>
      <w:rFonts w:ascii="Myriad Roman" w:hAnsi="Myriad Roman"/>
      <w:b/>
      <w:sz w:val="28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semiHidden/>
    <w:rsid w:val="001146d8"/>
    <w:rPr>
      <w:color w:val="6666CC"/>
      <w:u w:val="single"/>
    </w:rPr>
  </w:style>
  <w:style w:type="character" w:styleId="FollowedHyperlink">
    <w:name w:val="FollowedHyperlink"/>
    <w:basedOn w:val="DefaultParagraphFont"/>
    <w:semiHidden/>
    <w:qFormat/>
    <w:rsid w:val="001146d8"/>
    <w:rPr>
      <w:color w:val="336633"/>
      <w:u w:val="single"/>
    </w:rPr>
  </w:style>
  <w:style w:type="character" w:styleId="Ttulo1Char" w:customStyle="1">
    <w:name w:val="Título 1 Char"/>
    <w:basedOn w:val="DefaultParagraphFont"/>
    <w:link w:val="Ttulo1"/>
    <w:qFormat/>
    <w:rsid w:val="006a3855"/>
    <w:rPr>
      <w:bCs/>
      <w:color w:val="003300"/>
      <w:sz w:val="48"/>
      <w:szCs w:val="48"/>
    </w:rPr>
  </w:style>
  <w:style w:type="character" w:styleId="Ttulo2Char" w:customStyle="1">
    <w:name w:val="Título 2 Char"/>
    <w:basedOn w:val="DefaultParagraphFont"/>
    <w:link w:val="Ttulo2"/>
    <w:qFormat/>
    <w:rsid w:val="006a3855"/>
    <w:rPr>
      <w:bCs/>
      <w:iCs/>
      <w:color w:val="003300"/>
      <w:sz w:val="36"/>
      <w:szCs w:val="36"/>
    </w:rPr>
  </w:style>
  <w:style w:type="character" w:styleId="Ttulo7Char" w:customStyle="1">
    <w:name w:val="Título 7 Char"/>
    <w:basedOn w:val="DefaultParagraphFont"/>
    <w:link w:val="Ttulo7"/>
    <w:qFormat/>
    <w:rsid w:val="006a3855"/>
    <w:rPr>
      <w:rFonts w:ascii="Myriad Roman" w:hAnsi="Myriad Roman"/>
      <w:b/>
      <w:color w:val="000000"/>
      <w:sz w:val="28"/>
      <w:szCs w:val="22"/>
    </w:rPr>
  </w:style>
  <w:style w:type="character" w:styleId="CabealhoChar" w:customStyle="1">
    <w:name w:val="Cabeçalho Char"/>
    <w:basedOn w:val="DefaultParagraphFont"/>
    <w:link w:val="Cabealho"/>
    <w:semiHidden/>
    <w:qFormat/>
    <w:rsid w:val="006a3855"/>
    <w:rPr>
      <w:color w:val="000000"/>
      <w:sz w:val="24"/>
      <w:szCs w:val="24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6f5630"/>
    <w:rPr>
      <w:rFonts w:ascii="Tahoma" w:hAnsi="Tahoma" w:cs="Tahoma"/>
      <w:color w:val="000000"/>
      <w:sz w:val="16"/>
      <w:szCs w:val="16"/>
    </w:rPr>
  </w:style>
  <w:style w:type="character" w:styleId="Object" w:customStyle="1">
    <w:name w:val="object"/>
    <w:basedOn w:val="DefaultParagraphFont"/>
    <w:qFormat/>
    <w:rsid w:val="0058597d"/>
    <w:rPr/>
  </w:style>
  <w:style w:type="character" w:styleId="Recuodecorpodetexto2Char" w:customStyle="1">
    <w:name w:val="Recuo de corpo de texto 2 Char"/>
    <w:basedOn w:val="DefaultParagraphFont"/>
    <w:link w:val="Recuodecorpodetexto2"/>
    <w:semiHidden/>
    <w:qFormat/>
    <w:rsid w:val="00410b50"/>
    <w:rPr>
      <w:sz w:val="24"/>
    </w:rPr>
  </w:style>
  <w:style w:type="character" w:styleId="TextodenotaderodapChar" w:customStyle="1">
    <w:name w:val="Texto de nota de rodapé Char"/>
    <w:basedOn w:val="DefaultParagraphFont"/>
    <w:link w:val="Textodenotaderodap"/>
    <w:uiPriority w:val="99"/>
    <w:semiHidden/>
    <w:qFormat/>
    <w:rsid w:val="001e5b6f"/>
    <w:rPr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e5b6f"/>
    <w:rPr>
      <w:vertAlign w:val="superscript"/>
    </w:rPr>
  </w:style>
  <w:style w:type="character" w:styleId="CorpodetextoChar" w:customStyle="1">
    <w:name w:val="Corpo de texto Char"/>
    <w:basedOn w:val="DefaultParagraphFont"/>
    <w:link w:val="Corpodetexto"/>
    <w:uiPriority w:val="99"/>
    <w:qFormat/>
    <w:rsid w:val="00213675"/>
    <w:rPr>
      <w:color w:val="000000"/>
      <w:sz w:val="24"/>
      <w:szCs w:val="24"/>
    </w:rPr>
  </w:style>
  <w:style w:type="character" w:styleId="Mgcuerpo12" w:customStyle="1">
    <w:name w:val="mg-cuerpo12"/>
    <w:basedOn w:val="DefaultParagraphFont"/>
    <w:qFormat/>
    <w:rsid w:val="001f001e"/>
    <w:rPr/>
  </w:style>
  <w:style w:type="character" w:styleId="Nfase">
    <w:name w:val="Ênfase"/>
    <w:basedOn w:val="DefaultParagraphFont"/>
    <w:qFormat/>
    <w:rsid w:val="001f001e"/>
    <w:rPr>
      <w:i/>
      <w:iCs/>
    </w:rPr>
  </w:style>
  <w:style w:type="character" w:styleId="Mention">
    <w:name w:val="Mention"/>
    <w:basedOn w:val="DefaultParagraphFont"/>
    <w:uiPriority w:val="99"/>
    <w:semiHidden/>
    <w:unhideWhenUsed/>
    <w:qFormat/>
    <w:rsid w:val="00c04113"/>
    <w:rPr>
      <w:color w:val="2B579A"/>
      <w:shd w:fill="E6E6E6" w:val="clear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sz w:val="24"/>
    </w:rPr>
  </w:style>
  <w:style w:type="character" w:styleId="ListLabel11">
    <w:name w:val="ListLabel 11"/>
    <w:qFormat/>
    <w:rPr>
      <w:sz w:val="24"/>
    </w:rPr>
  </w:style>
  <w:style w:type="character" w:styleId="ListLabel12">
    <w:name w:val="ListLabel 12"/>
    <w:qFormat/>
    <w:rPr>
      <w:sz w:val="24"/>
    </w:rPr>
  </w:style>
  <w:style w:type="character" w:styleId="ListLabel13">
    <w:name w:val="ListLabel 13"/>
    <w:qFormat/>
    <w:rPr>
      <w:sz w:val="24"/>
    </w:rPr>
  </w:style>
  <w:style w:type="character" w:styleId="ListLabel14">
    <w:name w:val="ListLabel 14"/>
    <w:qFormat/>
    <w:rPr>
      <w:sz w:val="24"/>
    </w:rPr>
  </w:style>
  <w:style w:type="character" w:styleId="ListLabel15">
    <w:name w:val="ListLabel 15"/>
    <w:qFormat/>
    <w:rPr>
      <w:sz w:val="24"/>
    </w:rPr>
  </w:style>
  <w:style w:type="character" w:styleId="ListLabel16">
    <w:name w:val="ListLabel 16"/>
    <w:qFormat/>
    <w:rPr>
      <w:sz w:val="24"/>
    </w:rPr>
  </w:style>
  <w:style w:type="character" w:styleId="ListLabel17">
    <w:name w:val="ListLabel 17"/>
    <w:qFormat/>
    <w:rPr>
      <w:sz w:val="24"/>
    </w:rPr>
  </w:style>
  <w:style w:type="character" w:styleId="ListLabel18">
    <w:name w:val="ListLabel 18"/>
    <w:qFormat/>
    <w:rPr>
      <w:sz w:val="24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rsid w:val="00213675"/>
    <w:pPr>
      <w:spacing w:before="0" w:after="12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semiHidden/>
    <w:rsid w:val="001146d8"/>
    <w:pPr>
      <w:tabs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semiHidden/>
    <w:rsid w:val="001146d8"/>
    <w:pPr>
      <w:tabs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semiHidden/>
    <w:qFormat/>
    <w:rsid w:val="001146d8"/>
    <w:pPr>
      <w:ind w:firstLine="1440"/>
    </w:pPr>
    <w:rPr>
      <w:color w:val="00000A"/>
      <w:szCs w:val="20"/>
    </w:rPr>
  </w:style>
  <w:style w:type="paragraph" w:styleId="ListParagraph">
    <w:name w:val="List Paragraph"/>
    <w:basedOn w:val="Normal"/>
    <w:uiPriority w:val="34"/>
    <w:qFormat/>
    <w:rsid w:val="008f7638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f5630"/>
    <w:pPr>
      <w:spacing w:lineRule="auto" w:line="240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qFormat/>
    <w:rsid w:val="001e5b6f"/>
    <w:pPr>
      <w:spacing w:lineRule="auto" w:line="240"/>
    </w:pPr>
    <w:rPr>
      <w:sz w:val="20"/>
      <w:szCs w:val="20"/>
    </w:rPr>
  </w:style>
  <w:style w:type="paragraph" w:styleId="Texto" w:customStyle="1">
    <w:name w:val="texto"/>
    <w:basedOn w:val="Normal"/>
    <w:qFormat/>
    <w:rsid w:val="003e785e"/>
    <w:pPr>
      <w:spacing w:before="120" w:after="0"/>
    </w:pPr>
    <w:rPr>
      <w:rFonts w:ascii="Arial" w:hAnsi="Arial"/>
      <w:color w:val="00000A"/>
      <w:sz w:val="20"/>
      <w:szCs w:val="20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252057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SombreamentoClaro-nfase11">
    <w:name w:val="Sombreamento Claro - Ênfase 11"/>
    <w:basedOn w:val="Tabelanormal"/>
    <w:uiPriority w:val="60"/>
    <w:rsid w:val="00313a1f"/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riticanarede.com/html/fil_instrumentosdooficio.html" TargetMode="External"/><Relationship Id="rId3" Type="http://schemas.openxmlformats.org/officeDocument/2006/relationships/hyperlink" Target="http://www.didacticaeditora.pt/arte_de_ pensar/ leit_adversarial.html" TargetMode="External"/><Relationship Id="rId4" Type="http://schemas.openxmlformats.org/officeDocument/2006/relationships/hyperlink" Target="http://www.criticanarede.com/falacias.htm" TargetMode="External"/><Relationship Id="rId5" Type="http://schemas.openxmlformats.org/officeDocument/2006/relationships/hyperlink" Target="http://criticanarede.com/html/ens_disciplinas.html" TargetMode="External"/><Relationship Id="rId6" Type="http://schemas.openxmlformats.org/officeDocument/2006/relationships/hyperlink" Target="http://www.criticanarede.com/log_nocoes.html" TargetMode="External"/><Relationship Id="rId7" Type="http://schemas.openxmlformats.org/officeDocument/2006/relationships/hyperlink" Target="http://www.cef-spf.org/docs/ensaio.pdf" TargetMode="External"/><Relationship Id="rId8" Type="http://schemas.openxmlformats.org/officeDocument/2006/relationships/hyperlink" Target="http://criticanarede.com/html/fil_valordafil.html" TargetMode="External"/><Relationship Id="rId9" Type="http://schemas.openxmlformats.org/officeDocument/2006/relationships/hyperlink" Target="http://www.didacticaeditora.pt/arte_de_pensar/leit_warburton.html" TargetMode="External"/><Relationship Id="rId10" Type="http://schemas.openxmlformats.org/officeDocument/2006/relationships/hyperlink" Target="http://www.didacticaeditora.pt/arte_de_pensar/leit_warnock.html" TargetMode="Externa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C6B31-826E-4D76-8FC2-66D556685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Application>LibreOffice/5.4.1.2$Windows_x86 LibreOffice_project/ea7cb86e6eeb2bf3a5af73a8f7777ac570321527</Application>
  <Pages>6</Pages>
  <Words>1466</Words>
  <Characters>8697</Characters>
  <CharactersWithSpaces>10047</CharactersWithSpaces>
  <Paragraphs>139</Paragraphs>
  <Company>UNED/Sapucaia do Sul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2016-02-15T19:29:00Z</dcterms:created>
  <dc:creator>CEFET/RS</dc:creator>
  <dc:description/>
  <dc:language>pt-BR</dc:language>
  <cp:lastModifiedBy/>
  <cp:lastPrinted>2012-07-09T17:01:00Z</cp:lastPrinted>
  <dcterms:modified xsi:type="dcterms:W3CDTF">2018-02-23T08:19:17Z</dcterms:modified>
  <cp:revision>30</cp:revision>
  <dc:subject/>
  <dc:title>INSTITUTO FEDERAL DE EDUCAÇÃO,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UNED/Sapucaia do Sul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Microsoft Theme">
    <vt:lpwstr>ricepapr 111</vt:lpwstr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