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/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Informática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IV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/>
      </w:pPr>
      <w:r>
        <w:rPr>
          <w:color w:val="00000A"/>
          <w:sz w:val="22"/>
          <w:szCs w:val="22"/>
        </w:rPr>
        <w:t>Turma:  4M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2018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Horário de atendimento: terças-feiras e quartas-feiras à tarde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1.EMENTA</w:t>
            </w:r>
            <w:r>
              <w:rPr>
                <w:b/>
                <w:color w:val="00000A"/>
                <w:lang w:eastAsia="en-US"/>
              </w:rPr>
              <w:t xml:space="preserve">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rPr/>
              <w:t xml:space="preserve">Compreender </w:t>
            </w:r>
            <w:r>
              <w:rPr/>
              <w:t>o significado filosófico do termo “ estética”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 xml:space="preserve">- </w:t>
            </w:r>
            <w:r>
              <w:rPr/>
              <w:t>Caracterizar e discutir a noção de experiência estética</w:t>
            </w:r>
            <w:r>
              <w:rPr/>
              <w:t>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rPr/>
              <w:t xml:space="preserve">Compreender </w:t>
            </w:r>
            <w:r>
              <w:rPr/>
              <w:t>o problema da justificação do juízo estético</w:t>
            </w:r>
            <w:r>
              <w:rPr/>
              <w:t>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 xml:space="preserve">- </w:t>
            </w:r>
            <w:r>
              <w:rPr/>
              <w:t>Tomar posição sobre as respostas subjetivista e objetivista ao problema da justificação do juízo estético</w:t>
            </w:r>
            <w:r>
              <w:rPr/>
              <w:t>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 xml:space="preserve">- Compreender </w:t>
            </w:r>
            <w:r>
              <w:rPr/>
              <w:t>o problema da definição de arte.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</w:t>
            </w:r>
            <w:r>
              <w:rPr/>
              <w:t>reender e avaliar a teoria da arte como imitação.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</w:t>
            </w:r>
            <w:r>
              <w:rPr/>
              <w:t>reender e avaliar a teoria formalista da arte.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 xml:space="preserve">- Compreender e </w:t>
            </w:r>
            <w:r>
              <w:rPr/>
              <w:t>discutir a teoria de que a arte não pode ser definida.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as </w:t>
            </w:r>
            <w:r>
              <w:rPr>
                <w:color w:val="00000A"/>
                <w:sz w:val="22"/>
                <w:szCs w:val="22"/>
                <w:lang w:eastAsia="en-US"/>
              </w:rPr>
              <w:t xml:space="preserve">aulas </w:t>
            </w:r>
            <w:r>
              <w:rPr>
                <w:color w:val="00000A"/>
                <w:sz w:val="22"/>
                <w:szCs w:val="22"/>
                <w:lang w:eastAsia="en-US"/>
              </w:rPr>
              <w:t>serão em forma de seminário, onde a turma será dividida em grupos, os quais serão responsáveis por apresentar uma determinada temática do conteúdo. Ao final de cada apresentação, o professor fará algumas questões (caso julgue necessário), apresentará exposição resumida do que estudado e dará um feedback ao grupo.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spacing w:lineRule="auto" w:line="240" w:before="96" w:after="96"/>
              <w:rPr>
                <w:rFonts w:ascii="Times New Roman" w:hAnsi="Times New Roman" w:eastAsia="Times New Roman" w:cs="Times New Roman"/>
                <w:color w:val="00000A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kern w:val="0"/>
                <w:sz w:val="22"/>
                <w:szCs w:val="22"/>
                <w:lang w:val="pt-BR" w:eastAsia="en-US" w:bidi="ar-SA"/>
              </w:rPr>
              <w:t>UNIDADE II – Estética e filosofia da arte</w:t>
            </w:r>
          </w:p>
          <w:p>
            <w:pPr>
              <w:pStyle w:val="Normal"/>
              <w:spacing w:lineRule="auto" w:line="240" w:before="96" w:after="96"/>
              <w:ind w:left="1134" w:hanging="0"/>
              <w:rPr>
                <w:rFonts w:ascii="Times New Roman" w:hAnsi="Times New Roman" w:eastAsia="Times New Roman" w:cs="Times New Roman"/>
                <w:color w:val="00000A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en-US" w:bidi="ar-SA"/>
              </w:rPr>
              <w:t>2.1 Experiência estética e justificação;</w:t>
            </w:r>
          </w:p>
          <w:p>
            <w:pPr>
              <w:pStyle w:val="Normal"/>
              <w:spacing w:lineRule="auto" w:line="240" w:before="96" w:after="96"/>
              <w:ind w:left="1134" w:hanging="0"/>
              <w:rPr>
                <w:rFonts w:ascii="Times New Roman" w:hAnsi="Times New Roman" w:eastAsia="Times New Roman" w:cs="Times New Roman"/>
                <w:color w:val="00000A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en-US" w:bidi="ar-SA"/>
              </w:rPr>
              <w:t>2.2 Arte e criação;</w:t>
            </w:r>
          </w:p>
          <w:p>
            <w:pPr>
              <w:pStyle w:val="Normal"/>
              <w:widowControl w:val="false"/>
              <w:spacing w:lineRule="auto" w:line="240" w:before="96" w:after="96"/>
              <w:ind w:left="1134" w:hanging="0"/>
              <w:rPr>
                <w:rFonts w:ascii="Times New Roman" w:hAnsi="Times New Roman" w:eastAsia="Times New Roman" w:cs="Times New Roman"/>
                <w:color w:val="00000A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en-US" w:bidi="ar-SA"/>
              </w:rPr>
              <w:t>2.3 Arte e consumo</w:t>
            </w:r>
          </w:p>
          <w:p>
            <w:pPr>
              <w:pStyle w:val="Normal"/>
              <w:spacing w:lineRule="auto" w:line="24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180" w:type="dxa"/>
        <w:jc w:val="left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164"/>
        <w:gridCol w:w="8015"/>
      </w:tblGrid>
      <w:tr>
        <w:trPr>
          <w:trHeight w:val="273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1º Semestre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 xml:space="preserve">Apresentação do professor, exposição do conteúdo a ser visto e dos métodos de avaliação. </w:t>
            </w:r>
            <w:r>
              <w:rPr/>
              <w:t>Divisão dos grupos para o seminário. Indicação de material para leitura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</w:t>
            </w:r>
            <w:r>
              <w:rPr/>
              <w:t>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Seminário sobre A EXPERIÊNCIA E O JUÍZO ESTÉTICO – Grupo 1:Estética e filosofia da arte. Grupo 2: A experiência estética. Grupo 3: A justificação do juízo estético. Avaliação. Entrega dos resultados.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</w:t>
            </w:r>
            <w:r>
              <w:rPr/>
              <w:t>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Seminário sobre A CRIAÇÃO ARTÍSTICA E A OBRA DE ARTE – Grupo 1: A Arte como imitação. Grupo 2: Arte e Expressão. Grupo 3:  Arte e Forma. Grupo 4: A Arte pode ser definida? Avaliação. Entrega dos resultados.</w:t>
            </w:r>
          </w:p>
        </w:tc>
      </w:tr>
      <w:tr>
        <w:trPr>
          <w:trHeight w:val="139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 xml:space="preserve">A avaliação em cada semestre consistirá </w:t>
      </w:r>
      <w:r>
        <w:rPr>
          <w:color w:val="00000A"/>
          <w:sz w:val="22"/>
          <w:szCs w:val="22"/>
        </w:rPr>
        <w:t xml:space="preserve">em duas avaliações cuja a soma equivale a 10 pontos. Os critérios estão expostos na tabela no anexo I. A primeira avaliação corresponde a avaliação geral do grupo e terá peso 6,0; A segunda avaliação é individual e terá peso 4,0.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A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LMEIDA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, Aires e Murcho, Desidério (2006) «Estética» in </w:t>
      </w:r>
      <w:r>
        <w:rPr>
          <w:rFonts w:eastAsia="Times New Roman" w:cs="Times New Roman"/>
          <w:i/>
          <w:color w:val="000000"/>
          <w:kern w:val="0"/>
          <w:sz w:val="24"/>
          <w:szCs w:val="24"/>
          <w:lang w:val="pt-BR" w:eastAsia="pt-BR" w:bidi="ar-SA"/>
        </w:rPr>
        <w:t>Textos e Problemas de Filosofia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. Lisboa: Plátano, Cap. 5.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A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LMEIDA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, Aires (2000) «O Que é Arte?» in </w:t>
      </w:r>
      <w:r>
        <w:rPr>
          <w:rFonts w:eastAsia="Times New Roman" w:cs="Times New Roman"/>
          <w:i/>
          <w:color w:val="000000"/>
          <w:kern w:val="0"/>
          <w:sz w:val="24"/>
          <w:szCs w:val="24"/>
          <w:lang w:val="pt-BR" w:eastAsia="pt-BR" w:bidi="ar-SA"/>
        </w:rPr>
        <w:t>Crítica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, </w:t>
      </w:r>
      <w:hyperlink r:id="rId2">
        <w:r>
          <w:rPr>
            <w:rStyle w:val="LinkdaInternet"/>
            <w:rFonts w:eastAsia="Times New Roman" w:cs="Times New Roman"/>
            <w:color w:val="000000"/>
            <w:kern w:val="0"/>
            <w:sz w:val="24"/>
            <w:szCs w:val="24"/>
            <w:lang w:val="pt-BR" w:eastAsia="pt-BR" w:bidi="ar-SA"/>
          </w:rPr>
          <w:t>http://www.criticanarede.com/fil_tresteoriasdaarte.html</w:t>
        </w:r>
      </w:hyperlink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B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ATTIN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, Margaret (1989) «O Que é a Arte?», in </w:t>
      </w:r>
      <w:r>
        <w:rPr>
          <w:rFonts w:eastAsia="Times New Roman" w:cs="Times New Roman"/>
          <w:i/>
          <w:color w:val="000000"/>
          <w:kern w:val="0"/>
          <w:sz w:val="24"/>
          <w:szCs w:val="24"/>
          <w:lang w:val="pt-BR" w:eastAsia="pt-BR" w:bidi="ar-SA"/>
        </w:rPr>
        <w:t>Crítica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, </w:t>
      </w:r>
      <w:hyperlink r:id="rId3">
        <w:r>
          <w:rPr>
            <w:rStyle w:val="LinkdaInternet"/>
            <w:rFonts w:eastAsia="Times New Roman" w:cs="Times New Roman"/>
            <w:color w:val="000000"/>
            <w:kern w:val="0"/>
            <w:sz w:val="24"/>
            <w:szCs w:val="24"/>
            <w:lang w:val="pt-BR" w:eastAsia="pt-BR" w:bidi="ar-SA"/>
          </w:rPr>
          <w:t>http://www.criticanarede.com/html/fil_oqueeaarte.html</w:t>
        </w:r>
      </w:hyperlink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C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OSTA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, Cláudio (2005) «Teorias da Arte», in </w:t>
      </w:r>
      <w:r>
        <w:rPr>
          <w:rFonts w:eastAsia="Times New Roman" w:cs="Times New Roman"/>
          <w:i/>
          <w:color w:val="000000"/>
          <w:kern w:val="0"/>
          <w:sz w:val="24"/>
          <w:szCs w:val="24"/>
          <w:lang w:val="pt-BR" w:eastAsia="pt-BR" w:bidi="ar-SA"/>
        </w:rPr>
        <w:t>Crítica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, </w:t>
      </w:r>
      <w:hyperlink r:id="rId4">
        <w:r>
          <w:rPr>
            <w:rStyle w:val="LinkdaInternet"/>
            <w:rFonts w:eastAsia="Times New Roman" w:cs="Times New Roman"/>
            <w:color w:val="000000"/>
            <w:kern w:val="0"/>
            <w:sz w:val="24"/>
            <w:szCs w:val="24"/>
            <w:lang w:val="pt-BR" w:eastAsia="pt-BR" w:bidi="ar-SA"/>
          </w:rPr>
          <w:t>http://www.criticanarede.com/html/est_tarte.html</w:t>
        </w:r>
      </w:hyperlink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D’O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REY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, Carmo (1999) «A Lógica da Avaliação Crítica» in </w:t>
      </w:r>
      <w:r>
        <w:rPr>
          <w:rFonts w:eastAsia="Times New Roman" w:cs="Times New Roman"/>
          <w:i/>
          <w:color w:val="000000"/>
          <w:kern w:val="0"/>
          <w:sz w:val="24"/>
          <w:szCs w:val="24"/>
          <w:lang w:val="pt-BR" w:eastAsia="pt-BR" w:bidi="ar-SA"/>
        </w:rPr>
        <w:t>A Exemplificação na Arte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. Lisboa: Gulbenkian, Cap. XI.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______________.(1999) «Teorias Essencialistas» in </w:t>
      </w:r>
      <w:r>
        <w:rPr>
          <w:rFonts w:eastAsia="Times New Roman" w:cs="Times New Roman"/>
          <w:i/>
          <w:color w:val="000000"/>
          <w:kern w:val="0"/>
          <w:sz w:val="24"/>
          <w:szCs w:val="24"/>
          <w:lang w:val="pt-BR" w:eastAsia="pt-BR" w:bidi="ar-SA"/>
        </w:rPr>
        <w:t>A Exemplificação na Arte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. Lisboa: Gulbenkian, Cap. III.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G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OODMAN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, Nelson (1968) «A Arte e a Compreensão» in </w:t>
      </w:r>
      <w:r>
        <w:rPr>
          <w:rFonts w:eastAsia="Times New Roman" w:cs="Times New Roman"/>
          <w:i/>
          <w:color w:val="000000"/>
          <w:kern w:val="0"/>
          <w:sz w:val="24"/>
          <w:szCs w:val="24"/>
          <w:lang w:val="pt-BR" w:eastAsia="pt-BR" w:bidi="ar-SA"/>
        </w:rPr>
        <w:t>Linguagens da Arte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. Trad. de Desidério Murcho e Vítor Moura. Lisboa: Gradiva, 2006, Cap. VI.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__________________.(1968) «A Função do Sentimento», trad. de Desidério Murcho in </w:t>
      </w:r>
      <w:r>
        <w:rPr>
          <w:rFonts w:eastAsia="Times New Roman" w:cs="Times New Roman"/>
          <w:i/>
          <w:color w:val="000000"/>
          <w:kern w:val="0"/>
          <w:sz w:val="24"/>
          <w:szCs w:val="24"/>
          <w:lang w:val="pt-BR" w:eastAsia="pt-BR" w:bidi="ar-SA"/>
        </w:rPr>
        <w:t>A Arte de Pensar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, </w:t>
      </w:r>
      <w:hyperlink r:id="rId5">
        <w:r>
          <w:rPr>
            <w:rStyle w:val="LinkdaInternet"/>
            <w:rFonts w:eastAsia="Times New Roman" w:cs="Times New Roman"/>
            <w:color w:val="000000"/>
            <w:kern w:val="0"/>
            <w:sz w:val="24"/>
            <w:szCs w:val="24"/>
            <w:lang w:val="pt-BR" w:eastAsia="pt-BR" w:bidi="ar-SA"/>
          </w:rPr>
          <w:t>http://www.didacticaeditora.pt/arte_de_pensar/leit_funcsenti.html</w:t>
        </w:r>
      </w:hyperlink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G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RAHAM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, Gordon (1997), «Hume e o Padrão do Gosto» e «Kant e o Belo» in </w:t>
      </w:r>
      <w:r>
        <w:rPr>
          <w:rFonts w:eastAsia="Times New Roman" w:cs="Times New Roman"/>
          <w:i/>
          <w:color w:val="000000"/>
          <w:kern w:val="0"/>
          <w:sz w:val="24"/>
          <w:szCs w:val="24"/>
          <w:lang w:val="pt-BR" w:eastAsia="pt-BR" w:bidi="ar-SA"/>
        </w:rPr>
        <w:t>Filosofia das Artes: Introdução à Estética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. Trad. de Carlos Leone. Lisboa: Edições 70, 2001, Cap. I.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________________.(1997), «Definir a Arte», in </w:t>
      </w:r>
      <w:r>
        <w:rPr>
          <w:rFonts w:eastAsia="Times New Roman" w:cs="Times New Roman"/>
          <w:i/>
          <w:color w:val="000000"/>
          <w:kern w:val="0"/>
          <w:sz w:val="24"/>
          <w:szCs w:val="24"/>
          <w:lang w:val="pt-BR" w:eastAsia="pt-BR" w:bidi="ar-SA"/>
        </w:rPr>
        <w:t>Filosofia das Artes: Introdução à Estética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. Trad. de Carlos Leone. Lisboa: Edições 70, 2001, Cap. 8.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H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ANSLICK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, Eduard (1854) </w:t>
      </w:r>
      <w:r>
        <w:rPr>
          <w:rFonts w:eastAsia="Times New Roman" w:cs="Times New Roman"/>
          <w:i/>
          <w:color w:val="000000"/>
          <w:kern w:val="0"/>
          <w:sz w:val="24"/>
          <w:szCs w:val="24"/>
          <w:lang w:val="pt-BR" w:eastAsia="pt-BR" w:bidi="ar-SA"/>
        </w:rPr>
        <w:t>Do Belo Musical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. Trad. de Artur Morão. Lisboa: Edições 70,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rFonts w:ascii="UniversLT-Light" w:hAnsi="UniversLT-Light"/>
          <w:color w:val="231F20"/>
          <w:sz w:val="20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1994.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H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OSPES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, John (s.d.) «A Atitude Estética», trad. de Pedro Galvão in </w:t>
      </w:r>
      <w:r>
        <w:rPr>
          <w:rFonts w:eastAsia="Times New Roman" w:cs="Times New Roman"/>
          <w:i/>
          <w:color w:val="000000"/>
          <w:kern w:val="0"/>
          <w:sz w:val="24"/>
          <w:szCs w:val="24"/>
          <w:lang w:val="pt-BR" w:eastAsia="pt-BR" w:bidi="ar-SA"/>
        </w:rPr>
        <w:t>A Arte de Pensar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, </w:t>
      </w:r>
      <w:hyperlink r:id="rId6">
        <w:r>
          <w:rPr>
            <w:rStyle w:val="LinkdaInternet"/>
            <w:rFonts w:eastAsia="Times New Roman" w:cs="Times New Roman"/>
            <w:color w:val="000000"/>
            <w:kern w:val="0"/>
            <w:sz w:val="24"/>
            <w:szCs w:val="24"/>
            <w:lang w:val="pt-BR" w:eastAsia="pt-BR" w:bidi="ar-SA"/>
          </w:rPr>
          <w:t>http://www.didacticaeditora.pt/arte_de_pensar/leit_expestetica.html</w:t>
        </w:r>
      </w:hyperlink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W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ARBURTON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, Nigel (1995) «Pode a Arte ser Definida?», in </w:t>
      </w:r>
      <w:r>
        <w:rPr>
          <w:rFonts w:eastAsia="Times New Roman" w:cs="Times New Roman"/>
          <w:i/>
          <w:color w:val="000000"/>
          <w:kern w:val="0"/>
          <w:sz w:val="24"/>
          <w:szCs w:val="24"/>
          <w:lang w:val="pt-BR" w:eastAsia="pt-BR" w:bidi="ar-SA"/>
        </w:rPr>
        <w:t>Elementos Básicos de Filosofia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. Trad. de Desidério Murcho. Lisboa: Gradiva, 1998, Cap. 7.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Anexo I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ind w:left="720" w:right="720" w:hanging="0"/>
        <w:jc w:val="center"/>
        <w:rPr>
          <w:sz w:val="28"/>
          <w:szCs w:val="28"/>
        </w:rPr>
      </w:pPr>
      <w:r>
        <w:rPr>
          <w:sz w:val="28"/>
          <w:szCs w:val="28"/>
        </w:rPr>
        <w:t>Ficha de Avaliação de Seminário</w:t>
      </w:r>
    </w:p>
    <w:p>
      <w:pPr>
        <w:pStyle w:val="NormalWeb"/>
        <w:jc w:val="both"/>
        <w:rPr/>
      </w:pPr>
      <w:r>
        <w:rPr/>
        <w:t>Título:</w:t>
      </w:r>
    </w:p>
    <w:p>
      <w:pPr>
        <w:pStyle w:val="NormalWeb"/>
        <w:rPr/>
      </w:pPr>
      <w:r>
        <w:rPr/>
        <w:t>Data: ______ Início: _____ Fim: ______ Tempo de apresentação: ___________ </w:t>
      </w:r>
    </w:p>
    <w:tbl>
      <w:tblPr>
        <w:tblW w:w="8654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68"/>
        <w:gridCol w:w="938"/>
        <w:gridCol w:w="948"/>
      </w:tblGrid>
      <w:tr>
        <w:trPr/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– Avaliação geral do grupo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PESO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</w:t>
            </w:r>
          </w:p>
        </w:tc>
      </w:tr>
      <w:tr>
        <w:trPr/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Domínio do assunto apresentado.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de forma lógica, ordenada, dividida em tópicos.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Processo de interação entre os membros do grupo.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Qualidade dos gráficos, tabelas e figuras apresentadas.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Utilização dos recursos tecnológicos de apresentação.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Utilização do tempo.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8654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68"/>
        <w:gridCol w:w="938"/>
        <w:gridCol w:w="948"/>
      </w:tblGrid>
      <w:tr>
        <w:trPr/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/>
                <w:sz w:val="24"/>
                <w:szCs w:val="24"/>
              </w:rPr>
              <w:t>II – Avaliação Individual / Aluno(a):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PESO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</w:t>
            </w:r>
          </w:p>
        </w:tc>
      </w:tr>
      <w:tr>
        <w:trPr/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Capacidade de transmissão do conteúdo.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Postura e comportamento profissional.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Dicção e entonação da voz.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Motivação e desembaraço.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UniversLT-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overflowPunct w:val="true"/>
      <w:bidi w:val="0"/>
      <w:spacing w:lineRule="auto" w:line="36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Mention">
    <w:name w:val="Mention"/>
    <w:basedOn w:val="DefaultParagraphFont"/>
    <w:uiPriority w:val="99"/>
    <w:semiHidden/>
    <w:unhideWhenUsed/>
    <w:qFormat/>
    <w:rsid w:val="002b78ef"/>
    <w:rPr>
      <w:color w:val="2B579A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iticanarede.com/fil_tresteoriasdaarte.html" TargetMode="External"/><Relationship Id="rId3" Type="http://schemas.openxmlformats.org/officeDocument/2006/relationships/hyperlink" Target="http://www.criticanarede.com/html/fil_oqueeaarte.html" TargetMode="External"/><Relationship Id="rId4" Type="http://schemas.openxmlformats.org/officeDocument/2006/relationships/hyperlink" Target="http://www.criticanarede.com/html/est_tarte.html" TargetMode="External"/><Relationship Id="rId5" Type="http://schemas.openxmlformats.org/officeDocument/2006/relationships/hyperlink" Target="http://www.didacticaeditora.pt/arte_de_pensar/leit_funcsenti.html" TargetMode="External"/><Relationship Id="rId6" Type="http://schemas.openxmlformats.org/officeDocument/2006/relationships/hyperlink" Target="http://www.didacticaeditora.pt/arte_de_pensar/leit_expestetica.html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9A30-39EB-4632-A0CD-477E83D1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LibreOffice/5.4.1.2$Windows_x86 LibreOffice_project/ea7cb86e6eeb2bf3a5af73a8f7777ac570321527</Application>
  <Pages>4</Pages>
  <Words>1065</Words>
  <Characters>6258</Characters>
  <CharactersWithSpaces>7230</CharactersWithSpaces>
  <Paragraphs>106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2018-02-23T10:05:36Z</dcterms:modified>
  <cp:revision>18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