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DE6755" w:rsidRDefault="005316E2" w:rsidP="009D6CAE">
      <w:pPr>
        <w:widowControl w:val="0"/>
        <w:spacing w:line="160" w:lineRule="atLeast"/>
        <w:jc w:val="center"/>
        <w:rPr>
          <w:snapToGrid w:val="0"/>
          <w:sz w:val="16"/>
          <w:szCs w:val="16"/>
          <w:lang w:eastAsia="pt-BR"/>
        </w:rPr>
      </w:pPr>
    </w:p>
    <w:p w:rsidR="005316E2" w:rsidRPr="001E34A1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MEC/SETEC</w:t>
      </w:r>
    </w:p>
    <w:p w:rsidR="00F61B1A" w:rsidRPr="001E34A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Pró-reitoria de Ensino</w:t>
      </w:r>
    </w:p>
    <w:p w:rsidR="005316E2" w:rsidRPr="001E34A1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1E34A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Curso: </w:t>
      </w:r>
      <w:r w:rsidR="005267FB" w:rsidRPr="001E34A1">
        <w:rPr>
          <w:rFonts w:asciiTheme="minorHAnsi" w:hAnsiTheme="minorHAnsi" w:cstheme="minorHAnsi"/>
          <w:bCs/>
          <w:sz w:val="24"/>
          <w:szCs w:val="24"/>
        </w:rPr>
        <w:t xml:space="preserve">Técnico Integrado em </w:t>
      </w:r>
      <w:r w:rsidR="00EA76B6" w:rsidRPr="001E34A1">
        <w:rPr>
          <w:rFonts w:asciiTheme="minorHAnsi" w:hAnsiTheme="minorHAnsi" w:cstheme="minorHAnsi"/>
          <w:bCs/>
          <w:sz w:val="24"/>
          <w:szCs w:val="24"/>
        </w:rPr>
        <w:t>Plásticos</w:t>
      </w:r>
    </w:p>
    <w:p w:rsidR="005316E2" w:rsidRPr="001E34A1" w:rsidRDefault="005267FB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Disciplina: </w:t>
      </w:r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Injeção</w:t>
      </w:r>
      <w:r w:rsidR="00F61B1A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Turma:</w:t>
      </w:r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3</w:t>
      </w:r>
      <w:r w:rsidR="00EA76B6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</w:t>
      </w:r>
    </w:p>
    <w:p w:rsidR="005316E2" w:rsidRPr="001E34A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Professor</w:t>
      </w:r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es</w:t>
      </w: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:</w:t>
      </w:r>
      <w:r w:rsidR="00F968D6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João Antônio Pinto de Oliveira</w:t>
      </w:r>
      <w:r w:rsidR="00BE5D33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9" w:history="1">
        <w:r w:rsidR="00CC5924" w:rsidRPr="001E34A1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japo@sapucaia.ifsul.edu.br</w:t>
        </w:r>
      </w:hyperlink>
      <w:r w:rsidR="00BE5D33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e Marcus Vinícius </w:t>
      </w:r>
      <w:proofErr w:type="spellStart"/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Farret</w:t>
      </w:r>
      <w:proofErr w:type="spellEnd"/>
      <w:r w:rsidR="00CC5924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Coelho</w:t>
      </w:r>
      <w:r w:rsidR="00C71ED7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10" w:history="1">
        <w:r w:rsidR="00196992" w:rsidRPr="002153F5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marcuscoelho@sapucaia.ifsul.edu.br</w:t>
        </w:r>
      </w:hyperlink>
      <w:r w:rsidR="00196992"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</w:p>
    <w:p w:rsidR="00EA76B6" w:rsidRPr="001E34A1" w:rsidRDefault="00AE0B35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Carga horária total: </w:t>
      </w:r>
      <w:r w:rsidR="00C71ED7"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240</w:t>
      </w: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horas aula / </w:t>
      </w:r>
      <w:r w:rsidR="00C71ED7"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18</w:t>
      </w: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0 horas</w:t>
      </w:r>
    </w:p>
    <w:p w:rsidR="00E55AEF" w:rsidRPr="001E34A1" w:rsidRDefault="00C71ED7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Horário de atendimento: terças </w:t>
      </w:r>
      <w:proofErr w:type="gramStart"/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16:45</w:t>
      </w:r>
      <w:proofErr w:type="gramEnd"/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– 17:30h e quartas 16:00 – 17:30</w:t>
      </w:r>
    </w:p>
    <w:p w:rsidR="00E6564C" w:rsidRPr="003C3DD7" w:rsidRDefault="00EA76B6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Ano/semestre: 201</w:t>
      </w:r>
      <w:r w:rsidR="00C71ED7"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8</w:t>
      </w:r>
    </w:p>
    <w:p w:rsidR="00E6564C" w:rsidRPr="00DE6755" w:rsidRDefault="00E6564C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1"/>
            </w:tblGrid>
            <w:tr w:rsidR="00A55957" w:rsidRPr="001E34A1">
              <w:trPr>
                <w:trHeight w:val="664"/>
              </w:trPr>
              <w:tc>
                <w:tcPr>
                  <w:tcW w:w="8501" w:type="dxa"/>
                </w:tcPr>
                <w:p w:rsidR="00A55957" w:rsidRPr="001E34A1" w:rsidRDefault="003C3DD7" w:rsidP="005267F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1E34A1">
                    <w:rPr>
                      <w:rFonts w:asciiTheme="minorHAnsi" w:hAnsiTheme="minorHAnsi" w:cstheme="minorHAnsi"/>
                      <w:b/>
                    </w:rPr>
                    <w:t xml:space="preserve">1. </w:t>
                  </w:r>
                  <w:r w:rsidR="0091730E" w:rsidRPr="001E34A1">
                    <w:rPr>
                      <w:rFonts w:asciiTheme="minorHAnsi" w:hAnsiTheme="minorHAnsi" w:cstheme="minorHAnsi"/>
                      <w:b/>
                    </w:rPr>
                    <w:t>EMENTA:</w:t>
                  </w:r>
                  <w:r w:rsidR="00C71ED7" w:rsidRPr="001E34A1">
                    <w:rPr>
                      <w:rFonts w:asciiTheme="minorHAnsi" w:hAnsiTheme="minorHAnsi" w:cstheme="minorHAnsi"/>
                    </w:rPr>
                    <w:t>Introdução ao estudo do processo de injeção de termoplásticos. Análise do processo de injeção de termoplásticos. Introdução a moldes de injeção. Preparação de máquinas injetoras. Estudo das propriedades de peças injetadas. Caracterização e solução de problemas em processos de injeção. Especificação de máquinas injetoras.</w:t>
                  </w:r>
                </w:p>
              </w:tc>
            </w:tr>
          </w:tbl>
          <w:p w:rsidR="0091730E" w:rsidRPr="00545F43" w:rsidRDefault="0091730E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1E34A1">
        <w:tc>
          <w:tcPr>
            <w:tcW w:w="9041" w:type="dxa"/>
          </w:tcPr>
          <w:p w:rsidR="005316E2" w:rsidRPr="001E34A1" w:rsidRDefault="00BF34C0" w:rsidP="004362A9">
            <w:pPr>
              <w:widowControl w:val="0"/>
              <w:spacing w:before="120" w:line="160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OBJETIVOS:</w:t>
            </w:r>
            <w:r w:rsidR="005267FB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Identificar os princípios básicos da Físico-Química e Química Orgânica e suas respectivas aplicações na química. Conhecer os métodos da análise dos compostos. Identificar as principais funções orgânicas, correlacionando-as a aplicação prática de seus compostos. Interpretar, identificar e quantificar os fenômenos químicos relevantes com base nas teorias correlatas. Entender e se apropriar dos conceitos fundamentais da química. </w:t>
            </w: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p w:rsidR="00177DD4" w:rsidRDefault="005316E2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CONTEÚDOS PROGRAMÁTICOS: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I – Introdução ao Estudo do Processo de Injeção de Termoplásticos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 Introdução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1.1.1 Descrição do processo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1.1.2 Ciclo de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1.1.3 Vantagens e desvantagens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1.2 Máquinas injetoras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1.2.1 Tipos de máquinas/processos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1.2.2 Configurações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1.2.3 Principais componentes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1.3 Equipamentos periféricos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1.4 Legislação e normas técnicas referentes ao processo, ao produto, à saúde e segurança no trabalho, à qualidade e ao </w:t>
            </w:r>
            <w:r w:rsidR="00177DD4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meio </w:t>
            </w:r>
            <w:proofErr w:type="gramStart"/>
            <w:r w:rsidR="00177DD4" w:rsidRPr="001E34A1">
              <w:rPr>
                <w:rFonts w:asciiTheme="minorHAnsi" w:hAnsiTheme="minorHAnsi" w:cstheme="minorHAnsi"/>
                <w:sz w:val="24"/>
                <w:szCs w:val="24"/>
              </w:rPr>
              <w:t>ambiente</w:t>
            </w:r>
            <w:proofErr w:type="gramEnd"/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1.5 Fundamentos de reologia aplicada ao processo de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II – Análise do Processo de Injeção de Termoplásticos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2.1 Variáveis de controle do processo, variáveis de máquina, variáveis de controle do ciclo </w:t>
            </w: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seco</w:t>
            </w:r>
            <w:proofErr w:type="gramEnd"/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2.2 Etapas fundamentais do processo de moldagem de termoplásticos por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2.2.1 </w:t>
            </w:r>
            <w:proofErr w:type="spell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Plastificação</w:t>
            </w:r>
            <w:proofErr w:type="spellEnd"/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2.2.2 Conformação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2.2.3 Preenchimento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2.2.4 Comutação e recalque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2.2.5 Resfriamento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III – Moldes de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3.1 Tipos de moldes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3.2 Componentes dos moldes de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IV – </w:t>
            </w:r>
            <w:proofErr w:type="spell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Try</w:t>
            </w:r>
            <w:proofErr w:type="spell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-out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4.1 Troca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moldes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4.2 Programação e ajuste das variáveis de controle de máquinas de injeção de termoplásticos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4.3 Processo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injeção de commodities e plásticos de engenharia.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 – Propriedades de Peças Injetadas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5.1 Tensões residuais em peças injetadas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5.2 Influência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da estrutura interna sobre as propriedades finais de peças injetadas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5.3 Relação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entre variáveis de controle da máquina e propriedades da peça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VI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– Problemas em Processos de Injeção: caracterização e solução de problemas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6.1 Caracterização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dos problemas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6.2 Possíveis causas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6.3 Propostas de soluções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VII – Especificação de Máquinas Injetoras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7.1 Capacidade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plastificação</w:t>
            </w:r>
            <w:proofErr w:type="spellEnd"/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7.2 Capacidade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injeção </w:t>
            </w:r>
          </w:p>
          <w:p w:rsidR="00177DD4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7.3 Força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fechamento </w:t>
            </w:r>
          </w:p>
          <w:p w:rsidR="005316E2" w:rsidRPr="001E34A1" w:rsidRDefault="00C71ED7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7.4 Outras especificações</w:t>
            </w:r>
          </w:p>
          <w:p w:rsidR="003C3DD7" w:rsidRPr="005316E2" w:rsidRDefault="003C3DD7" w:rsidP="00853CF9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1E34A1" w:rsidRDefault="001E34A1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91730E" w:rsidRPr="00DE6755" w:rsidRDefault="0091730E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2F1703" w:rsidRPr="00BF34C0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BF34C0">
        <w:rPr>
          <w:b/>
          <w:szCs w:val="24"/>
        </w:rPr>
        <w:t xml:space="preserve">4. </w:t>
      </w:r>
      <w:r w:rsidR="0091730E" w:rsidRPr="00BF34C0">
        <w:rPr>
          <w:b/>
          <w:szCs w:val="24"/>
        </w:rPr>
        <w:t>PROCEDIMENTOS DIDÁTICOS</w:t>
      </w:r>
      <w:r w:rsidRPr="00BF34C0">
        <w:rPr>
          <w:b/>
          <w:szCs w:val="24"/>
        </w:rPr>
        <w:t>:</w:t>
      </w:r>
    </w:p>
    <w:p w:rsidR="002F1703" w:rsidRPr="00982812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</w:rPr>
      </w:pPr>
      <w:r w:rsidRPr="00982812">
        <w:rPr>
          <w:rFonts w:cs="Arial"/>
          <w:bCs/>
          <w:szCs w:val="24"/>
        </w:rPr>
        <w:t xml:space="preserve">As aulas serão </w:t>
      </w:r>
      <w:proofErr w:type="gramStart"/>
      <w:r w:rsidRPr="00982812">
        <w:rPr>
          <w:rFonts w:cs="Arial"/>
          <w:bCs/>
          <w:szCs w:val="24"/>
        </w:rPr>
        <w:t xml:space="preserve">desenvolvidas em sala de aula, </w:t>
      </w:r>
      <w:r w:rsidR="001E34A1">
        <w:rPr>
          <w:rFonts w:cs="Arial"/>
          <w:bCs/>
          <w:szCs w:val="24"/>
        </w:rPr>
        <w:t>de forma expositiva e dialogada</w:t>
      </w:r>
      <w:proofErr w:type="gramEnd"/>
      <w:r w:rsidR="001E34A1">
        <w:rPr>
          <w:rFonts w:cs="Arial"/>
          <w:bCs/>
          <w:szCs w:val="24"/>
        </w:rPr>
        <w:t>, e em laboratório de transformação.</w:t>
      </w:r>
    </w:p>
    <w:p w:rsidR="00982812" w:rsidRPr="00982812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82812">
        <w:rPr>
          <w:rFonts w:cs="Arial"/>
          <w:bCs/>
          <w:szCs w:val="24"/>
        </w:rPr>
        <w:t>Recursos</w:t>
      </w:r>
      <w:r w:rsidRPr="00982812">
        <w:rPr>
          <w:rFonts w:cs="Arial"/>
          <w:b/>
          <w:bCs/>
          <w:szCs w:val="24"/>
        </w:rPr>
        <w:t>:</w:t>
      </w:r>
      <w:r w:rsidRPr="00982812">
        <w:rPr>
          <w:rFonts w:cs="Arial"/>
          <w:bCs/>
          <w:szCs w:val="24"/>
        </w:rPr>
        <w:t xml:space="preserve"> quad</w:t>
      </w:r>
      <w:r w:rsidR="001E34A1">
        <w:rPr>
          <w:rFonts w:cs="Arial"/>
          <w:bCs/>
          <w:szCs w:val="24"/>
        </w:rPr>
        <w:t>ro (lousa), projetor multimídia e laboratórios de processamento.</w:t>
      </w:r>
    </w:p>
    <w:p w:rsidR="0091730E" w:rsidRDefault="0091730E" w:rsidP="009D6CAE">
      <w:pPr>
        <w:spacing w:before="120" w:line="160" w:lineRule="atLeast"/>
        <w:rPr>
          <w:sz w:val="16"/>
          <w:szCs w:val="16"/>
        </w:rPr>
      </w:pPr>
    </w:p>
    <w:p w:rsidR="00177DD4" w:rsidRPr="00DE6755" w:rsidRDefault="00177DD4" w:rsidP="009D6CAE">
      <w:pPr>
        <w:spacing w:before="120" w:line="160" w:lineRule="atLeast"/>
        <w:rPr>
          <w:sz w:val="16"/>
          <w:szCs w:val="16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91730E" w:rsidRPr="005316E2" w:rsidRDefault="009554A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</w:t>
      </w:r>
      <w:r w:rsidR="0091730E" w:rsidRPr="005316E2">
        <w:rPr>
          <w:snapToGrid/>
          <w:sz w:val="22"/>
          <w:szCs w:val="22"/>
        </w:rPr>
        <w:t xml:space="preserve"> provas individuais (P1</w:t>
      </w:r>
      <w:r>
        <w:rPr>
          <w:snapToGrid/>
          <w:sz w:val="22"/>
          <w:szCs w:val="22"/>
        </w:rPr>
        <w:t xml:space="preserve"> e </w:t>
      </w:r>
      <w:r w:rsidR="0091730E" w:rsidRPr="005316E2">
        <w:rPr>
          <w:snapToGrid/>
          <w:sz w:val="22"/>
          <w:szCs w:val="22"/>
        </w:rPr>
        <w:t>P2)</w:t>
      </w:r>
      <w:r w:rsidR="001E2806">
        <w:rPr>
          <w:snapToGrid/>
          <w:sz w:val="22"/>
          <w:szCs w:val="22"/>
        </w:rPr>
        <w:t xml:space="preserve"> por semestre.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82812">
        <w:rPr>
          <w:snapToGrid/>
          <w:sz w:val="22"/>
          <w:szCs w:val="22"/>
        </w:rPr>
        <w:t xml:space="preserve"> da média</w:t>
      </w:r>
      <w:r w:rsidR="001E2806">
        <w:rPr>
          <w:snapToGrid/>
          <w:sz w:val="22"/>
          <w:szCs w:val="22"/>
        </w:rPr>
        <w:t xml:space="preserve"> do semestre</w:t>
      </w:r>
      <w:r w:rsidR="0091730E" w:rsidRPr="005316E2">
        <w:rPr>
          <w:snapToGrid/>
          <w:sz w:val="22"/>
          <w:szCs w:val="22"/>
        </w:rPr>
        <w:t>:</w:t>
      </w:r>
      <w:r w:rsidR="00982812">
        <w:rPr>
          <w:snapToGrid/>
          <w:sz w:val="22"/>
          <w:szCs w:val="22"/>
        </w:rPr>
        <w:t>(P1 + P2)/</w:t>
      </w:r>
      <w:r w:rsidR="009554A1">
        <w:rPr>
          <w:snapToGrid/>
          <w:sz w:val="22"/>
          <w:szCs w:val="22"/>
        </w:rPr>
        <w:t>2</w:t>
      </w:r>
    </w:p>
    <w:p w:rsidR="009D6CAE" w:rsidRDefault="0098281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reavaliação no final do semestre para alunos que não obtiveram </w:t>
      </w:r>
      <w:proofErr w:type="gramStart"/>
      <w:r>
        <w:rPr>
          <w:snapToGrid/>
          <w:sz w:val="22"/>
          <w:szCs w:val="22"/>
        </w:rPr>
        <w:t>média 6,0</w:t>
      </w:r>
      <w:proofErr w:type="gramEnd"/>
      <w:r>
        <w:rPr>
          <w:snapToGrid/>
          <w:sz w:val="22"/>
          <w:szCs w:val="22"/>
        </w:rPr>
        <w:t>. O conteúdo total d</w:t>
      </w:r>
      <w:r w:rsidR="001E2806">
        <w:rPr>
          <w:snapToGrid/>
          <w:sz w:val="22"/>
          <w:szCs w:val="22"/>
        </w:rPr>
        <w:t>osemestre</w:t>
      </w:r>
      <w:r>
        <w:rPr>
          <w:snapToGrid/>
          <w:sz w:val="22"/>
          <w:szCs w:val="22"/>
        </w:rPr>
        <w:t xml:space="preserve"> será </w:t>
      </w:r>
      <w:r w:rsidR="009554A1">
        <w:rPr>
          <w:snapToGrid/>
          <w:sz w:val="22"/>
          <w:szCs w:val="22"/>
        </w:rPr>
        <w:t>incluído</w:t>
      </w:r>
      <w:r>
        <w:rPr>
          <w:snapToGrid/>
          <w:sz w:val="22"/>
          <w:szCs w:val="22"/>
        </w:rPr>
        <w:t xml:space="preserve"> nesta reavaliação. </w:t>
      </w:r>
    </w:p>
    <w:p w:rsidR="00853CF9" w:rsidRDefault="00853CF9" w:rsidP="00853C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N</w:t>
      </w:r>
      <w:r w:rsidRPr="00BB09F7">
        <w:rPr>
          <w:snapToGrid/>
          <w:sz w:val="22"/>
          <w:szCs w:val="22"/>
        </w:rPr>
        <w:t xml:space="preserve">o final do ano </w:t>
      </w:r>
      <w:r>
        <w:rPr>
          <w:snapToGrid/>
          <w:sz w:val="22"/>
          <w:szCs w:val="22"/>
        </w:rPr>
        <w:t>haverá</w:t>
      </w:r>
      <w:r w:rsidRPr="00BB09F7">
        <w:rPr>
          <w:snapToGrid/>
          <w:sz w:val="22"/>
          <w:szCs w:val="22"/>
        </w:rPr>
        <w:t xml:space="preserve"> uma prova final de recuperação envolvendo todo conteúdo desenvolvido.</w:t>
      </w:r>
    </w:p>
    <w:p w:rsidR="001E60C0" w:rsidRDefault="001E60C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snapToGrid/>
          <w:sz w:val="22"/>
          <w:szCs w:val="22"/>
          <w:u w:val="single"/>
        </w:rPr>
      </w:pPr>
    </w:p>
    <w:p w:rsidR="00362C2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bookmarkStart w:id="0" w:name="_GoBack"/>
      <w:bookmarkEnd w:id="0"/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="00362C23" w:rsidRPr="00362C23">
        <w:rPr>
          <w:b/>
          <w:snapToGrid/>
          <w:sz w:val="22"/>
          <w:szCs w:val="22"/>
          <w:u w:val="single"/>
        </w:rPr>
        <w:t>prazo de até 02 (dois) dias úteis após a data de término</w:t>
      </w:r>
      <w:r w:rsidRPr="00362C23">
        <w:rPr>
          <w:b/>
          <w:snapToGrid/>
          <w:sz w:val="22"/>
          <w:szCs w:val="22"/>
          <w:u w:val="single"/>
        </w:rPr>
        <w:t xml:space="preserve"> da ausência. </w:t>
      </w:r>
      <w:r w:rsidRPr="00362C23">
        <w:rPr>
          <w:snapToGrid/>
          <w:sz w:val="22"/>
          <w:szCs w:val="22"/>
        </w:rPr>
        <w:t xml:space="preserve"> Pedidos pos</w:t>
      </w:r>
      <w:r w:rsidR="00362C23" w:rsidRPr="00362C23">
        <w:rPr>
          <w:snapToGrid/>
          <w:sz w:val="22"/>
          <w:szCs w:val="22"/>
        </w:rPr>
        <w:t xml:space="preserve">teriores a este prazo não serão </w:t>
      </w:r>
      <w:r w:rsidRPr="00362C23">
        <w:rPr>
          <w:snapToGrid/>
          <w:sz w:val="22"/>
          <w:szCs w:val="22"/>
        </w:rPr>
        <w:t>considerados.</w:t>
      </w: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82812" w:rsidRPr="00982812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HARADA, J &amp; UEKI, M.M. Injeção de termoplásticos - produtividade com qualidade. São Paulo: </w:t>
      </w:r>
      <w:proofErr w:type="spellStart"/>
      <w:r>
        <w:t>Artliber</w:t>
      </w:r>
      <w:proofErr w:type="spellEnd"/>
      <w:r>
        <w:t>, 2012.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HARADA, J. Moldes para injeção de termoplásticos. São Paulo: </w:t>
      </w:r>
      <w:proofErr w:type="spellStart"/>
      <w:r>
        <w:t>Artliber</w:t>
      </w:r>
      <w:proofErr w:type="spellEnd"/>
      <w:r>
        <w:t>, 2004.</w:t>
      </w:r>
    </w:p>
    <w:p w:rsidR="004C011E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MANRICH, S. Processamento de termoplásticos. São Paulo: </w:t>
      </w:r>
      <w:proofErr w:type="spellStart"/>
      <w:r>
        <w:t>Artliber</w:t>
      </w:r>
      <w:proofErr w:type="spellEnd"/>
      <w:r>
        <w:t>, 2005.</w:t>
      </w:r>
    </w:p>
    <w:p w:rsidR="001E34A1" w:rsidRP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sz w:val="22"/>
          <w:szCs w:val="22"/>
        </w:rPr>
      </w:pPr>
      <w:r w:rsidRPr="001E34A1">
        <w:rPr>
          <w:b/>
          <w:sz w:val="22"/>
          <w:szCs w:val="22"/>
        </w:rPr>
        <w:t>Bibliografia complementar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lang w:val="en-US"/>
        </w:rPr>
      </w:pPr>
      <w:r>
        <w:t xml:space="preserve">SIMIELLI, E. R. &amp; SANTOS, P. A. Plásticos de Engenharia - principais tipos e sua moldagem por injeção. </w:t>
      </w:r>
      <w:r>
        <w:rPr>
          <w:lang w:val="en-US"/>
        </w:rPr>
        <w:t xml:space="preserve">São Paulo: </w:t>
      </w:r>
      <w:proofErr w:type="spellStart"/>
      <w:r>
        <w:rPr>
          <w:lang w:val="en-US"/>
        </w:rPr>
        <w:t>Artliber</w:t>
      </w:r>
      <w:proofErr w:type="spellEnd"/>
      <w:r>
        <w:rPr>
          <w:lang w:val="en-US"/>
        </w:rPr>
        <w:t>, 2010.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lang w:val="en-US"/>
        </w:rPr>
      </w:pPr>
      <w:r w:rsidRPr="001E34A1">
        <w:rPr>
          <w:lang w:val="en-US"/>
        </w:rPr>
        <w:t>ROSATO, D. V. &amp; ROSATO, M.V. Plastic product material and process selection ha</w:t>
      </w:r>
      <w:r>
        <w:rPr>
          <w:lang w:val="en-US"/>
        </w:rPr>
        <w:t>ndbook. Munich: Elsevier, 2004.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lang w:val="en-US"/>
        </w:rPr>
      </w:pPr>
      <w:r w:rsidRPr="001E34A1">
        <w:rPr>
          <w:lang w:val="en-US"/>
        </w:rPr>
        <w:t xml:space="preserve">REES, H. Understanding Injection </w:t>
      </w:r>
      <w:proofErr w:type="spellStart"/>
      <w:r w:rsidRPr="001E34A1">
        <w:rPr>
          <w:lang w:val="en-US"/>
        </w:rPr>
        <w:t>Moulding</w:t>
      </w:r>
      <w:proofErr w:type="spellEnd"/>
      <w:r w:rsidRPr="001E34A1">
        <w:rPr>
          <w:lang w:val="en-US"/>
        </w:rPr>
        <w:t xml:space="preserve"> Technology. Munich: </w:t>
      </w:r>
      <w:proofErr w:type="spellStart"/>
      <w:r w:rsidRPr="001E34A1">
        <w:rPr>
          <w:lang w:val="en-US"/>
        </w:rPr>
        <w:t>Hanser</w:t>
      </w:r>
      <w:proofErr w:type="spellEnd"/>
      <w:r w:rsidRPr="001E34A1">
        <w:rPr>
          <w:lang w:val="en-US"/>
        </w:rPr>
        <w:t xml:space="preserve"> Publishers, 1994. </w:t>
      </w:r>
    </w:p>
    <w:p w:rsidR="001E34A1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lang w:val="en-US"/>
        </w:rPr>
      </w:pPr>
      <w:r w:rsidRPr="001E34A1">
        <w:rPr>
          <w:lang w:val="en-US"/>
        </w:rPr>
        <w:t>JOHANNABER, F. Injection Molding Machines: A User</w:t>
      </w:r>
      <w:r>
        <w:rPr>
          <w:lang w:val="en-US"/>
        </w:rPr>
        <w:t xml:space="preserve">'s Guide. Munich: </w:t>
      </w:r>
      <w:proofErr w:type="spellStart"/>
      <w:r>
        <w:rPr>
          <w:lang w:val="en-US"/>
        </w:rPr>
        <w:t>Hanser</w:t>
      </w:r>
      <w:proofErr w:type="spellEnd"/>
      <w:r>
        <w:rPr>
          <w:lang w:val="en-US"/>
        </w:rPr>
        <w:t>, 1994.</w:t>
      </w:r>
    </w:p>
    <w:p w:rsidR="001E34A1" w:rsidRPr="00A15028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lang w:val="en-US"/>
        </w:rPr>
      </w:pPr>
      <w:r w:rsidRPr="001E34A1">
        <w:rPr>
          <w:lang w:val="en-US"/>
        </w:rPr>
        <w:t xml:space="preserve">POTSCH, G; MICHAELI, W. Injection molding – an </w:t>
      </w:r>
      <w:proofErr w:type="spellStart"/>
      <w:r w:rsidRPr="001E34A1">
        <w:rPr>
          <w:lang w:val="en-US"/>
        </w:rPr>
        <w:t>introduction.</w:t>
      </w:r>
      <w:r w:rsidRPr="00A15028">
        <w:rPr>
          <w:lang w:val="en-US"/>
        </w:rPr>
        <w:t>Munich</w:t>
      </w:r>
      <w:proofErr w:type="spellEnd"/>
      <w:r w:rsidRPr="00A15028">
        <w:rPr>
          <w:lang w:val="en-US"/>
        </w:rPr>
        <w:t xml:space="preserve">: </w:t>
      </w:r>
      <w:proofErr w:type="spellStart"/>
      <w:r w:rsidRPr="00A15028">
        <w:rPr>
          <w:lang w:val="en-US"/>
        </w:rPr>
        <w:t>Hanser</w:t>
      </w:r>
      <w:proofErr w:type="spellEnd"/>
      <w:r w:rsidRPr="00A15028">
        <w:rPr>
          <w:lang w:val="en-US"/>
        </w:rPr>
        <w:t>, 1995.</w:t>
      </w:r>
    </w:p>
    <w:p w:rsidR="004C011E" w:rsidRPr="00A15028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  <w:lang w:val="en-US"/>
        </w:rPr>
      </w:pPr>
    </w:p>
    <w:p w:rsidR="004C011E" w:rsidRPr="00A15028" w:rsidRDefault="004C011E" w:rsidP="004C011E">
      <w:pPr>
        <w:pStyle w:val="Default"/>
        <w:rPr>
          <w:sz w:val="23"/>
          <w:szCs w:val="23"/>
          <w:lang w:val="en-US"/>
        </w:rPr>
      </w:pPr>
    </w:p>
    <w:p w:rsidR="00F54AFB" w:rsidRDefault="00F54AFB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E60C0">
        <w:rPr>
          <w:rFonts w:ascii="Verdana" w:hAnsi="Verdana"/>
          <w:sz w:val="22"/>
          <w:szCs w:val="22"/>
        </w:rPr>
        <w:br w:type="page"/>
      </w:r>
      <w:r>
        <w:rPr>
          <w:b/>
          <w:snapToGrid w:val="0"/>
          <w:sz w:val="22"/>
          <w:szCs w:val="22"/>
          <w:lang w:eastAsia="pt-BR"/>
        </w:rPr>
        <w:lastRenderedPageBreak/>
        <w:t>CRONOGRAMA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MEC/SETEC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Pró-reitoria de Ensino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Curso: </w:t>
      </w:r>
      <w:r w:rsidRPr="001E34A1">
        <w:rPr>
          <w:rFonts w:asciiTheme="minorHAnsi" w:hAnsiTheme="minorHAnsi" w:cstheme="minorHAnsi"/>
          <w:bCs/>
          <w:sz w:val="24"/>
          <w:szCs w:val="24"/>
        </w:rPr>
        <w:t>Técnico Integrado em Plásticos</w:t>
      </w:r>
    </w:p>
    <w:p w:rsidR="001E34A1" w:rsidRPr="001E34A1" w:rsidRDefault="001E34A1" w:rsidP="001E34A1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Disciplina: Injeção                                               Turma: 3P</w:t>
      </w:r>
    </w:p>
    <w:p w:rsidR="001E34A1" w:rsidRPr="001E34A1" w:rsidRDefault="001E34A1" w:rsidP="001E34A1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Professores: João Antônio Pinto de Oliveira (</w:t>
      </w:r>
      <w:hyperlink r:id="rId11" w:history="1">
        <w:r w:rsidRPr="001E34A1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japo@sapucaia.ifsul.edu.br</w:t>
        </w:r>
      </w:hyperlink>
      <w:r w:rsidR="003C18C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 e Marcus Vini</w:t>
      </w:r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cius </w:t>
      </w:r>
      <w:proofErr w:type="spellStart"/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Farret</w:t>
      </w:r>
      <w:proofErr w:type="spellEnd"/>
      <w:r w:rsidRPr="001E34A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Coelho (</w:t>
      </w:r>
      <w:hyperlink r:id="rId12" w:history="1">
        <w:r w:rsidR="003C18C1" w:rsidRPr="007A6050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marcuscoelho@sapucaia.ifsul.edu.br</w:t>
        </w:r>
      </w:hyperlink>
      <w:r w:rsidR="003C18C1">
        <w:rPr>
          <w:rStyle w:val="Hyperlink"/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Carga horária total: 240 horas aula / 180 horas</w:t>
      </w:r>
    </w:p>
    <w:p w:rsidR="001E34A1" w:rsidRPr="001E34A1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Horário de atendimento: terças </w:t>
      </w:r>
      <w:proofErr w:type="gramStart"/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16:45</w:t>
      </w:r>
      <w:proofErr w:type="gramEnd"/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– 17:30h e quartas 16:00 – 17:30</w:t>
      </w:r>
    </w:p>
    <w:p w:rsidR="00E55AEF" w:rsidRPr="003C3DD7" w:rsidRDefault="001E34A1" w:rsidP="001E34A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1E34A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Ano/semestre: 2018</w:t>
      </w:r>
    </w:p>
    <w:p w:rsidR="00A15028" w:rsidRPr="00A15028" w:rsidRDefault="00A15028" w:rsidP="00A15028">
      <w:pPr>
        <w:pStyle w:val="Corpodetexto"/>
        <w:spacing w:line="160" w:lineRule="atLeast"/>
        <w:jc w:val="center"/>
        <w:rPr>
          <w:rFonts w:ascii="Verdana" w:hAnsi="Verdana"/>
          <w:b/>
          <w:sz w:val="20"/>
        </w:rPr>
      </w:pPr>
      <w:r w:rsidRPr="00A15028">
        <w:rPr>
          <w:rFonts w:ascii="Verdana" w:hAnsi="Verdana"/>
          <w:b/>
          <w:sz w:val="20"/>
        </w:rPr>
        <w:t>Cronograma completo da disciplina incluindo todos os processos</w:t>
      </w:r>
    </w:p>
    <w:p w:rsidR="00227D35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  <w:r w:rsidRPr="00D66C66">
        <w:rPr>
          <w:rFonts w:ascii="Verdana" w:hAnsi="Verdana"/>
          <w:sz w:val="20"/>
        </w:rPr>
        <w:object w:dxaOrig="12707" w:dyaOrig="1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15.25pt" o:ole="">
            <v:imagedata r:id="rId13" o:title=""/>
          </v:shape>
          <o:OLEObject Type="Embed" ProgID="Excel.Sheet.8" ShapeID="_x0000_i1025" DrawAspect="Content" ObjectID="_1582107160" r:id="rId14"/>
        </w:object>
      </w: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Pr="00A15028" w:rsidRDefault="006B27C9" w:rsidP="00A15028">
      <w:pPr>
        <w:pStyle w:val="Corpodetexto"/>
        <w:spacing w:line="160" w:lineRule="atLeast"/>
        <w:jc w:val="center"/>
        <w:rPr>
          <w:rFonts w:ascii="Verdana" w:hAnsi="Verdana"/>
          <w:b/>
          <w:sz w:val="20"/>
        </w:rPr>
      </w:pPr>
      <w:r w:rsidRPr="00A15028">
        <w:rPr>
          <w:rFonts w:ascii="Verdana" w:hAnsi="Verdana"/>
          <w:b/>
          <w:sz w:val="20"/>
        </w:rPr>
        <w:t xml:space="preserve">Cronograma </w:t>
      </w:r>
      <w:r w:rsidR="00A15028" w:rsidRPr="00A15028">
        <w:rPr>
          <w:rFonts w:ascii="Verdana" w:hAnsi="Verdana"/>
          <w:b/>
          <w:sz w:val="20"/>
        </w:rPr>
        <w:t xml:space="preserve">apenas </w:t>
      </w:r>
      <w:r w:rsidRPr="00A15028">
        <w:rPr>
          <w:rFonts w:ascii="Verdana" w:hAnsi="Verdana"/>
          <w:b/>
          <w:sz w:val="20"/>
        </w:rPr>
        <w:t>das aulas de injeção para o primeiro semestre</w:t>
      </w: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976"/>
        <w:gridCol w:w="709"/>
        <w:gridCol w:w="3969"/>
      </w:tblGrid>
      <w:tr w:rsidR="00C304AA" w:rsidRPr="00000A00" w:rsidTr="00196992">
        <w:trPr>
          <w:trHeight w:val="273"/>
        </w:trPr>
        <w:tc>
          <w:tcPr>
            <w:tcW w:w="851" w:type="dxa"/>
            <w:vMerge w:val="restart"/>
          </w:tcPr>
          <w:p w:rsidR="00C304AA" w:rsidRPr="00196992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51" w:type="dxa"/>
            <w:vMerge w:val="restart"/>
          </w:tcPr>
          <w:p w:rsidR="00C304AA" w:rsidRPr="00196992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654" w:type="dxa"/>
            <w:gridSpan w:val="3"/>
          </w:tcPr>
          <w:p w:rsidR="00C304AA" w:rsidRPr="00196992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9107D9" w:rsidRPr="00000A00" w:rsidTr="00196992">
        <w:trPr>
          <w:trHeight w:val="273"/>
        </w:trPr>
        <w:tc>
          <w:tcPr>
            <w:tcW w:w="851" w:type="dxa"/>
            <w:vMerge/>
          </w:tcPr>
          <w:p w:rsidR="009107D9" w:rsidRPr="00196992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Merge/>
          </w:tcPr>
          <w:p w:rsidR="009107D9" w:rsidRPr="00196992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</w:tcPr>
          <w:p w:rsidR="009107D9" w:rsidRPr="00196992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Teoria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:rsidR="009107D9" w:rsidRPr="00196992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Prática</w:t>
            </w:r>
          </w:p>
        </w:tc>
      </w:tr>
      <w:tr w:rsidR="009107D9" w:rsidRPr="00000A00" w:rsidTr="00196992">
        <w:trPr>
          <w:trHeight w:val="273"/>
        </w:trPr>
        <w:tc>
          <w:tcPr>
            <w:tcW w:w="851" w:type="dxa"/>
            <w:vMerge/>
          </w:tcPr>
          <w:p w:rsidR="009107D9" w:rsidRPr="009107D9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9107D9" w:rsidRPr="009107D9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</w:tcPr>
          <w:p w:rsidR="009107D9" w:rsidRPr="009107D9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9107D9" w:rsidRPr="009107D9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3969" w:type="dxa"/>
          </w:tcPr>
          <w:p w:rsidR="009107D9" w:rsidRPr="009107D9" w:rsidRDefault="009107D9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Conteúdo</w:t>
            </w:r>
            <w:r w:rsidR="00ED5B16">
              <w:rPr>
                <w:rFonts w:ascii="Arial" w:hAnsi="Arial" w:cs="Arial"/>
                <w:b/>
                <w:sz w:val="20"/>
              </w:rPr>
              <w:t xml:space="preserve"> (</w:t>
            </w:r>
            <w:proofErr w:type="gramStart"/>
            <w:r w:rsidR="00ED5B16">
              <w:rPr>
                <w:rFonts w:ascii="Arial" w:hAnsi="Arial" w:cs="Arial"/>
                <w:b/>
                <w:sz w:val="20"/>
              </w:rPr>
              <w:t>2</w:t>
            </w:r>
            <w:proofErr w:type="gramEnd"/>
            <w:r w:rsidR="00ED5B16">
              <w:rPr>
                <w:rFonts w:ascii="Arial" w:hAnsi="Arial" w:cs="Arial"/>
                <w:b/>
                <w:sz w:val="20"/>
              </w:rPr>
              <w:t xml:space="preserve"> grupos)</w:t>
            </w:r>
          </w:p>
        </w:tc>
      </w:tr>
      <w:tr w:rsidR="00C304AA" w:rsidRPr="00000A00" w:rsidTr="00196992">
        <w:trPr>
          <w:trHeight w:val="273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Introdução ao processo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C304AA" w:rsidRPr="00000A00" w:rsidTr="00196992">
        <w:trPr>
          <w:trHeight w:val="273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26/2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Introdução ao processo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C304AA" w:rsidRPr="00000A00" w:rsidTr="00196992">
        <w:trPr>
          <w:trHeight w:val="273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Introdução ao processo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C304AA" w:rsidRPr="00000A00" w:rsidTr="00196992">
        <w:trPr>
          <w:trHeight w:val="273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Introdução ao processo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5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AD7D41" w:rsidRDefault="00AD7D41" w:rsidP="00AD7D41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AD7D41">
              <w:rPr>
                <w:rFonts w:ascii="Arial" w:hAnsi="Arial" w:cs="Arial"/>
                <w:sz w:val="20"/>
              </w:rPr>
              <w:t>Reologia aplicada ao proc</w:t>
            </w:r>
            <w:r>
              <w:rPr>
                <w:rFonts w:ascii="Arial" w:hAnsi="Arial" w:cs="Arial"/>
                <w:sz w:val="20"/>
              </w:rPr>
              <w:t>.</w:t>
            </w:r>
            <w:r w:rsidRPr="00AD7D41">
              <w:rPr>
                <w:rFonts w:ascii="Arial" w:hAnsi="Arial" w:cs="Arial"/>
                <w:sz w:val="20"/>
              </w:rPr>
              <w:t xml:space="preserve">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9107D9" w:rsidP="009107D9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Variáveis processo</w:t>
            </w:r>
            <w:proofErr w:type="gramEnd"/>
            <w:r>
              <w:rPr>
                <w:rFonts w:ascii="Arial" w:hAnsi="Arial" w:cs="Arial"/>
                <w:sz w:val="20"/>
              </w:rPr>
              <w:sym w:font="Symbol" w:char="F0B4"/>
            </w:r>
            <w:r>
              <w:rPr>
                <w:rFonts w:ascii="Arial" w:hAnsi="Arial" w:cs="Arial"/>
                <w:sz w:val="20"/>
              </w:rPr>
              <w:t xml:space="preserve"> máquina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304AA" w:rsidRPr="00000A00" w:rsidRDefault="00C675ED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Plastificação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 conformação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00A00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29/3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Operação de máquina injetora</w:t>
            </w:r>
          </w:p>
        </w:tc>
      </w:tr>
      <w:tr w:rsidR="00C304AA" w:rsidRPr="00000A00" w:rsidTr="00196992">
        <w:trPr>
          <w:trHeight w:val="139"/>
        </w:trPr>
        <w:tc>
          <w:tcPr>
            <w:tcW w:w="851" w:type="dxa"/>
          </w:tcPr>
          <w:p w:rsidR="00C304AA" w:rsidRPr="00000A00" w:rsidRDefault="00C304AA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C304AA" w:rsidRDefault="00C304AA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C304AA" w:rsidRPr="00000A00" w:rsidRDefault="00C304AA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C304AA" w:rsidRDefault="00C304AA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3969" w:type="dxa"/>
          </w:tcPr>
          <w:p w:rsidR="00C304AA" w:rsidRPr="00000A00" w:rsidRDefault="00C304AA" w:rsidP="001D78CF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Preenchimento </w:t>
            </w:r>
            <w:r w:rsidR="001D78C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variáveis</w:t>
            </w:r>
            <w:proofErr w:type="gramEnd"/>
            <w:r w:rsidR="001D78CF">
              <w:rPr>
                <w:rFonts w:ascii="Arial" w:hAnsi="Arial" w:cs="Arial"/>
                <w:sz w:val="20"/>
              </w:rPr>
              <w:t xml:space="preserve"> máquina</w:t>
            </w:r>
            <w:r w:rsidR="008C2155">
              <w:rPr>
                <w:rFonts w:ascii="Arial" w:hAnsi="Arial" w:cs="Arial"/>
                <w:sz w:val="20"/>
              </w:rPr>
              <w:t xml:space="preserve"> e MP</w:t>
            </w:r>
          </w:p>
        </w:tc>
      </w:tr>
      <w:tr w:rsidR="008C2155" w:rsidRPr="00000A00" w:rsidTr="00196992">
        <w:trPr>
          <w:trHeight w:val="139"/>
        </w:trPr>
        <w:tc>
          <w:tcPr>
            <w:tcW w:w="851" w:type="dxa"/>
          </w:tcPr>
          <w:p w:rsidR="008C2155" w:rsidRPr="00000A00" w:rsidRDefault="008C215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vAlign w:val="bottom"/>
          </w:tcPr>
          <w:p w:rsidR="008C2155" w:rsidRDefault="008C215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8C2155" w:rsidRPr="00000A00" w:rsidRDefault="008C2155" w:rsidP="00C675ED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Preenchimento/comutação/recalque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2155" w:rsidRDefault="008C215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3969" w:type="dxa"/>
          </w:tcPr>
          <w:p w:rsidR="008C2155" w:rsidRPr="00000A00" w:rsidRDefault="008C215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Preenchimento – variáveis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máquina e MP</w:t>
            </w:r>
          </w:p>
        </w:tc>
      </w:tr>
      <w:tr w:rsidR="008C2155" w:rsidRPr="00000A00" w:rsidTr="00196992">
        <w:trPr>
          <w:trHeight w:val="139"/>
        </w:trPr>
        <w:tc>
          <w:tcPr>
            <w:tcW w:w="851" w:type="dxa"/>
          </w:tcPr>
          <w:p w:rsidR="008C2155" w:rsidRPr="00000A00" w:rsidRDefault="008C215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vAlign w:val="bottom"/>
          </w:tcPr>
          <w:p w:rsidR="008C2155" w:rsidRDefault="008C215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8C2155" w:rsidRPr="00000A00" w:rsidRDefault="008C215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2155" w:rsidRDefault="008C215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3969" w:type="dxa"/>
          </w:tcPr>
          <w:p w:rsidR="008C2155" w:rsidRPr="00000A00" w:rsidRDefault="008C215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Preenchimento – variáveis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máquina e MP</w:t>
            </w:r>
          </w:p>
        </w:tc>
      </w:tr>
      <w:tr w:rsidR="008C2155" w:rsidRPr="00000A00" w:rsidTr="00196992">
        <w:trPr>
          <w:trHeight w:val="139"/>
        </w:trPr>
        <w:tc>
          <w:tcPr>
            <w:tcW w:w="851" w:type="dxa"/>
          </w:tcPr>
          <w:p w:rsidR="008C2155" w:rsidRPr="00000A00" w:rsidRDefault="008C215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8C2155" w:rsidRDefault="008C215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8C2155" w:rsidRPr="00000A00" w:rsidRDefault="008C215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Resfriamento/exercícios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2155" w:rsidRDefault="008C215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3969" w:type="dxa"/>
          </w:tcPr>
          <w:p w:rsidR="008C2155" w:rsidRPr="00000A00" w:rsidRDefault="008C215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Preenchimento – variáveis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máquina e MP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1D78CF" w:rsidRDefault="001D78CF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D78CF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3969" w:type="dxa"/>
          </w:tcPr>
          <w:p w:rsidR="001D78CF" w:rsidRPr="00000A00" w:rsidRDefault="001D78CF" w:rsidP="008C2155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 –temperatura</w:t>
            </w:r>
            <w:r w:rsidR="00760FB5">
              <w:rPr>
                <w:rFonts w:ascii="Arial" w:hAnsi="Arial" w:cs="Arial"/>
                <w:sz w:val="20"/>
              </w:rPr>
              <w:t xml:space="preserve"> da MP</w:t>
            </w:r>
          </w:p>
        </w:tc>
      </w:tr>
      <w:tr w:rsidR="00760FB5" w:rsidRPr="00000A00" w:rsidTr="00A15028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760FB5" w:rsidRDefault="00760FB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auto"/>
          </w:tcPr>
          <w:p w:rsidR="00760FB5" w:rsidRPr="00A15028" w:rsidRDefault="00760FB5" w:rsidP="00A15028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gramStart"/>
            <w:r w:rsidRPr="00A15028">
              <w:rPr>
                <w:rFonts w:ascii="Arial" w:hAnsi="Arial" w:cs="Arial"/>
                <w:sz w:val="20"/>
              </w:rPr>
              <w:t>moldes</w:t>
            </w:r>
            <w:proofErr w:type="gramEnd"/>
            <w:r w:rsidR="003C18C1" w:rsidRPr="00A15028">
              <w:rPr>
                <w:rFonts w:ascii="Arial" w:hAnsi="Arial" w:cs="Arial"/>
                <w:sz w:val="20"/>
              </w:rPr>
              <w:t xml:space="preserve">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 – temperatura da MP</w:t>
            </w: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760FB5" w:rsidRDefault="00760FB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 – temperatura da MP</w:t>
            </w: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  <w:vAlign w:val="bottom"/>
          </w:tcPr>
          <w:p w:rsidR="00760FB5" w:rsidRDefault="00760FB5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26/4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 – temperatura da MP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  <w:vAlign w:val="bottom"/>
          </w:tcPr>
          <w:p w:rsidR="001D78CF" w:rsidRDefault="001D78CF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3969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Recalque e tempo de resfriamento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51" w:type="dxa"/>
            <w:vAlign w:val="bottom"/>
          </w:tcPr>
          <w:p w:rsidR="001D78CF" w:rsidRDefault="001D78CF" w:rsidP="00F021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FF4D47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3969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Recalque e tempo de resfriamento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10/5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14/5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FF4D47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e prova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17/5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794814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Semana da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:rsidR="001D78CF" w:rsidRPr="00000A00" w:rsidRDefault="00FF4D47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Recuperações de práticas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21/5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3969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Recalque e tempo de resfriamento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24/5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A56206" w:rsidP="009A6DCF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try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-out</w:t>
            </w:r>
            <w:r w:rsidR="00ED5B16">
              <w:rPr>
                <w:rFonts w:ascii="Arial" w:hAnsi="Arial" w:cs="Arial"/>
                <w:sz w:val="20"/>
              </w:rPr>
              <w:t xml:space="preserve"> / </w:t>
            </w:r>
            <w:r w:rsidR="009A6DCF">
              <w:rPr>
                <w:rFonts w:ascii="Arial" w:hAnsi="Arial" w:cs="Arial"/>
                <w:sz w:val="20"/>
              </w:rPr>
              <w:t>P</w:t>
            </w:r>
            <w:r w:rsidR="00ED5B16">
              <w:rPr>
                <w:rFonts w:ascii="Arial" w:hAnsi="Arial" w:cs="Arial"/>
                <w:sz w:val="20"/>
              </w:rPr>
              <w:t xml:space="preserve">lásticos </w:t>
            </w:r>
            <w:r w:rsidR="009A6DCF">
              <w:rPr>
                <w:rFonts w:ascii="Arial" w:hAnsi="Arial" w:cs="Arial"/>
                <w:sz w:val="20"/>
              </w:rPr>
              <w:t xml:space="preserve">de </w:t>
            </w:r>
            <w:r w:rsidR="00ED5B16">
              <w:rPr>
                <w:rFonts w:ascii="Arial" w:hAnsi="Arial" w:cs="Arial"/>
                <w:sz w:val="20"/>
              </w:rPr>
              <w:t>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26/5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A56206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Conselho famílias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28/5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3969" w:type="dxa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Recalque e tempo de resfriamento</w:t>
            </w: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51" w:type="dxa"/>
            <w:vAlign w:val="bottom"/>
          </w:tcPr>
          <w:p w:rsidR="00760FB5" w:rsidRPr="00196992" w:rsidRDefault="00760FB5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04/6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Pr="00000A00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Preenchimento: temperatura da cavidade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07/6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Semana dos integrados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51" w:type="dxa"/>
            <w:vAlign w:val="bottom"/>
          </w:tcPr>
          <w:p w:rsidR="00760FB5" w:rsidRPr="00196992" w:rsidRDefault="00760FB5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11/6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Pr="00000A00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760FB5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Preenchimento: temperatura da cavidade</w:t>
            </w: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51" w:type="dxa"/>
            <w:vAlign w:val="bottom"/>
          </w:tcPr>
          <w:p w:rsidR="00760FB5" w:rsidRPr="00196992" w:rsidRDefault="00760FB5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14/6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Pr="00000A00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Preenchimento: temperatura da cavidade</w:t>
            </w:r>
          </w:p>
        </w:tc>
      </w:tr>
      <w:tr w:rsidR="00760FB5" w:rsidRPr="00000A00" w:rsidTr="00196992">
        <w:trPr>
          <w:trHeight w:val="139"/>
        </w:trPr>
        <w:tc>
          <w:tcPr>
            <w:tcW w:w="851" w:type="dxa"/>
          </w:tcPr>
          <w:p w:rsidR="00760FB5" w:rsidRPr="00000A00" w:rsidRDefault="00760FB5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760FB5" w:rsidRPr="00196992" w:rsidRDefault="00760FB5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18/6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760FB5" w:rsidRPr="00000A00" w:rsidRDefault="00760FB5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0FB5" w:rsidRPr="00000A00" w:rsidRDefault="00760FB5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3969" w:type="dxa"/>
          </w:tcPr>
          <w:p w:rsidR="00760FB5" w:rsidRPr="00000A00" w:rsidRDefault="00760FB5" w:rsidP="00595D47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Preenchimento: temperatura da cavidade</w:t>
            </w: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21/6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:rsidR="001D78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Recuperação de práticas</w:t>
            </w:r>
          </w:p>
        </w:tc>
      </w:tr>
      <w:tr w:rsidR="009A6DCF" w:rsidRPr="00000A00" w:rsidTr="00196992">
        <w:trPr>
          <w:trHeight w:val="139"/>
        </w:trPr>
        <w:tc>
          <w:tcPr>
            <w:tcW w:w="851" w:type="dxa"/>
          </w:tcPr>
          <w:p w:rsidR="009A6DCF" w:rsidRPr="00000A00" w:rsidRDefault="009A6D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51" w:type="dxa"/>
            <w:vAlign w:val="bottom"/>
          </w:tcPr>
          <w:p w:rsidR="009A6DCF" w:rsidRPr="00196992" w:rsidRDefault="009A6D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25/6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6DCF" w:rsidRPr="00000A00" w:rsidRDefault="009A6D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28/6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1D78CF" w:rsidRPr="00000A00" w:rsidTr="00196992">
        <w:trPr>
          <w:trHeight w:val="139"/>
        </w:trPr>
        <w:tc>
          <w:tcPr>
            <w:tcW w:w="851" w:type="dxa"/>
          </w:tcPr>
          <w:p w:rsidR="001D78CF" w:rsidRPr="00000A00" w:rsidRDefault="00F04EC2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1D78CF" w:rsidRPr="00196992" w:rsidRDefault="001D78CF" w:rsidP="00F021BC">
            <w:pPr>
              <w:jc w:val="center"/>
              <w:rPr>
                <w:rFonts w:ascii="Arial" w:hAnsi="Arial" w:cs="Arial"/>
              </w:rPr>
            </w:pPr>
            <w:r w:rsidRPr="00196992">
              <w:rPr>
                <w:rFonts w:ascii="Arial" w:hAnsi="Arial" w:cs="Arial"/>
              </w:rPr>
              <w:t>02/7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1D78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1D78CF" w:rsidRPr="00000A00" w:rsidRDefault="001D78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1D78CF" w:rsidRPr="00000A00" w:rsidRDefault="001D78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9A6DCF" w:rsidRPr="00000A00" w:rsidTr="00196992">
        <w:trPr>
          <w:trHeight w:val="139"/>
        </w:trPr>
        <w:tc>
          <w:tcPr>
            <w:tcW w:w="851" w:type="dxa"/>
          </w:tcPr>
          <w:p w:rsidR="009A6DCF" w:rsidRPr="00000A00" w:rsidRDefault="009A6D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9A6DCF" w:rsidRPr="00196992" w:rsidRDefault="009A6D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05/7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9A6DCF" w:rsidRPr="00000A00" w:rsidRDefault="009A6DCF" w:rsidP="000B685F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e prova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6DCF" w:rsidRPr="00000A00" w:rsidRDefault="009A6D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9A6DCF" w:rsidRPr="00000A00" w:rsidTr="00196992">
        <w:trPr>
          <w:trHeight w:val="139"/>
        </w:trPr>
        <w:tc>
          <w:tcPr>
            <w:tcW w:w="851" w:type="dxa"/>
          </w:tcPr>
          <w:p w:rsidR="009A6DCF" w:rsidRPr="00000A00" w:rsidRDefault="009A6D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9A6DCF" w:rsidRPr="00196992" w:rsidRDefault="009A6D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09/7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Primeira reavaliação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6DCF" w:rsidRPr="00000A00" w:rsidRDefault="009A6D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9A6DCF" w:rsidRPr="00000A00" w:rsidTr="00196992">
        <w:trPr>
          <w:trHeight w:val="139"/>
        </w:trPr>
        <w:tc>
          <w:tcPr>
            <w:tcW w:w="851" w:type="dxa"/>
          </w:tcPr>
          <w:p w:rsidR="009A6DCF" w:rsidRPr="00000A00" w:rsidRDefault="009A6DCF" w:rsidP="00721E9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1" w:type="dxa"/>
            <w:vAlign w:val="bottom"/>
          </w:tcPr>
          <w:p w:rsidR="009A6DCF" w:rsidRPr="00196992" w:rsidRDefault="009A6DCF" w:rsidP="00F021BC">
            <w:pPr>
              <w:jc w:val="center"/>
              <w:rPr>
                <w:rFonts w:ascii="Arial" w:hAnsi="Arial" w:cs="Arial"/>
                <w:bCs/>
              </w:rPr>
            </w:pPr>
            <w:r w:rsidRPr="00196992">
              <w:rPr>
                <w:rFonts w:ascii="Arial" w:hAnsi="Arial" w:cs="Arial"/>
                <w:bCs/>
              </w:rPr>
              <w:t>12/7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Segunda reavaliação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6DCF" w:rsidRPr="00000A00" w:rsidRDefault="009A6DCF" w:rsidP="00C304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:rsidR="009A6DCF" w:rsidRPr="00000A00" w:rsidRDefault="009A6DCF" w:rsidP="00721E9E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Pr="00685B23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sectPr w:rsidR="006B27C9" w:rsidRPr="00685B23" w:rsidSect="00737CC4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C9" w:rsidRDefault="005457C9" w:rsidP="00E6564C">
      <w:r>
        <w:separator/>
      </w:r>
    </w:p>
  </w:endnote>
  <w:endnote w:type="continuationSeparator" w:id="0">
    <w:p w:rsidR="005457C9" w:rsidRDefault="005457C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C9" w:rsidRDefault="005457C9" w:rsidP="00E6564C">
      <w:r>
        <w:separator/>
      </w:r>
    </w:p>
  </w:footnote>
  <w:footnote w:type="continuationSeparator" w:id="0">
    <w:p w:rsidR="005457C9" w:rsidRDefault="005457C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2B11"/>
    <w:rsid w:val="0000762B"/>
    <w:rsid w:val="00013975"/>
    <w:rsid w:val="000212A4"/>
    <w:rsid w:val="000544F8"/>
    <w:rsid w:val="00071495"/>
    <w:rsid w:val="0007537B"/>
    <w:rsid w:val="000B53EC"/>
    <w:rsid w:val="000B7AB8"/>
    <w:rsid w:val="000E4A65"/>
    <w:rsid w:val="000E61C0"/>
    <w:rsid w:val="000F323D"/>
    <w:rsid w:val="00106D19"/>
    <w:rsid w:val="00111928"/>
    <w:rsid w:val="00116968"/>
    <w:rsid w:val="00140462"/>
    <w:rsid w:val="00160596"/>
    <w:rsid w:val="00171945"/>
    <w:rsid w:val="00177DD4"/>
    <w:rsid w:val="00180347"/>
    <w:rsid w:val="00194623"/>
    <w:rsid w:val="00196992"/>
    <w:rsid w:val="001A38AD"/>
    <w:rsid w:val="001A3BD0"/>
    <w:rsid w:val="001B24B7"/>
    <w:rsid w:val="001B5712"/>
    <w:rsid w:val="001C2C4D"/>
    <w:rsid w:val="001C3B55"/>
    <w:rsid w:val="001D35D8"/>
    <w:rsid w:val="001D5C44"/>
    <w:rsid w:val="001D78CF"/>
    <w:rsid w:val="001E2806"/>
    <w:rsid w:val="001E34A1"/>
    <w:rsid w:val="001E60C0"/>
    <w:rsid w:val="001F79C5"/>
    <w:rsid w:val="002025D6"/>
    <w:rsid w:val="00205CE5"/>
    <w:rsid w:val="00224BA0"/>
    <w:rsid w:val="002250EB"/>
    <w:rsid w:val="00227D35"/>
    <w:rsid w:val="00254DD2"/>
    <w:rsid w:val="002568A8"/>
    <w:rsid w:val="00271E1D"/>
    <w:rsid w:val="002E744A"/>
    <w:rsid w:val="002F1703"/>
    <w:rsid w:val="002F7AB7"/>
    <w:rsid w:val="00320BA4"/>
    <w:rsid w:val="00343C1C"/>
    <w:rsid w:val="0035796F"/>
    <w:rsid w:val="00362C23"/>
    <w:rsid w:val="003745E5"/>
    <w:rsid w:val="00380BDF"/>
    <w:rsid w:val="00385A30"/>
    <w:rsid w:val="00392AD4"/>
    <w:rsid w:val="003C18C1"/>
    <w:rsid w:val="003C3DD7"/>
    <w:rsid w:val="003E6B47"/>
    <w:rsid w:val="0040799B"/>
    <w:rsid w:val="004178BC"/>
    <w:rsid w:val="00430C70"/>
    <w:rsid w:val="0043253D"/>
    <w:rsid w:val="004345E5"/>
    <w:rsid w:val="00435825"/>
    <w:rsid w:val="004362A9"/>
    <w:rsid w:val="00436D23"/>
    <w:rsid w:val="00453F1F"/>
    <w:rsid w:val="00454534"/>
    <w:rsid w:val="00462745"/>
    <w:rsid w:val="0046303B"/>
    <w:rsid w:val="00474A40"/>
    <w:rsid w:val="004929F9"/>
    <w:rsid w:val="00494F22"/>
    <w:rsid w:val="004A34F4"/>
    <w:rsid w:val="004A4EFB"/>
    <w:rsid w:val="004C011E"/>
    <w:rsid w:val="004D5FCE"/>
    <w:rsid w:val="004E4D8D"/>
    <w:rsid w:val="004F76B7"/>
    <w:rsid w:val="00517CA0"/>
    <w:rsid w:val="00525B01"/>
    <w:rsid w:val="005267FB"/>
    <w:rsid w:val="005316E2"/>
    <w:rsid w:val="005378F7"/>
    <w:rsid w:val="005457C9"/>
    <w:rsid w:val="00545F43"/>
    <w:rsid w:val="005C4090"/>
    <w:rsid w:val="005D3C63"/>
    <w:rsid w:val="005D4DD4"/>
    <w:rsid w:val="005E72AD"/>
    <w:rsid w:val="005F07F7"/>
    <w:rsid w:val="00604261"/>
    <w:rsid w:val="006204BB"/>
    <w:rsid w:val="006232B9"/>
    <w:rsid w:val="00626DC7"/>
    <w:rsid w:val="00627EE4"/>
    <w:rsid w:val="00635781"/>
    <w:rsid w:val="00636EF3"/>
    <w:rsid w:val="00664DBE"/>
    <w:rsid w:val="00671724"/>
    <w:rsid w:val="00673E3D"/>
    <w:rsid w:val="00685B23"/>
    <w:rsid w:val="006A1D43"/>
    <w:rsid w:val="006A3901"/>
    <w:rsid w:val="006B24B7"/>
    <w:rsid w:val="006B27C9"/>
    <w:rsid w:val="006B3C82"/>
    <w:rsid w:val="006D6D7E"/>
    <w:rsid w:val="006E5369"/>
    <w:rsid w:val="007009C3"/>
    <w:rsid w:val="00714017"/>
    <w:rsid w:val="007258A0"/>
    <w:rsid w:val="0073397E"/>
    <w:rsid w:val="00735F7A"/>
    <w:rsid w:val="00737CC4"/>
    <w:rsid w:val="00742142"/>
    <w:rsid w:val="00742C45"/>
    <w:rsid w:val="0075668E"/>
    <w:rsid w:val="0076079B"/>
    <w:rsid w:val="00760FB5"/>
    <w:rsid w:val="00762A91"/>
    <w:rsid w:val="007714DC"/>
    <w:rsid w:val="00775F5D"/>
    <w:rsid w:val="0077668D"/>
    <w:rsid w:val="00780BE6"/>
    <w:rsid w:val="00787F2D"/>
    <w:rsid w:val="007939F5"/>
    <w:rsid w:val="00794814"/>
    <w:rsid w:val="007B6633"/>
    <w:rsid w:val="007E2943"/>
    <w:rsid w:val="00801011"/>
    <w:rsid w:val="00802E48"/>
    <w:rsid w:val="0080455F"/>
    <w:rsid w:val="008334AF"/>
    <w:rsid w:val="00853CF9"/>
    <w:rsid w:val="00854108"/>
    <w:rsid w:val="008A0A65"/>
    <w:rsid w:val="008C2155"/>
    <w:rsid w:val="008C4712"/>
    <w:rsid w:val="008D5777"/>
    <w:rsid w:val="008D5C84"/>
    <w:rsid w:val="008E7A30"/>
    <w:rsid w:val="008F52A0"/>
    <w:rsid w:val="009107D9"/>
    <w:rsid w:val="0091730E"/>
    <w:rsid w:val="00917DC2"/>
    <w:rsid w:val="00933BE7"/>
    <w:rsid w:val="009457DB"/>
    <w:rsid w:val="0095441E"/>
    <w:rsid w:val="009544C6"/>
    <w:rsid w:val="009554A1"/>
    <w:rsid w:val="00982317"/>
    <w:rsid w:val="00982812"/>
    <w:rsid w:val="009A5116"/>
    <w:rsid w:val="009A6DCF"/>
    <w:rsid w:val="009B275C"/>
    <w:rsid w:val="009C19A1"/>
    <w:rsid w:val="009C527F"/>
    <w:rsid w:val="009D6360"/>
    <w:rsid w:val="009D6CAE"/>
    <w:rsid w:val="009E5DBC"/>
    <w:rsid w:val="00A01F8F"/>
    <w:rsid w:val="00A15028"/>
    <w:rsid w:val="00A15BBE"/>
    <w:rsid w:val="00A166C1"/>
    <w:rsid w:val="00A374CA"/>
    <w:rsid w:val="00A55957"/>
    <w:rsid w:val="00A55B6F"/>
    <w:rsid w:val="00A56206"/>
    <w:rsid w:val="00A60642"/>
    <w:rsid w:val="00A85BA2"/>
    <w:rsid w:val="00A867AD"/>
    <w:rsid w:val="00A8773B"/>
    <w:rsid w:val="00AD1E18"/>
    <w:rsid w:val="00AD57E5"/>
    <w:rsid w:val="00AD7973"/>
    <w:rsid w:val="00AD7D41"/>
    <w:rsid w:val="00AE0B35"/>
    <w:rsid w:val="00AE1885"/>
    <w:rsid w:val="00AF4B6E"/>
    <w:rsid w:val="00B175F9"/>
    <w:rsid w:val="00B202E9"/>
    <w:rsid w:val="00B46190"/>
    <w:rsid w:val="00B53A82"/>
    <w:rsid w:val="00B663DB"/>
    <w:rsid w:val="00B71019"/>
    <w:rsid w:val="00B826FC"/>
    <w:rsid w:val="00B87871"/>
    <w:rsid w:val="00B914DE"/>
    <w:rsid w:val="00BA28A3"/>
    <w:rsid w:val="00BB45FC"/>
    <w:rsid w:val="00BB548B"/>
    <w:rsid w:val="00BE5D33"/>
    <w:rsid w:val="00BF34C0"/>
    <w:rsid w:val="00BF43B4"/>
    <w:rsid w:val="00BF5875"/>
    <w:rsid w:val="00C05E59"/>
    <w:rsid w:val="00C2036B"/>
    <w:rsid w:val="00C22887"/>
    <w:rsid w:val="00C304AA"/>
    <w:rsid w:val="00C413ED"/>
    <w:rsid w:val="00C57C41"/>
    <w:rsid w:val="00C675ED"/>
    <w:rsid w:val="00C71ED7"/>
    <w:rsid w:val="00C75AE4"/>
    <w:rsid w:val="00C913F1"/>
    <w:rsid w:val="00C95DD4"/>
    <w:rsid w:val="00CA5D57"/>
    <w:rsid w:val="00CB0042"/>
    <w:rsid w:val="00CB2BB4"/>
    <w:rsid w:val="00CC5924"/>
    <w:rsid w:val="00CD4D19"/>
    <w:rsid w:val="00CE133D"/>
    <w:rsid w:val="00CE4A67"/>
    <w:rsid w:val="00CF6A5B"/>
    <w:rsid w:val="00D16F6B"/>
    <w:rsid w:val="00D2781E"/>
    <w:rsid w:val="00D5340A"/>
    <w:rsid w:val="00D56B02"/>
    <w:rsid w:val="00D607F9"/>
    <w:rsid w:val="00D61830"/>
    <w:rsid w:val="00D632C9"/>
    <w:rsid w:val="00D66C66"/>
    <w:rsid w:val="00D726DA"/>
    <w:rsid w:val="00D85D11"/>
    <w:rsid w:val="00D94E03"/>
    <w:rsid w:val="00DA0440"/>
    <w:rsid w:val="00DB0A45"/>
    <w:rsid w:val="00DB5A32"/>
    <w:rsid w:val="00DC1E90"/>
    <w:rsid w:val="00DD46E8"/>
    <w:rsid w:val="00DE6755"/>
    <w:rsid w:val="00DE7A45"/>
    <w:rsid w:val="00E0151C"/>
    <w:rsid w:val="00E219CB"/>
    <w:rsid w:val="00E27C46"/>
    <w:rsid w:val="00E358A0"/>
    <w:rsid w:val="00E35CFF"/>
    <w:rsid w:val="00E55AEF"/>
    <w:rsid w:val="00E6564C"/>
    <w:rsid w:val="00E9660C"/>
    <w:rsid w:val="00EA76B6"/>
    <w:rsid w:val="00ED0A80"/>
    <w:rsid w:val="00ED30B4"/>
    <w:rsid w:val="00ED34DC"/>
    <w:rsid w:val="00ED5B16"/>
    <w:rsid w:val="00EE055B"/>
    <w:rsid w:val="00EE6F96"/>
    <w:rsid w:val="00F021BC"/>
    <w:rsid w:val="00F04EC2"/>
    <w:rsid w:val="00F10C52"/>
    <w:rsid w:val="00F33533"/>
    <w:rsid w:val="00F54AFB"/>
    <w:rsid w:val="00F613D5"/>
    <w:rsid w:val="00F61774"/>
    <w:rsid w:val="00F61B1A"/>
    <w:rsid w:val="00F913F4"/>
    <w:rsid w:val="00F91F48"/>
    <w:rsid w:val="00F968D6"/>
    <w:rsid w:val="00F97268"/>
    <w:rsid w:val="00FB0286"/>
    <w:rsid w:val="00FB328F"/>
    <w:rsid w:val="00FE1CCC"/>
    <w:rsid w:val="00FE7806"/>
    <w:rsid w:val="00FF2B3D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CC4"/>
    <w:rPr>
      <w:lang w:eastAsia="en-US"/>
    </w:rPr>
  </w:style>
  <w:style w:type="paragraph" w:styleId="Ttulo1">
    <w:name w:val="heading 1"/>
    <w:basedOn w:val="Normal"/>
    <w:next w:val="Normal"/>
    <w:qFormat/>
    <w:rsid w:val="00737CC4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737CC4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737CC4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37C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37CC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CC4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737CC4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737CC4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737CC4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737CC4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CC5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CC4"/>
    <w:rPr>
      <w:lang w:eastAsia="en-US"/>
    </w:rPr>
  </w:style>
  <w:style w:type="paragraph" w:styleId="Ttulo1">
    <w:name w:val="heading 1"/>
    <w:basedOn w:val="Normal"/>
    <w:next w:val="Normal"/>
    <w:qFormat/>
    <w:rsid w:val="00737CC4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737CC4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737CC4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37C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37CC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CC4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737CC4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737CC4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737CC4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737CC4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CC5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cuscoelho@sapucaia.ifsul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po@sapucaia.ifsul.edu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uscoelho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po@sapucaia.ifsul.edu.br" TargetMode="External"/><Relationship Id="rId14" Type="http://schemas.openxmlformats.org/officeDocument/2006/relationships/oleObject" Target="embeddings/Planilha_do_Microsoft_Excel_97-20031.xls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A35F-3902-43F1-91F6-E6670497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3</cp:revision>
  <cp:lastPrinted>2016-02-24T20:30:00Z</cp:lastPrinted>
  <dcterms:created xsi:type="dcterms:W3CDTF">2018-02-28T18:21:00Z</dcterms:created>
  <dcterms:modified xsi:type="dcterms:W3CDTF">2018-03-09T16:26:00Z</dcterms:modified>
</cp:coreProperties>
</file>