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211AA3" w:rsidRPr="00211AA3" w:rsidTr="00C351A9">
        <w:tc>
          <w:tcPr>
            <w:tcW w:w="9922" w:type="dxa"/>
          </w:tcPr>
          <w:p w:rsidR="00F971D0" w:rsidRPr="00211AA3" w:rsidRDefault="00036A8E" w:rsidP="00AC05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37DC358" wp14:editId="5ABBB067">
                  <wp:extent cx="2362200" cy="590550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1D0" w:rsidRPr="00211AA3" w:rsidRDefault="00F971D0" w:rsidP="00AC05A4">
            <w:pPr>
              <w:pStyle w:val="Subttulo"/>
              <w:spacing w:line="240" w:lineRule="auto"/>
              <w:rPr>
                <w:sz w:val="24"/>
              </w:rPr>
            </w:pPr>
            <w:r w:rsidRPr="00211AA3">
              <w:rPr>
                <w:sz w:val="24"/>
              </w:rPr>
              <w:t>INSTITUTO FEDERAL SUL-RIO-GRANDENSE</w:t>
            </w:r>
          </w:p>
          <w:p w:rsidR="00F971D0" w:rsidRPr="00211AA3" w:rsidRDefault="00F971D0" w:rsidP="00AC05A4">
            <w:pPr>
              <w:pStyle w:val="Subttulo"/>
              <w:spacing w:line="240" w:lineRule="auto"/>
              <w:rPr>
                <w:sz w:val="24"/>
              </w:rPr>
            </w:pPr>
            <w:r w:rsidRPr="00211AA3">
              <w:rPr>
                <w:sz w:val="24"/>
              </w:rPr>
              <w:t>CAMPUS SAPUCAIA DO SUL</w:t>
            </w:r>
          </w:p>
          <w:p w:rsidR="00F971D0" w:rsidRPr="00211AA3" w:rsidRDefault="00F971D0" w:rsidP="00AC05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PRÓ-REITORIA DE ENSINO</w:t>
            </w:r>
          </w:p>
        </w:tc>
      </w:tr>
      <w:tr w:rsidR="00211AA3" w:rsidRPr="00211AA3" w:rsidTr="00C351A9">
        <w:tc>
          <w:tcPr>
            <w:tcW w:w="9922" w:type="dxa"/>
          </w:tcPr>
          <w:p w:rsidR="00117C14" w:rsidRPr="00211AA3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Curso Técnico em </w:t>
            </w:r>
            <w:r w:rsidR="0082160E" w:rsidRPr="00211AA3">
              <w:rPr>
                <w:rFonts w:ascii="Times New Roman" w:hAnsi="Times New Roman"/>
                <w:sz w:val="24"/>
                <w:szCs w:val="24"/>
              </w:rPr>
              <w:t>Eventos</w:t>
            </w:r>
          </w:p>
          <w:p w:rsidR="00117C14" w:rsidRPr="00211AA3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 xml:space="preserve">Planejamento e Gestão para </w:t>
            </w:r>
            <w:r w:rsidR="00046B82" w:rsidRPr="00211AA3">
              <w:rPr>
                <w:rFonts w:ascii="Times New Roman" w:hAnsi="Times New Roman"/>
                <w:sz w:val="24"/>
                <w:szCs w:val="24"/>
              </w:rPr>
              <w:t>eventos</w:t>
            </w:r>
          </w:p>
          <w:p w:rsidR="00117C14" w:rsidRPr="00211AA3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46B82" w:rsidRPr="00211AA3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117C14" w:rsidRPr="00211AA3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29" w:rsidRPr="00211AA3">
              <w:rPr>
                <w:rFonts w:ascii="Times New Roman" w:hAnsi="Times New Roman"/>
                <w:sz w:val="24"/>
                <w:szCs w:val="24"/>
              </w:rPr>
              <w:t>Martiele Cortes Borges</w:t>
            </w:r>
          </w:p>
          <w:p w:rsidR="00117C14" w:rsidRPr="00211AA3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Carga horária total:</w:t>
            </w:r>
            <w:r w:rsidR="00053583" w:rsidRPr="0021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12</w:t>
            </w:r>
            <w:r w:rsidR="005F457F" w:rsidRPr="00211AA3">
              <w:rPr>
                <w:rFonts w:ascii="Times New Roman" w:hAnsi="Times New Roman"/>
                <w:sz w:val="24"/>
                <w:szCs w:val="24"/>
              </w:rPr>
              <w:t>0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971D0" w:rsidRPr="00211AA3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Ano/semestre:</w:t>
            </w:r>
            <w:r w:rsidR="00046B82" w:rsidRPr="00211AA3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073451" w:rsidRPr="00211AA3" w:rsidRDefault="00073451" w:rsidP="001F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Horário disponível para atendimento: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29" w:rsidRPr="00211AA3">
              <w:rPr>
                <w:rFonts w:ascii="Times New Roman" w:hAnsi="Times New Roman"/>
                <w:sz w:val="24"/>
                <w:szCs w:val="24"/>
              </w:rPr>
              <w:t>Terças (14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:00 as 1</w:t>
            </w:r>
            <w:r w:rsidR="00046B82" w:rsidRPr="00211AA3">
              <w:rPr>
                <w:rFonts w:ascii="Times New Roman" w:hAnsi="Times New Roman"/>
                <w:sz w:val="24"/>
                <w:szCs w:val="24"/>
              </w:rPr>
              <w:t>6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:00)</w:t>
            </w:r>
          </w:p>
        </w:tc>
      </w:tr>
      <w:tr w:rsidR="00211AA3" w:rsidRPr="00211AA3" w:rsidTr="00C351A9">
        <w:tc>
          <w:tcPr>
            <w:tcW w:w="9922" w:type="dxa"/>
          </w:tcPr>
          <w:p w:rsidR="00A2066D" w:rsidRPr="00211AA3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1. EMENTA:</w:t>
            </w:r>
          </w:p>
          <w:p w:rsidR="0086558B" w:rsidRPr="00211AA3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1D0" w:rsidRPr="00211AA3" w:rsidRDefault="006A5BE2" w:rsidP="00821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Estudo sobre os processos em gestão de pessoas aplicada em eventos. Compreensão dos aspectos logísticos necessários para viabilizar eventos. Elaboração de proposta de evento, considerando a questão orçamentária e planejamento.</w:t>
            </w:r>
          </w:p>
        </w:tc>
      </w:tr>
      <w:tr w:rsidR="00211AA3" w:rsidRPr="00211AA3" w:rsidTr="00C351A9">
        <w:tc>
          <w:tcPr>
            <w:tcW w:w="9922" w:type="dxa"/>
          </w:tcPr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6558B" w:rsidRPr="00211AA3">
              <w:rPr>
                <w:rFonts w:ascii="Times New Roman" w:hAnsi="Times New Roman"/>
                <w:b/>
                <w:sz w:val="24"/>
                <w:szCs w:val="24"/>
              </w:rPr>
              <w:t>OBJETIVOS:</w:t>
            </w:r>
          </w:p>
          <w:p w:rsidR="0086558B" w:rsidRPr="00211AA3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Contribuir a formação cidadã individual e coletiva.</w:t>
            </w:r>
          </w:p>
          <w:p w:rsidR="00F971D0" w:rsidRPr="00211AA3" w:rsidRDefault="0086558B" w:rsidP="006A5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Promover a compreensão</w:t>
            </w:r>
            <w:r w:rsidR="005F457F" w:rsidRPr="00211AA3">
              <w:rPr>
                <w:rFonts w:ascii="Times New Roman" w:hAnsi="Times New Roman"/>
                <w:sz w:val="24"/>
                <w:szCs w:val="24"/>
              </w:rPr>
              <w:t xml:space="preserve"> do aluno sobre os conceitos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de Planejamento e Gestão</w:t>
            </w:r>
            <w:r w:rsidR="005F457F" w:rsidRPr="00211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sempre que possível relacionar ao cotidiano profissional de um Técnico em </w:t>
            </w:r>
            <w:r w:rsidR="00046B82" w:rsidRPr="00211AA3">
              <w:rPr>
                <w:rFonts w:ascii="Times New Roman" w:hAnsi="Times New Roman"/>
                <w:sz w:val="24"/>
                <w:szCs w:val="24"/>
              </w:rPr>
              <w:t>Eventos.</w:t>
            </w:r>
          </w:p>
        </w:tc>
      </w:tr>
      <w:tr w:rsidR="00211AA3" w:rsidRPr="00211AA3" w:rsidTr="00C351A9">
        <w:tc>
          <w:tcPr>
            <w:tcW w:w="9922" w:type="dxa"/>
          </w:tcPr>
          <w:p w:rsidR="0082160E" w:rsidRPr="00211AA3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82160E" w:rsidRPr="00211AA3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Conteúdos:</w:t>
            </w:r>
          </w:p>
          <w:p w:rsidR="0082160E" w:rsidRPr="00211AA3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6A5BE2" w:rsidRPr="00211AA3" w:rsidRDefault="006A5BE2" w:rsidP="006A5BE2">
            <w:pPr>
              <w:pStyle w:val="Corpodetexto"/>
              <w:rPr>
                <w:szCs w:val="24"/>
              </w:rPr>
            </w:pPr>
            <w:r w:rsidRPr="00211AA3">
              <w:rPr>
                <w:szCs w:val="24"/>
              </w:rPr>
              <w:t>UNIDADE I – Gestão de Pessoas aplicada em Eventos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 xml:space="preserve">1.1 Fundamentos de Gestão de Pessoa 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 xml:space="preserve">1.2 Gestão e planejamento 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1.3 estrutura de gestão de pessoas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1.4 Processos em Gestão de Pessoa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1.5 Gestão e estruturação de equipes</w:t>
            </w:r>
          </w:p>
          <w:p w:rsidR="006A5BE2" w:rsidRPr="00211AA3" w:rsidRDefault="006A5BE2" w:rsidP="006A5BE2">
            <w:pPr>
              <w:pStyle w:val="Corpodetexto"/>
              <w:ind w:left="1701"/>
              <w:rPr>
                <w:szCs w:val="24"/>
              </w:rPr>
            </w:pPr>
            <w:r w:rsidRPr="00211AA3">
              <w:rPr>
                <w:szCs w:val="24"/>
              </w:rPr>
              <w:t>1.5.1 seleção e treinamento em eventos</w:t>
            </w:r>
          </w:p>
          <w:p w:rsidR="006A5BE2" w:rsidRPr="00211AA3" w:rsidRDefault="006A5BE2" w:rsidP="006A5BE2">
            <w:pPr>
              <w:pStyle w:val="Corpodetexto"/>
              <w:ind w:left="1701"/>
              <w:rPr>
                <w:szCs w:val="24"/>
              </w:rPr>
            </w:pPr>
            <w:r w:rsidRPr="00211AA3">
              <w:rPr>
                <w:szCs w:val="24"/>
              </w:rPr>
              <w:t>1.5.2 resolução de situações em eventos</w:t>
            </w:r>
          </w:p>
          <w:p w:rsidR="006A5BE2" w:rsidRPr="00211AA3" w:rsidRDefault="006A5BE2" w:rsidP="006A5BE2">
            <w:pPr>
              <w:pStyle w:val="Corpodetexto"/>
              <w:rPr>
                <w:szCs w:val="24"/>
              </w:rPr>
            </w:pPr>
          </w:p>
          <w:p w:rsidR="006A5BE2" w:rsidRPr="00211AA3" w:rsidRDefault="006A5BE2" w:rsidP="006A5BE2">
            <w:pPr>
              <w:pStyle w:val="Corpodetexto"/>
              <w:rPr>
                <w:szCs w:val="24"/>
              </w:rPr>
            </w:pPr>
            <w:r w:rsidRPr="00211AA3">
              <w:rPr>
                <w:szCs w:val="24"/>
              </w:rPr>
              <w:t>UNIDADE II – Logística Aplicada em Eventos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2.1 Definição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2.2 Planejamento em logística para eventos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2.3 Canais Logísticos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2.4 sistemas de informações logísticas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2.5 Transporte e localização em eventos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2.6 empresas terceirizadas para eventos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</w:p>
          <w:p w:rsidR="006A5BE2" w:rsidRPr="00211AA3" w:rsidRDefault="006A5BE2" w:rsidP="006A5BE2">
            <w:pPr>
              <w:pStyle w:val="Corpodetexto"/>
              <w:rPr>
                <w:szCs w:val="24"/>
              </w:rPr>
            </w:pPr>
            <w:r w:rsidRPr="00211AA3">
              <w:rPr>
                <w:szCs w:val="24"/>
              </w:rPr>
              <w:t>UNIDADE III – Planejamento em eventos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3.1 Elaboração de proposta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3.2 Plano de ação</w:t>
            </w:r>
          </w:p>
          <w:p w:rsidR="006A5BE2" w:rsidRPr="00211AA3" w:rsidRDefault="006A5BE2" w:rsidP="006A5BE2">
            <w:pPr>
              <w:pStyle w:val="Corpodetexto"/>
              <w:ind w:left="1134"/>
              <w:rPr>
                <w:szCs w:val="24"/>
              </w:rPr>
            </w:pPr>
            <w:r w:rsidRPr="00211AA3">
              <w:rPr>
                <w:szCs w:val="24"/>
              </w:rPr>
              <w:t>3.3 Elaboração e execução de orçamentos</w:t>
            </w:r>
          </w:p>
          <w:p w:rsidR="006A5BE2" w:rsidRPr="00211AA3" w:rsidRDefault="006A5BE2" w:rsidP="006A5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6A5BE2" w:rsidRPr="00211AA3" w:rsidRDefault="006A5BE2" w:rsidP="006A5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AA3" w:rsidRPr="00211AA3" w:rsidTr="00C351A9">
        <w:tc>
          <w:tcPr>
            <w:tcW w:w="9922" w:type="dxa"/>
          </w:tcPr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4. PROCEDIMENTOS DIDÁTICOS: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Aulas</w:t>
            </w:r>
            <w:r w:rsidR="00C351A9" w:rsidRPr="00211AA3">
              <w:rPr>
                <w:rFonts w:ascii="Times New Roman" w:hAnsi="Times New Roman"/>
                <w:sz w:val="24"/>
                <w:szCs w:val="24"/>
              </w:rPr>
              <w:t xml:space="preserve"> expositivas e dialogadas,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com recursos audiovisuais, leitura e discussões de casos ou reportagens, elaboração de trabalhos (individuais, dupla, grupo), pesquisa bibliográfica. Sempre que possível promover dinâmicas e vivências interdisciplinares.</w:t>
            </w:r>
          </w:p>
          <w:p w:rsidR="00F971D0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Recursos: Quadro, data-show, textos de Apoio e pesquisa em bibliografia especializada.</w:t>
            </w:r>
          </w:p>
        </w:tc>
      </w:tr>
      <w:tr w:rsidR="00211AA3" w:rsidRPr="00211AA3" w:rsidTr="00C351A9">
        <w:tc>
          <w:tcPr>
            <w:tcW w:w="9922" w:type="dxa"/>
          </w:tcPr>
          <w:p w:rsidR="00326154" w:rsidRPr="00211AA3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5. PROCEDIMENTOS E CRITÉRIOS DE AVALIAÇÃO: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3CC" w:rsidRPr="00211AA3" w:rsidRDefault="009403CC" w:rsidP="0094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NOTA 1</w:t>
            </w:r>
            <w:r w:rsidR="00E93890" w:rsidRPr="00211A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TRABALHO DE DINÂMICAS</w:t>
            </w:r>
          </w:p>
          <w:p w:rsidR="00146574" w:rsidRPr="00211AA3" w:rsidRDefault="009403CC" w:rsidP="00940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 xml:space="preserve">NOTA 2: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PROVA DE GESTÃO DE PESSOAS</w:t>
            </w:r>
          </w:p>
          <w:p w:rsidR="00146574" w:rsidRPr="00211AA3" w:rsidRDefault="009403CC" w:rsidP="00146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 xml:space="preserve">NOTA 3: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TRABALHO DE LOGÍSTICA</w:t>
            </w:r>
          </w:p>
          <w:p w:rsidR="00397E57" w:rsidRPr="00211AA3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 xml:space="preserve">NOTA 4: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PROVA DE LOGÍSTICA</w:t>
            </w:r>
          </w:p>
          <w:p w:rsidR="00397E57" w:rsidRPr="00211AA3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 xml:space="preserve">NOTA 5: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TRABALHO DE PLANEJAMENTO</w:t>
            </w:r>
            <w:r w:rsidR="00B00DC2">
              <w:rPr>
                <w:rFonts w:ascii="Times New Roman" w:hAnsi="Times New Roman"/>
                <w:sz w:val="24"/>
                <w:szCs w:val="24"/>
              </w:rPr>
              <w:t xml:space="preserve"> ESTRATÉGICO</w:t>
            </w:r>
          </w:p>
          <w:p w:rsidR="00397E57" w:rsidRPr="00211AA3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NOTA 6: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BE2" w:rsidRPr="00211AA3">
              <w:rPr>
                <w:rFonts w:ascii="Times New Roman" w:hAnsi="Times New Roman"/>
                <w:sz w:val="24"/>
                <w:szCs w:val="24"/>
              </w:rPr>
              <w:t>SOMATÓRIOS DE TRABALHOS DO ANO</w:t>
            </w:r>
          </w:p>
          <w:p w:rsidR="00397E57" w:rsidRPr="00211AA3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E57" w:rsidRPr="00211AA3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Média Final = Média das 6 notas</w:t>
            </w:r>
          </w:p>
          <w:p w:rsidR="009403CC" w:rsidRPr="00211AA3" w:rsidRDefault="009403CC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OBSERVAÇÕES: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Alunos em dependência deverão procurar o professor.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Alunos em dependência deverão, obrigatoriamente, participar de </w:t>
            </w:r>
            <w:r w:rsidR="00C351A9" w:rsidRPr="00211AA3">
              <w:rPr>
                <w:rFonts w:ascii="Times New Roman" w:hAnsi="Times New Roman"/>
                <w:sz w:val="24"/>
                <w:szCs w:val="24"/>
              </w:rPr>
              <w:t>todas as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atividades e avaliações previstas em um cronograma próprio, divulgado e entregue no primeiro encontro.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* O aluno terá direito a recuperar uma prova, não realizada, na última semana de aula do semestre vigente com conteúdo cumulativo e peso correspondente a avaliação perdida pelo aluno.</w:t>
            </w:r>
          </w:p>
          <w:p w:rsidR="00F971D0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Observação: Demais ausências deverão ser ju</w:t>
            </w:r>
            <w:bookmarkStart w:id="0" w:name="_GoBack"/>
            <w:bookmarkEnd w:id="0"/>
            <w:r w:rsidRPr="00211AA3">
              <w:rPr>
                <w:rFonts w:ascii="Times New Roman" w:hAnsi="Times New Roman"/>
                <w:sz w:val="24"/>
                <w:szCs w:val="24"/>
              </w:rPr>
              <w:t>stificadas na CORAC no prazo de até 02 (dois) dias úteis após a data de término da ausência.  Pedidos posteriores a este prazo não serão considerados.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LEGISLAÇÃO – JUSTIFICATIVA DA FALTA</w:t>
            </w:r>
          </w:p>
          <w:p w:rsidR="001461FA" w:rsidRPr="00211AA3" w:rsidRDefault="001461FA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Decreto-Lei 715-69 - relativo à prestação do Serviço Militar (Exército, Marinha e Aeronáutica).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Lei 9.615/98 - participação do aluno em competições esportivas institucionais de cunho oficial representando o País.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Lei 5.869/79 - convocação para audiência judicial.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Legislação – Ausência Autorizada (Exercícios Domiciliares)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Decreto-Lei 1,044/69 - dispõe sobre tratamento excepcional para os alunos portadores de afecções que indica.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Lei 6.202/75 - amparo a gestação, parto ou puerpério.</w:t>
            </w:r>
          </w:p>
          <w:p w:rsidR="00A2066D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Decreto-Lei 57.654/66 - lei do Serviço Militar (período longo de afastamento).</w:t>
            </w:r>
          </w:p>
          <w:p w:rsidR="00C51575" w:rsidRPr="00211AA3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- Lei 10.412 - às mães adotivas em licença-maternidade.</w:t>
            </w:r>
          </w:p>
          <w:p w:rsidR="001B7908" w:rsidRPr="00211AA3" w:rsidRDefault="001B7908" w:rsidP="00E94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A3" w:rsidRPr="00211AA3" w:rsidTr="00C351A9">
        <w:tc>
          <w:tcPr>
            <w:tcW w:w="9922" w:type="dxa"/>
          </w:tcPr>
          <w:p w:rsidR="00326154" w:rsidRPr="00211AA3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6. HORÁRIO DISPONÍVEL PARA ATENDIMENTO PRESENCIAL:</w:t>
            </w:r>
          </w:p>
          <w:p w:rsidR="00326154" w:rsidRPr="00211AA3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154" w:rsidRPr="00211AA3" w:rsidRDefault="001F3A29" w:rsidP="00326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Martiele Cortes Borges</w:t>
            </w:r>
            <w:r w:rsidR="00326154" w:rsidRPr="00211A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Terça-feira, das 14h, às 1</w:t>
            </w:r>
            <w:r w:rsidR="0082160E" w:rsidRPr="00211AA3">
              <w:rPr>
                <w:rFonts w:ascii="Times New Roman" w:hAnsi="Times New Roman"/>
                <w:sz w:val="24"/>
                <w:szCs w:val="24"/>
              </w:rPr>
              <w:t>6</w:t>
            </w:r>
            <w:r w:rsidR="00326154" w:rsidRPr="00211AA3">
              <w:rPr>
                <w:rFonts w:ascii="Times New Roman" w:hAnsi="Times New Roman"/>
                <w:sz w:val="24"/>
                <w:szCs w:val="24"/>
              </w:rPr>
              <w:t>h – Sala dos Professores</w:t>
            </w:r>
          </w:p>
          <w:p w:rsidR="00326154" w:rsidRPr="00211AA3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1D0" w:rsidRPr="00211AA3" w:rsidTr="00C351A9">
        <w:tc>
          <w:tcPr>
            <w:tcW w:w="9922" w:type="dxa"/>
          </w:tcPr>
          <w:p w:rsidR="00A2066D" w:rsidRPr="00211AA3" w:rsidRDefault="00567184" w:rsidP="00F9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7</w:t>
            </w:r>
            <w:r w:rsidR="00A2066D" w:rsidRPr="00211AA3">
              <w:rPr>
                <w:rFonts w:ascii="Times New Roman" w:hAnsi="Times New Roman"/>
                <w:sz w:val="24"/>
                <w:szCs w:val="24"/>
              </w:rPr>
              <w:t>. BIBLIOGRAFIA BÁSICA:</w:t>
            </w:r>
          </w:p>
          <w:p w:rsidR="00E94E1E" w:rsidRPr="00211AA3" w:rsidRDefault="00E94E1E" w:rsidP="00F95735">
            <w:pPr>
              <w:pStyle w:val="Cabealho"/>
              <w:rPr>
                <w:sz w:val="24"/>
                <w:szCs w:val="24"/>
              </w:rPr>
            </w:pPr>
            <w:r w:rsidRPr="00211AA3">
              <w:rPr>
                <w:sz w:val="24"/>
                <w:szCs w:val="24"/>
              </w:rPr>
              <w:t xml:space="preserve"> </w:t>
            </w:r>
          </w:p>
          <w:p w:rsidR="00CA3691" w:rsidRPr="00211AA3" w:rsidRDefault="00CA3691" w:rsidP="00CA369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FORTES, Waldyr Gutierrez. </w:t>
            </w: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Eventos: estratégias de planejamento e execução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. São Paulo: Summus, 2011.</w:t>
            </w:r>
          </w:p>
          <w:p w:rsidR="00CA3691" w:rsidRPr="00211AA3" w:rsidRDefault="00CA3691" w:rsidP="00CA369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ROGERS, Tony; SPOLON, Ana Paula; CAMARGO, Jorge; HACK, Lucas (Trad.). </w:t>
            </w: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Eventos: planejamento, organização e mercado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. Rio de Janeiro, RJ: Elsevier, 2011.</w:t>
            </w:r>
          </w:p>
          <w:p w:rsidR="00CA3691" w:rsidRPr="00211AA3" w:rsidRDefault="00CA3691" w:rsidP="00CA369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ZANELLA, Luiz Carlos. </w:t>
            </w:r>
            <w:r w:rsidRPr="00211AA3">
              <w:rPr>
                <w:rFonts w:ascii="Times New Roman" w:hAnsi="Times New Roman"/>
                <w:b/>
                <w:sz w:val="24"/>
                <w:szCs w:val="24"/>
              </w:rPr>
              <w:t>Manual de organização de eventos: planejamento e operacionalização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. 5.ed. São Paulo, SP: Atlas, 2012.</w:t>
            </w:r>
          </w:p>
          <w:p w:rsidR="00F971D0" w:rsidRPr="00211AA3" w:rsidRDefault="00F971D0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0E9" w:rsidRPr="00211AA3" w:rsidRDefault="002410E9" w:rsidP="00F9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184" w:rsidRPr="00211AA3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567184" w:rsidRPr="00211AA3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567184" w:rsidRPr="00211AA3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567184" w:rsidRPr="00211AA3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567184" w:rsidRPr="00211AA3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567184" w:rsidRPr="00211AA3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567184" w:rsidRPr="00211AA3" w:rsidRDefault="00567184" w:rsidP="00E93890">
      <w:pPr>
        <w:widowControl w:val="0"/>
        <w:spacing w:after="0" w:line="160" w:lineRule="atLeast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326154" w:rsidRPr="00211AA3" w:rsidRDefault="00432B23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  <w:r w:rsidRPr="00211AA3"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  <w:t>CRONOGRAMA</w:t>
      </w:r>
    </w:p>
    <w:p w:rsidR="00567184" w:rsidRPr="00211AA3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u w:val="single"/>
          <w:lang w:eastAsia="pt-BR"/>
        </w:rPr>
      </w:pPr>
    </w:p>
    <w:p w:rsidR="00117C14" w:rsidRPr="00211AA3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211AA3">
        <w:rPr>
          <w:rFonts w:ascii="Times New Roman" w:hAnsi="Times New Roman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17C14" w:rsidRPr="00211AA3" w:rsidRDefault="00117C14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</w:p>
    <w:p w:rsidR="00117C14" w:rsidRPr="00211AA3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snapToGrid w:val="0"/>
          <w:sz w:val="24"/>
          <w:szCs w:val="24"/>
          <w:lang w:eastAsia="pt-BR"/>
        </w:rPr>
      </w:pPr>
      <w:r w:rsidRPr="00211AA3">
        <w:rPr>
          <w:rFonts w:ascii="Times New Roman" w:hAnsi="Times New Roman"/>
          <w:b/>
          <w:snapToGrid w:val="0"/>
          <w:sz w:val="24"/>
          <w:szCs w:val="24"/>
          <w:lang w:eastAsia="pt-BR"/>
        </w:rPr>
        <w:t>Curso:</w:t>
      </w:r>
      <w:r w:rsidR="00040321" w:rsidRPr="00211AA3">
        <w:rPr>
          <w:rFonts w:ascii="Times New Roman" w:hAnsi="Times New Roman"/>
          <w:snapToGrid w:val="0"/>
          <w:sz w:val="24"/>
          <w:szCs w:val="24"/>
          <w:lang w:eastAsia="pt-BR"/>
        </w:rPr>
        <w:t xml:space="preserve"> </w:t>
      </w:r>
      <w:r w:rsidR="00117C14" w:rsidRPr="00211AA3">
        <w:rPr>
          <w:rFonts w:ascii="Times New Roman" w:hAnsi="Times New Roman"/>
          <w:snapToGrid w:val="0"/>
          <w:sz w:val="24"/>
          <w:szCs w:val="24"/>
          <w:lang w:eastAsia="pt-BR"/>
        </w:rPr>
        <w:t xml:space="preserve">Curso Técnico de </w:t>
      </w:r>
      <w:r w:rsidR="0082160E" w:rsidRPr="00211AA3">
        <w:rPr>
          <w:rFonts w:ascii="Times New Roman" w:hAnsi="Times New Roman"/>
          <w:snapToGrid w:val="0"/>
          <w:sz w:val="24"/>
          <w:szCs w:val="24"/>
          <w:lang w:eastAsia="pt-BR"/>
        </w:rPr>
        <w:t>Eventos</w:t>
      </w:r>
    </w:p>
    <w:p w:rsidR="00432B23" w:rsidRPr="00211AA3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211AA3">
        <w:rPr>
          <w:rFonts w:ascii="Times New Roman" w:hAnsi="Times New Roman"/>
          <w:b/>
          <w:snapToGrid w:val="0"/>
          <w:sz w:val="24"/>
          <w:szCs w:val="24"/>
          <w:lang w:eastAsia="pt-BR"/>
        </w:rPr>
        <w:t xml:space="preserve">Disciplina: </w:t>
      </w:r>
      <w:r w:rsidR="00B00DC2">
        <w:rPr>
          <w:rFonts w:ascii="Times New Roman" w:hAnsi="Times New Roman"/>
          <w:sz w:val="24"/>
          <w:szCs w:val="24"/>
        </w:rPr>
        <w:t>Planejamento e Gestão de Eventos</w:t>
      </w:r>
    </w:p>
    <w:p w:rsidR="00432B23" w:rsidRPr="00211AA3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211AA3">
        <w:rPr>
          <w:snapToGrid w:val="0"/>
          <w:szCs w:val="24"/>
          <w:lang w:eastAsia="pt-BR"/>
        </w:rPr>
        <w:t>Professor (a):</w:t>
      </w:r>
      <w:r w:rsidRPr="00211AA3">
        <w:rPr>
          <w:b w:val="0"/>
          <w:snapToGrid w:val="0"/>
          <w:szCs w:val="24"/>
          <w:lang w:eastAsia="pt-BR"/>
        </w:rPr>
        <w:t xml:space="preserve"> </w:t>
      </w:r>
      <w:r w:rsidR="00E94E1E" w:rsidRPr="00211AA3">
        <w:rPr>
          <w:b w:val="0"/>
          <w:snapToGrid w:val="0"/>
          <w:szCs w:val="24"/>
          <w:lang w:eastAsia="pt-BR"/>
        </w:rPr>
        <w:t>Martiele Cortes Borges</w:t>
      </w:r>
    </w:p>
    <w:p w:rsidR="00432B23" w:rsidRPr="00211AA3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211AA3">
        <w:rPr>
          <w:snapToGrid w:val="0"/>
          <w:szCs w:val="24"/>
          <w:lang w:eastAsia="pt-BR"/>
        </w:rPr>
        <w:t>Ano/semestre</w:t>
      </w:r>
      <w:r w:rsidRPr="00211AA3">
        <w:rPr>
          <w:b w:val="0"/>
          <w:snapToGrid w:val="0"/>
          <w:szCs w:val="24"/>
          <w:lang w:eastAsia="pt-BR"/>
        </w:rPr>
        <w:t>: 201</w:t>
      </w:r>
      <w:r w:rsidR="00040321" w:rsidRPr="00211AA3">
        <w:rPr>
          <w:b w:val="0"/>
          <w:snapToGrid w:val="0"/>
          <w:szCs w:val="24"/>
          <w:lang w:eastAsia="pt-BR"/>
        </w:rPr>
        <w:t>8</w:t>
      </w:r>
    </w:p>
    <w:p w:rsidR="00432B23" w:rsidRPr="00211AA3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211AA3">
        <w:rPr>
          <w:snapToGrid w:val="0"/>
          <w:szCs w:val="24"/>
          <w:lang w:eastAsia="pt-BR"/>
        </w:rPr>
        <w:t>Turma:</w:t>
      </w:r>
      <w:r w:rsidR="00B00DC2">
        <w:rPr>
          <w:b w:val="0"/>
          <w:snapToGrid w:val="0"/>
          <w:szCs w:val="24"/>
          <w:lang w:eastAsia="pt-BR"/>
        </w:rPr>
        <w:t xml:space="preserve"> 2</w:t>
      </w:r>
      <w:r w:rsidR="0082160E" w:rsidRPr="00211AA3">
        <w:rPr>
          <w:b w:val="0"/>
          <w:snapToGrid w:val="0"/>
          <w:szCs w:val="24"/>
          <w:lang w:eastAsia="pt-BR"/>
        </w:rPr>
        <w:t>M</w:t>
      </w:r>
    </w:p>
    <w:p w:rsidR="00432B23" w:rsidRPr="00211AA3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211AA3">
        <w:rPr>
          <w:snapToGrid w:val="0"/>
          <w:szCs w:val="24"/>
          <w:lang w:eastAsia="pt-BR"/>
        </w:rPr>
        <w:t>Email:</w:t>
      </w:r>
      <w:r w:rsidRPr="00211AA3">
        <w:rPr>
          <w:b w:val="0"/>
          <w:snapToGrid w:val="0"/>
          <w:szCs w:val="24"/>
          <w:lang w:eastAsia="pt-BR"/>
        </w:rPr>
        <w:t xml:space="preserve"> </w:t>
      </w:r>
      <w:r w:rsidR="00E94E1E" w:rsidRPr="00211AA3">
        <w:rPr>
          <w:b w:val="0"/>
          <w:snapToGrid w:val="0"/>
          <w:szCs w:val="24"/>
          <w:lang w:eastAsia="pt-BR"/>
        </w:rPr>
        <w:t>martieleborges</w:t>
      </w:r>
      <w:r w:rsidRPr="00211AA3">
        <w:rPr>
          <w:b w:val="0"/>
          <w:snapToGrid w:val="0"/>
          <w:szCs w:val="24"/>
          <w:lang w:eastAsia="pt-BR"/>
        </w:rPr>
        <w:t>@sapucaia.ifsul.edu.br</w:t>
      </w:r>
    </w:p>
    <w:p w:rsidR="00432B23" w:rsidRPr="00211AA3" w:rsidRDefault="00432B23" w:rsidP="00432B23">
      <w:pPr>
        <w:pStyle w:val="Corpodetexto"/>
        <w:spacing w:line="160" w:lineRule="atLeast"/>
        <w:rPr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418"/>
        <w:gridCol w:w="8470"/>
      </w:tblGrid>
      <w:tr w:rsidR="00211AA3" w:rsidRPr="00211AA3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211AA3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211AA3">
              <w:rPr>
                <w:b/>
                <w:szCs w:val="24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211AA3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211AA3">
              <w:rPr>
                <w:b/>
                <w:szCs w:val="24"/>
              </w:rPr>
              <w:t>Data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211AA3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211AA3">
              <w:rPr>
                <w:b/>
                <w:szCs w:val="24"/>
              </w:rPr>
              <w:t>Conteúdo Programático</w:t>
            </w:r>
          </w:p>
        </w:tc>
      </w:tr>
      <w:tr w:rsidR="00211AA3" w:rsidRPr="00211AA3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E94E1E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82160E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22/02/2018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E94E1E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Atividade com outro prof substituto</w:t>
            </w:r>
          </w:p>
        </w:tc>
      </w:tr>
      <w:tr w:rsidR="00211AA3" w:rsidRPr="00211AA3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211AA3" w:rsidRDefault="00D95171" w:rsidP="00E94E1E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211AA3" w:rsidRDefault="005C6767" w:rsidP="0082160E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2</w:t>
            </w:r>
            <w:r w:rsidR="0082160E" w:rsidRPr="00211AA3">
              <w:rPr>
                <w:bCs/>
                <w:sz w:val="24"/>
                <w:szCs w:val="24"/>
                <w:lang w:eastAsia="pt-BR"/>
              </w:rPr>
              <w:t>7</w:t>
            </w:r>
            <w:r w:rsidR="00E36F62" w:rsidRPr="00211AA3">
              <w:rPr>
                <w:bCs/>
                <w:sz w:val="24"/>
                <w:szCs w:val="24"/>
                <w:lang w:eastAsia="pt-BR"/>
              </w:rPr>
              <w:t>/02/2018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211AA3" w:rsidRDefault="0082160E" w:rsidP="00E94E1E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Atividade com outro prof substituto</w:t>
            </w:r>
          </w:p>
        </w:tc>
      </w:tr>
      <w:tr w:rsidR="00211AA3" w:rsidRPr="00211AA3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01/03/2018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D95171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Atividade com outro prof substituto</w:t>
            </w:r>
          </w:p>
        </w:tc>
      </w:tr>
      <w:tr w:rsidR="00211AA3" w:rsidRPr="00211AA3" w:rsidTr="003A76C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06/03/2018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D95171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 w:rsidRPr="00211AA3">
              <w:rPr>
                <w:bCs/>
                <w:sz w:val="24"/>
                <w:szCs w:val="24"/>
                <w:lang w:eastAsia="pt-BR"/>
              </w:rPr>
              <w:t>Apresentação ementa da disciplina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08/03/2018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171" w:rsidRPr="00211AA3" w:rsidRDefault="00D9517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Conceitos iniciais de Gestão de Pessoas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71" w:rsidRPr="00211AA3" w:rsidRDefault="00D9517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13/03/2018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171" w:rsidRPr="00211AA3" w:rsidRDefault="00D9517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Fundamentos de Gestão de Pessoas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15/03/2018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Gestão e Planejamento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20/03/2018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Estrutura de Gestão de Pessoas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22/03/2018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Recrutamento e Seleção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27/03/2018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Preparação de dinâmicas 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29/03/2018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Apresentação de TRABALHO DE DINÂMICAS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03/04/2018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Apresentação de TRABALHO DE DINÂMICAS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05/04/2018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Treinamento e Desenvolvimento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D951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10/04/2018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D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Estudos de caso – Treinamento e Desenvolvimento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D9517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1502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12/04/2018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Gestão de Conflitos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17/04/2018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Atividade em sala – exercícios sobre todo o conteúdo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19/04/2018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Atividade em sala – exercícios sobre todo o conteúdo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24/04/2018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Gestão de Conflitos – Filme em sala de aula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26/04/2018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Gestão de Conflitos – Atividade sobre o filme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03/05/2018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Preparação de trabalho sobre tipos de contratos de trabalho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08/05/2018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C127B1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Apresentação de trabalho sobre tipos de contratos de trabalho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7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78" w:rsidRPr="00211AA3" w:rsidRDefault="00231878" w:rsidP="00C127B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10/05/2018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878" w:rsidRPr="00211AA3" w:rsidRDefault="00231878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Conselho de classe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15/05/2018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231878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Revisão Prova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7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78" w:rsidRPr="00211AA3" w:rsidRDefault="00231878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17/05/2018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878" w:rsidRPr="00211AA3" w:rsidRDefault="00231878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Prova 1 – Gestão de Pessoas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C127B1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22/05/2018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A16A80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Conceitos iniciais de logística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A16A80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E37694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Conceitos iniciais de logística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29/05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E37694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Planejamento em logística para eventos</w:t>
            </w:r>
          </w:p>
        </w:tc>
      </w:tr>
      <w:tr w:rsidR="00211AA3" w:rsidRPr="00211AA3" w:rsidTr="00F277B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94" w:rsidRPr="00211AA3" w:rsidRDefault="00211AA3" w:rsidP="00E37694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94" w:rsidRPr="00211AA3" w:rsidRDefault="00E37694" w:rsidP="00E3769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05/06/2018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94" w:rsidRPr="00211AA3" w:rsidRDefault="006D2A3F" w:rsidP="00E37694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Planejamento em logística para eventos</w:t>
            </w:r>
          </w:p>
        </w:tc>
      </w:tr>
      <w:tr w:rsidR="00211AA3" w:rsidRPr="00211AA3" w:rsidTr="00F277B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94" w:rsidRPr="00211AA3" w:rsidRDefault="00211AA3" w:rsidP="00E37694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94" w:rsidRPr="00211AA3" w:rsidRDefault="00E37694" w:rsidP="00E37694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07/06/2018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94" w:rsidRPr="00211AA3" w:rsidRDefault="00E37694" w:rsidP="00E37694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Canais Logísticos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E37694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Canais Logísticos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14/06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Trabalho em sala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19/06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Sistema de informações em logística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/06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Sistema de informações em logística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/0</w:t>
            </w: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Trabalho 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28/06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Gincana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03/07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Preparação de trabalho em sala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05/07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Apresentação de TRABALHO DE LOGÍSTICA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E37694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10/07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Revisão para recuperação do semestre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B1" w:rsidRPr="00211AA3" w:rsidRDefault="00E37694" w:rsidP="00C127B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/0</w:t>
            </w: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127B1" w:rsidRPr="00211AA3">
              <w:rPr>
                <w:rFonts w:ascii="Times New Roman" w:hAnsi="Times New Roman"/>
                <w:bCs/>
                <w:sz w:val="24"/>
                <w:szCs w:val="24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7B1" w:rsidRPr="00211AA3" w:rsidRDefault="006D2A3F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Recuperação do Semestre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31/07/2018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Transporte e localização em eventos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02/08/2018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Transporte e localização em eventos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07/08/2018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ED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empresas terceirizadas para eventos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09/08/2018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Filme para realização de atividade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14/08/2018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empresas terceirizadas para eventos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Atividade 2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16/08/2018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ED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Atividade 2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21/08/2018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Revisão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23/08/2018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Prova 2 - Logística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211AA3" w:rsidP="00C127B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18" w:rsidRPr="00211AA3" w:rsidRDefault="001A68FB" w:rsidP="00C127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28/08/2018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18" w:rsidRPr="00211AA3" w:rsidRDefault="00ED662D" w:rsidP="00C1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Planejamento em eventos: conceitos iniciais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D" w:rsidRPr="00211AA3" w:rsidRDefault="00211AA3" w:rsidP="00ED662D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D" w:rsidRPr="00211AA3" w:rsidRDefault="00ED662D" w:rsidP="00ED662D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30/08/2018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2D" w:rsidRPr="00211AA3" w:rsidRDefault="00ED662D" w:rsidP="00ED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Planejamento em eventos: conceitos iniciais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D" w:rsidRPr="00211AA3" w:rsidRDefault="00211AA3" w:rsidP="00ED662D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2D" w:rsidRPr="00211AA3" w:rsidRDefault="00ED662D" w:rsidP="00ED662D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04/09/2018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2D" w:rsidRPr="00211AA3" w:rsidRDefault="00EF13F1" w:rsidP="00ED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Estratégia</w:t>
            </w:r>
            <w:r w:rsidR="00ED662D" w:rsidRPr="00211AA3">
              <w:rPr>
                <w:rFonts w:ascii="Times New Roman" w:hAnsi="Times New Roman"/>
                <w:sz w:val="24"/>
                <w:szCs w:val="24"/>
              </w:rPr>
              <w:t xml:space="preserve"> em eventos: conceitos iniciais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06/09/2018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Estratégia em eventos: conceitos iniciais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11/09/2018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Atividade em sala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13/09/2018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Planejamento estratégico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18/09/2018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Planejamento estratégico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25/09/2018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Elaboração de proposta</w:t>
            </w:r>
            <w:r w:rsidR="007F05C6" w:rsidRPr="00211AA3">
              <w:rPr>
                <w:rFonts w:ascii="Times New Roman" w:hAnsi="Times New Roman"/>
                <w:sz w:val="24"/>
                <w:szCs w:val="24"/>
              </w:rPr>
              <w:t xml:space="preserve"> de evento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27/09/2018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Elaboração de proposta</w:t>
            </w:r>
            <w:r w:rsidR="007F05C6" w:rsidRPr="00211AA3">
              <w:rPr>
                <w:rFonts w:ascii="Times New Roman" w:hAnsi="Times New Roman"/>
                <w:sz w:val="24"/>
                <w:szCs w:val="24"/>
              </w:rPr>
              <w:t xml:space="preserve"> de evento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02/10/2018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Atividade prática – montagem da proposta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04/10/2018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 xml:space="preserve">Apresentação da proposta  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09/10/2018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Desenvolvimento do Plano de Ação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11/10/2018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Desenvolvimento do Plano de Ação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16/10/2018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Desenvolvimento do Plano de Ação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18/10/2018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Apresentação do </w:t>
            </w:r>
            <w:r w:rsidRPr="00211AA3">
              <w:rPr>
                <w:rFonts w:ascii="Times New Roman" w:hAnsi="Times New Roman"/>
                <w:sz w:val="24"/>
                <w:szCs w:val="24"/>
              </w:rPr>
              <w:t>Plano de ação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23/10/2018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Elaboração e execução de orçamentos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25/10/2018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Elaboração e execução de orçamentos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30/10/2018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Elaboração e execução de orçamentos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01/11/2018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Elaboração e execução de orçamentos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06/11/2018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Apresentação do orçamento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08/11/2018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Montagem do planejamento estratégico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13/11/2018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Montagem do planejamento estratégico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20/11/2018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EF13F1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Montagem do planejamento</w:t>
            </w: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estratégico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22/11/2018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B4270B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Montagem do planejamento estratégico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27/11/2018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B4270B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Apresentação do Planejamento Estratégico 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29/11/2018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B4270B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Apresentação do Planejamento Estratégico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04/12/2018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211AA3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Revisão do Planejamento Estratégico a partir das colocações dos colegas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3F1" w:rsidRPr="00211AA3" w:rsidRDefault="00EF13F1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04/12/2018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3F1" w:rsidRPr="00211AA3" w:rsidRDefault="00211AA3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Entrega do Planejamento Estratégico impresso com atendimento da professora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B4270B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06/12/2018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70B" w:rsidRPr="00211AA3" w:rsidRDefault="00B4270B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Aula de Revisão para recuperação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B4270B" w:rsidP="00EF13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11/12/2018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70B" w:rsidRPr="00211AA3" w:rsidRDefault="00B4270B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Aula de Revisão para recuperação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B4270B" w:rsidP="00EF13F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sz w:val="24"/>
                <w:szCs w:val="24"/>
              </w:rPr>
              <w:t>13/12/2018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70B" w:rsidRPr="00211AA3" w:rsidRDefault="00211AA3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Aula de Revisão para recuperação</w:t>
            </w:r>
          </w:p>
        </w:tc>
      </w:tr>
      <w:tr w:rsidR="00211AA3" w:rsidRPr="00211AA3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211AA3" w:rsidP="00EF13F1">
            <w:pPr>
              <w:pStyle w:val="Cabealho"/>
              <w:jc w:val="center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70B" w:rsidRPr="00211AA3" w:rsidRDefault="00B4270B" w:rsidP="00EF13F1">
            <w:pPr>
              <w:rPr>
                <w:rFonts w:ascii="Times New Roman" w:hAnsi="Times New Roman"/>
                <w:sz w:val="24"/>
                <w:szCs w:val="24"/>
              </w:rPr>
            </w:pPr>
            <w:r w:rsidRPr="00211AA3">
              <w:rPr>
                <w:rFonts w:ascii="Times New Roman" w:hAnsi="Times New Roman"/>
                <w:bCs/>
                <w:sz w:val="24"/>
                <w:szCs w:val="24"/>
              </w:rPr>
              <w:t>18/12/2018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70B" w:rsidRPr="00211AA3" w:rsidRDefault="00211AA3" w:rsidP="00EF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11AA3">
              <w:rPr>
                <w:rFonts w:ascii="Times New Roman" w:hAnsi="Times New Roman"/>
                <w:sz w:val="24"/>
                <w:szCs w:val="24"/>
                <w:lang w:eastAsia="pt-BR"/>
              </w:rPr>
              <w:t>Recuperação Final</w:t>
            </w:r>
          </w:p>
        </w:tc>
      </w:tr>
    </w:tbl>
    <w:p w:rsidR="00A661EB" w:rsidRPr="00211AA3" w:rsidRDefault="00A661EB" w:rsidP="00A661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61EB" w:rsidRPr="00211AA3" w:rsidSect="00C351A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A1" w:rsidRDefault="00D107A1" w:rsidP="00836EE1">
      <w:pPr>
        <w:spacing w:after="0" w:line="240" w:lineRule="auto"/>
      </w:pPr>
      <w:r>
        <w:separator/>
      </w:r>
    </w:p>
  </w:endnote>
  <w:endnote w:type="continuationSeparator" w:id="0">
    <w:p w:rsidR="00D107A1" w:rsidRDefault="00D107A1" w:rsidP="008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A1" w:rsidRDefault="00D107A1" w:rsidP="00836EE1">
      <w:pPr>
        <w:spacing w:after="0" w:line="240" w:lineRule="auto"/>
      </w:pPr>
      <w:r>
        <w:separator/>
      </w:r>
    </w:p>
  </w:footnote>
  <w:footnote w:type="continuationSeparator" w:id="0">
    <w:p w:rsidR="00D107A1" w:rsidRDefault="00D107A1" w:rsidP="0083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4D"/>
    <w:multiLevelType w:val="hybridMultilevel"/>
    <w:tmpl w:val="0032D87E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6EB"/>
    <w:multiLevelType w:val="hybridMultilevel"/>
    <w:tmpl w:val="DB7E2FF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13B7"/>
    <w:multiLevelType w:val="hybridMultilevel"/>
    <w:tmpl w:val="AB4C33E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AF4"/>
    <w:multiLevelType w:val="hybridMultilevel"/>
    <w:tmpl w:val="9F700F2E"/>
    <w:lvl w:ilvl="0" w:tplc="F69EC602">
      <w:start w:val="1"/>
      <w:numFmt w:val="bullet"/>
      <w:lvlText w:val=""/>
      <w:lvlJc w:val="left"/>
      <w:pPr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51A42"/>
    <w:multiLevelType w:val="hybridMultilevel"/>
    <w:tmpl w:val="183C2000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0330"/>
    <w:multiLevelType w:val="hybridMultilevel"/>
    <w:tmpl w:val="C2EC9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8D7"/>
    <w:multiLevelType w:val="hybridMultilevel"/>
    <w:tmpl w:val="33FC9ED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B40"/>
    <w:multiLevelType w:val="hybridMultilevel"/>
    <w:tmpl w:val="05B2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E2C"/>
    <w:multiLevelType w:val="hybridMultilevel"/>
    <w:tmpl w:val="DBF4A6A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3B65"/>
    <w:multiLevelType w:val="hybridMultilevel"/>
    <w:tmpl w:val="E3F84D0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73A8"/>
    <w:multiLevelType w:val="multilevel"/>
    <w:tmpl w:val="70E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45455"/>
    <w:multiLevelType w:val="hybridMultilevel"/>
    <w:tmpl w:val="F962B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741A"/>
    <w:multiLevelType w:val="hybridMultilevel"/>
    <w:tmpl w:val="B0C29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D5266"/>
    <w:multiLevelType w:val="hybridMultilevel"/>
    <w:tmpl w:val="C08083B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1D48"/>
    <w:multiLevelType w:val="hybridMultilevel"/>
    <w:tmpl w:val="938ABB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3668C"/>
    <w:multiLevelType w:val="hybridMultilevel"/>
    <w:tmpl w:val="BD04FD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0074F"/>
    <w:multiLevelType w:val="hybridMultilevel"/>
    <w:tmpl w:val="3BD27B1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F15C7"/>
    <w:multiLevelType w:val="hybridMultilevel"/>
    <w:tmpl w:val="57A86478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00C5B"/>
    <w:multiLevelType w:val="hybridMultilevel"/>
    <w:tmpl w:val="48B010C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C014C"/>
    <w:multiLevelType w:val="hybridMultilevel"/>
    <w:tmpl w:val="C79AF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129AE"/>
    <w:multiLevelType w:val="hybridMultilevel"/>
    <w:tmpl w:val="DE1ED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E188E"/>
    <w:multiLevelType w:val="hybridMultilevel"/>
    <w:tmpl w:val="54C81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61C1D"/>
    <w:multiLevelType w:val="hybridMultilevel"/>
    <w:tmpl w:val="C1C09A82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B1B21"/>
    <w:multiLevelType w:val="hybridMultilevel"/>
    <w:tmpl w:val="3670E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B00E7"/>
    <w:multiLevelType w:val="multilevel"/>
    <w:tmpl w:val="8BE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1C46C9"/>
    <w:multiLevelType w:val="hybridMultilevel"/>
    <w:tmpl w:val="87CAB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973BE"/>
    <w:multiLevelType w:val="hybridMultilevel"/>
    <w:tmpl w:val="94040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44715"/>
    <w:multiLevelType w:val="hybridMultilevel"/>
    <w:tmpl w:val="0F545000"/>
    <w:lvl w:ilvl="0" w:tplc="72D4A2E6">
      <w:start w:val="1"/>
      <w:numFmt w:val="bullet"/>
      <w:lvlText w:val="#"/>
      <w:lvlJc w:val="left"/>
      <w:pPr>
        <w:ind w:left="143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7AA7EA6"/>
    <w:multiLevelType w:val="hybridMultilevel"/>
    <w:tmpl w:val="16BEC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252DE"/>
    <w:multiLevelType w:val="hybridMultilevel"/>
    <w:tmpl w:val="BD1C57F0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C52E7"/>
    <w:multiLevelType w:val="hybridMultilevel"/>
    <w:tmpl w:val="01A8C7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6949"/>
    <w:multiLevelType w:val="hybridMultilevel"/>
    <w:tmpl w:val="A9D286C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30F15"/>
    <w:multiLevelType w:val="hybridMultilevel"/>
    <w:tmpl w:val="AAE6D2C4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A0F65"/>
    <w:multiLevelType w:val="hybridMultilevel"/>
    <w:tmpl w:val="79D674D4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83C56"/>
    <w:multiLevelType w:val="hybridMultilevel"/>
    <w:tmpl w:val="BBF8C01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77177"/>
    <w:multiLevelType w:val="hybridMultilevel"/>
    <w:tmpl w:val="3BE08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451E0"/>
    <w:multiLevelType w:val="hybridMultilevel"/>
    <w:tmpl w:val="6F3A964E"/>
    <w:lvl w:ilvl="0" w:tplc="72D4A2E6">
      <w:start w:val="1"/>
      <w:numFmt w:val="bullet"/>
      <w:lvlText w:val="#"/>
      <w:lvlJc w:val="left"/>
      <w:pPr>
        <w:ind w:left="1211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B9756B6"/>
    <w:multiLevelType w:val="hybridMultilevel"/>
    <w:tmpl w:val="8D685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94E80"/>
    <w:multiLevelType w:val="hybridMultilevel"/>
    <w:tmpl w:val="1A84A65E"/>
    <w:lvl w:ilvl="0" w:tplc="EBC21D5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D5D23"/>
    <w:multiLevelType w:val="hybridMultilevel"/>
    <w:tmpl w:val="F4A64BE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F0364"/>
    <w:multiLevelType w:val="hybridMultilevel"/>
    <w:tmpl w:val="874CD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004A9"/>
    <w:multiLevelType w:val="hybridMultilevel"/>
    <w:tmpl w:val="18BE78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C52DE"/>
    <w:multiLevelType w:val="hybridMultilevel"/>
    <w:tmpl w:val="DFB01F9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82465"/>
    <w:multiLevelType w:val="hybridMultilevel"/>
    <w:tmpl w:val="BDC4AB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D547E"/>
    <w:multiLevelType w:val="hybridMultilevel"/>
    <w:tmpl w:val="8DCC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5"/>
  </w:num>
  <w:num w:numId="5">
    <w:abstractNumId w:val="14"/>
  </w:num>
  <w:num w:numId="6">
    <w:abstractNumId w:val="7"/>
  </w:num>
  <w:num w:numId="7">
    <w:abstractNumId w:val="8"/>
  </w:num>
  <w:num w:numId="8">
    <w:abstractNumId w:val="36"/>
  </w:num>
  <w:num w:numId="9">
    <w:abstractNumId w:val="26"/>
  </w:num>
  <w:num w:numId="10">
    <w:abstractNumId w:val="12"/>
  </w:num>
  <w:num w:numId="11">
    <w:abstractNumId w:val="28"/>
  </w:num>
  <w:num w:numId="12">
    <w:abstractNumId w:val="20"/>
  </w:num>
  <w:num w:numId="13">
    <w:abstractNumId w:val="44"/>
  </w:num>
  <w:num w:numId="14">
    <w:abstractNumId w:val="24"/>
  </w:num>
  <w:num w:numId="15">
    <w:abstractNumId w:val="10"/>
  </w:num>
  <w:num w:numId="16">
    <w:abstractNumId w:val="35"/>
  </w:num>
  <w:num w:numId="17">
    <w:abstractNumId w:val="40"/>
  </w:num>
  <w:num w:numId="18">
    <w:abstractNumId w:val="43"/>
  </w:num>
  <w:num w:numId="19">
    <w:abstractNumId w:val="32"/>
  </w:num>
  <w:num w:numId="20">
    <w:abstractNumId w:val="37"/>
  </w:num>
  <w:num w:numId="21">
    <w:abstractNumId w:val="18"/>
  </w:num>
  <w:num w:numId="22">
    <w:abstractNumId w:val="38"/>
  </w:num>
  <w:num w:numId="23">
    <w:abstractNumId w:val="2"/>
  </w:num>
  <w:num w:numId="24">
    <w:abstractNumId w:val="29"/>
  </w:num>
  <w:num w:numId="25">
    <w:abstractNumId w:val="9"/>
  </w:num>
  <w:num w:numId="26">
    <w:abstractNumId w:val="0"/>
  </w:num>
  <w:num w:numId="27">
    <w:abstractNumId w:val="16"/>
  </w:num>
  <w:num w:numId="28">
    <w:abstractNumId w:val="39"/>
  </w:num>
  <w:num w:numId="29">
    <w:abstractNumId w:val="1"/>
  </w:num>
  <w:num w:numId="30">
    <w:abstractNumId w:val="11"/>
  </w:num>
  <w:num w:numId="31">
    <w:abstractNumId w:val="42"/>
  </w:num>
  <w:num w:numId="32">
    <w:abstractNumId w:val="27"/>
  </w:num>
  <w:num w:numId="33">
    <w:abstractNumId w:val="6"/>
  </w:num>
  <w:num w:numId="34">
    <w:abstractNumId w:val="23"/>
  </w:num>
  <w:num w:numId="35">
    <w:abstractNumId w:val="34"/>
  </w:num>
  <w:num w:numId="36">
    <w:abstractNumId w:val="13"/>
  </w:num>
  <w:num w:numId="37">
    <w:abstractNumId w:val="3"/>
  </w:num>
  <w:num w:numId="38">
    <w:abstractNumId w:val="17"/>
  </w:num>
  <w:num w:numId="39">
    <w:abstractNumId w:val="4"/>
  </w:num>
  <w:num w:numId="40">
    <w:abstractNumId w:val="19"/>
  </w:num>
  <w:num w:numId="41">
    <w:abstractNumId w:val="21"/>
  </w:num>
  <w:num w:numId="42">
    <w:abstractNumId w:val="22"/>
  </w:num>
  <w:num w:numId="43">
    <w:abstractNumId w:val="33"/>
  </w:num>
  <w:num w:numId="44">
    <w:abstractNumId w:val="3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CF"/>
    <w:rsid w:val="00005426"/>
    <w:rsid w:val="0001018E"/>
    <w:rsid w:val="00020A2D"/>
    <w:rsid w:val="00020E37"/>
    <w:rsid w:val="00026478"/>
    <w:rsid w:val="00027010"/>
    <w:rsid w:val="00036A8E"/>
    <w:rsid w:val="00040321"/>
    <w:rsid w:val="00046B82"/>
    <w:rsid w:val="00050371"/>
    <w:rsid w:val="00053583"/>
    <w:rsid w:val="000711B9"/>
    <w:rsid w:val="00073451"/>
    <w:rsid w:val="00077CFA"/>
    <w:rsid w:val="00097FBC"/>
    <w:rsid w:val="000A6A69"/>
    <w:rsid w:val="000A75EA"/>
    <w:rsid w:val="000B0B0E"/>
    <w:rsid w:val="000B3418"/>
    <w:rsid w:val="000C11C3"/>
    <w:rsid w:val="000C500B"/>
    <w:rsid w:val="000E42C9"/>
    <w:rsid w:val="000E4657"/>
    <w:rsid w:val="000E65B6"/>
    <w:rsid w:val="00113182"/>
    <w:rsid w:val="00114BC8"/>
    <w:rsid w:val="00116DA7"/>
    <w:rsid w:val="00116FA9"/>
    <w:rsid w:val="00117C14"/>
    <w:rsid w:val="001242E4"/>
    <w:rsid w:val="00124785"/>
    <w:rsid w:val="00134377"/>
    <w:rsid w:val="001378F4"/>
    <w:rsid w:val="00137B05"/>
    <w:rsid w:val="00145A9C"/>
    <w:rsid w:val="001461FA"/>
    <w:rsid w:val="00146574"/>
    <w:rsid w:val="00150256"/>
    <w:rsid w:val="0016348E"/>
    <w:rsid w:val="001709D6"/>
    <w:rsid w:val="001711C1"/>
    <w:rsid w:val="00193293"/>
    <w:rsid w:val="001968E7"/>
    <w:rsid w:val="001A36DC"/>
    <w:rsid w:val="001A5F4E"/>
    <w:rsid w:val="001A68FB"/>
    <w:rsid w:val="001B1EF8"/>
    <w:rsid w:val="001B3AC3"/>
    <w:rsid w:val="001B7908"/>
    <w:rsid w:val="001C7032"/>
    <w:rsid w:val="001F29BD"/>
    <w:rsid w:val="001F341A"/>
    <w:rsid w:val="001F3A29"/>
    <w:rsid w:val="001F74E5"/>
    <w:rsid w:val="00211AA3"/>
    <w:rsid w:val="00211D48"/>
    <w:rsid w:val="00226349"/>
    <w:rsid w:val="00230670"/>
    <w:rsid w:val="00231878"/>
    <w:rsid w:val="002377F9"/>
    <w:rsid w:val="002410E9"/>
    <w:rsid w:val="00241297"/>
    <w:rsid w:val="00250A97"/>
    <w:rsid w:val="0025408B"/>
    <w:rsid w:val="0025451F"/>
    <w:rsid w:val="00254BC2"/>
    <w:rsid w:val="00257D40"/>
    <w:rsid w:val="00260832"/>
    <w:rsid w:val="00282C18"/>
    <w:rsid w:val="00285059"/>
    <w:rsid w:val="00287875"/>
    <w:rsid w:val="00290DE1"/>
    <w:rsid w:val="002957F1"/>
    <w:rsid w:val="0029654E"/>
    <w:rsid w:val="002A3FC4"/>
    <w:rsid w:val="002A465D"/>
    <w:rsid w:val="002A76D1"/>
    <w:rsid w:val="002B3AA8"/>
    <w:rsid w:val="002C25CD"/>
    <w:rsid w:val="002C46F5"/>
    <w:rsid w:val="002D105B"/>
    <w:rsid w:val="002E4EE7"/>
    <w:rsid w:val="002E7286"/>
    <w:rsid w:val="002F10B5"/>
    <w:rsid w:val="002F2369"/>
    <w:rsid w:val="003025B9"/>
    <w:rsid w:val="003027B7"/>
    <w:rsid w:val="00303D5D"/>
    <w:rsid w:val="003073D4"/>
    <w:rsid w:val="003157B7"/>
    <w:rsid w:val="00321634"/>
    <w:rsid w:val="00326154"/>
    <w:rsid w:val="003275A9"/>
    <w:rsid w:val="00347CDB"/>
    <w:rsid w:val="00351B5B"/>
    <w:rsid w:val="0035407F"/>
    <w:rsid w:val="003556BE"/>
    <w:rsid w:val="003560AD"/>
    <w:rsid w:val="0037767D"/>
    <w:rsid w:val="00383368"/>
    <w:rsid w:val="00383B98"/>
    <w:rsid w:val="00394CD8"/>
    <w:rsid w:val="00394FF3"/>
    <w:rsid w:val="003962BB"/>
    <w:rsid w:val="00397E57"/>
    <w:rsid w:val="003A4AE9"/>
    <w:rsid w:val="003B6F99"/>
    <w:rsid w:val="003C3A12"/>
    <w:rsid w:val="003C606A"/>
    <w:rsid w:val="003D79B5"/>
    <w:rsid w:val="003E0A95"/>
    <w:rsid w:val="003E22D1"/>
    <w:rsid w:val="00400FB5"/>
    <w:rsid w:val="00405FCF"/>
    <w:rsid w:val="00412105"/>
    <w:rsid w:val="004146B3"/>
    <w:rsid w:val="00417463"/>
    <w:rsid w:val="00424E6C"/>
    <w:rsid w:val="00432B23"/>
    <w:rsid w:val="004439CC"/>
    <w:rsid w:val="00444204"/>
    <w:rsid w:val="0044624C"/>
    <w:rsid w:val="00455255"/>
    <w:rsid w:val="0045643F"/>
    <w:rsid w:val="0045646C"/>
    <w:rsid w:val="00466EFA"/>
    <w:rsid w:val="00473C7E"/>
    <w:rsid w:val="00475702"/>
    <w:rsid w:val="00481E63"/>
    <w:rsid w:val="004906E6"/>
    <w:rsid w:val="00493194"/>
    <w:rsid w:val="004A5AC9"/>
    <w:rsid w:val="004B6149"/>
    <w:rsid w:val="004B7E48"/>
    <w:rsid w:val="004E44EA"/>
    <w:rsid w:val="004E4531"/>
    <w:rsid w:val="004F08A1"/>
    <w:rsid w:val="004F1507"/>
    <w:rsid w:val="00511397"/>
    <w:rsid w:val="00513B32"/>
    <w:rsid w:val="005148F5"/>
    <w:rsid w:val="00516D0C"/>
    <w:rsid w:val="005262C8"/>
    <w:rsid w:val="005630B5"/>
    <w:rsid w:val="00567184"/>
    <w:rsid w:val="00575945"/>
    <w:rsid w:val="00575BDD"/>
    <w:rsid w:val="0057723D"/>
    <w:rsid w:val="0057799E"/>
    <w:rsid w:val="00580BB3"/>
    <w:rsid w:val="0059676D"/>
    <w:rsid w:val="005A0663"/>
    <w:rsid w:val="005A3B7E"/>
    <w:rsid w:val="005B464F"/>
    <w:rsid w:val="005C3019"/>
    <w:rsid w:val="005C6767"/>
    <w:rsid w:val="005D066D"/>
    <w:rsid w:val="005D4D12"/>
    <w:rsid w:val="005D5295"/>
    <w:rsid w:val="005E40D9"/>
    <w:rsid w:val="005F457F"/>
    <w:rsid w:val="00601401"/>
    <w:rsid w:val="006150CF"/>
    <w:rsid w:val="00622226"/>
    <w:rsid w:val="00622285"/>
    <w:rsid w:val="006235EF"/>
    <w:rsid w:val="00630F53"/>
    <w:rsid w:val="00635640"/>
    <w:rsid w:val="00635645"/>
    <w:rsid w:val="00645F4D"/>
    <w:rsid w:val="0064632A"/>
    <w:rsid w:val="006675B3"/>
    <w:rsid w:val="00680717"/>
    <w:rsid w:val="00684A3C"/>
    <w:rsid w:val="006871A7"/>
    <w:rsid w:val="006A5BE2"/>
    <w:rsid w:val="006B63D2"/>
    <w:rsid w:val="006B6E2D"/>
    <w:rsid w:val="006C2218"/>
    <w:rsid w:val="006C3171"/>
    <w:rsid w:val="006C6F29"/>
    <w:rsid w:val="006D2A3F"/>
    <w:rsid w:val="006D6581"/>
    <w:rsid w:val="006E0B39"/>
    <w:rsid w:val="006E5547"/>
    <w:rsid w:val="006E5F69"/>
    <w:rsid w:val="006F4467"/>
    <w:rsid w:val="00703FC8"/>
    <w:rsid w:val="00707C68"/>
    <w:rsid w:val="00710240"/>
    <w:rsid w:val="00711688"/>
    <w:rsid w:val="00713B5C"/>
    <w:rsid w:val="00720764"/>
    <w:rsid w:val="007236EF"/>
    <w:rsid w:val="0072444F"/>
    <w:rsid w:val="0075623A"/>
    <w:rsid w:val="00756C3B"/>
    <w:rsid w:val="0076064F"/>
    <w:rsid w:val="0076455A"/>
    <w:rsid w:val="0077223B"/>
    <w:rsid w:val="00782FB5"/>
    <w:rsid w:val="0079751D"/>
    <w:rsid w:val="007B0BD3"/>
    <w:rsid w:val="007C72B7"/>
    <w:rsid w:val="007D63B4"/>
    <w:rsid w:val="007F05C6"/>
    <w:rsid w:val="0080151F"/>
    <w:rsid w:val="0080298D"/>
    <w:rsid w:val="0082160E"/>
    <w:rsid w:val="00830B60"/>
    <w:rsid w:val="00830D77"/>
    <w:rsid w:val="00834108"/>
    <w:rsid w:val="008358A3"/>
    <w:rsid w:val="00836EE1"/>
    <w:rsid w:val="00840A23"/>
    <w:rsid w:val="00847DA5"/>
    <w:rsid w:val="00847F39"/>
    <w:rsid w:val="008504F4"/>
    <w:rsid w:val="008547DF"/>
    <w:rsid w:val="0086558B"/>
    <w:rsid w:val="00893233"/>
    <w:rsid w:val="008A01FD"/>
    <w:rsid w:val="008A1BAD"/>
    <w:rsid w:val="008A5958"/>
    <w:rsid w:val="008B2BBB"/>
    <w:rsid w:val="008C4567"/>
    <w:rsid w:val="008D2232"/>
    <w:rsid w:val="008D736F"/>
    <w:rsid w:val="008F0B9A"/>
    <w:rsid w:val="008F4058"/>
    <w:rsid w:val="00902A05"/>
    <w:rsid w:val="0091029D"/>
    <w:rsid w:val="0092736A"/>
    <w:rsid w:val="009357AF"/>
    <w:rsid w:val="009402F3"/>
    <w:rsid w:val="009403CC"/>
    <w:rsid w:val="009404B5"/>
    <w:rsid w:val="00943A0E"/>
    <w:rsid w:val="00951D0D"/>
    <w:rsid w:val="00956600"/>
    <w:rsid w:val="00957AF8"/>
    <w:rsid w:val="00960057"/>
    <w:rsid w:val="00970579"/>
    <w:rsid w:val="00974161"/>
    <w:rsid w:val="00976751"/>
    <w:rsid w:val="00984B68"/>
    <w:rsid w:val="00993E8F"/>
    <w:rsid w:val="00996ADD"/>
    <w:rsid w:val="009970DC"/>
    <w:rsid w:val="009A2B7D"/>
    <w:rsid w:val="009A513B"/>
    <w:rsid w:val="009A6F28"/>
    <w:rsid w:val="009C4ECD"/>
    <w:rsid w:val="009D602E"/>
    <w:rsid w:val="009F2C32"/>
    <w:rsid w:val="009F2CC9"/>
    <w:rsid w:val="009F2DE9"/>
    <w:rsid w:val="00A021FC"/>
    <w:rsid w:val="00A035A3"/>
    <w:rsid w:val="00A15705"/>
    <w:rsid w:val="00A16A80"/>
    <w:rsid w:val="00A16AFA"/>
    <w:rsid w:val="00A2066D"/>
    <w:rsid w:val="00A316EE"/>
    <w:rsid w:val="00A32F9B"/>
    <w:rsid w:val="00A3779E"/>
    <w:rsid w:val="00A44DE2"/>
    <w:rsid w:val="00A52A6B"/>
    <w:rsid w:val="00A55BC2"/>
    <w:rsid w:val="00A62782"/>
    <w:rsid w:val="00A65B02"/>
    <w:rsid w:val="00A661EB"/>
    <w:rsid w:val="00A71D7F"/>
    <w:rsid w:val="00A72270"/>
    <w:rsid w:val="00A81A22"/>
    <w:rsid w:val="00A9319E"/>
    <w:rsid w:val="00A93376"/>
    <w:rsid w:val="00A93E1F"/>
    <w:rsid w:val="00A95047"/>
    <w:rsid w:val="00AB18A8"/>
    <w:rsid w:val="00AC02FE"/>
    <w:rsid w:val="00AC05A4"/>
    <w:rsid w:val="00AC0AD3"/>
    <w:rsid w:val="00AC2DD7"/>
    <w:rsid w:val="00AC481D"/>
    <w:rsid w:val="00AD02AB"/>
    <w:rsid w:val="00AD10FC"/>
    <w:rsid w:val="00AE2C33"/>
    <w:rsid w:val="00AF1DD0"/>
    <w:rsid w:val="00B00DC2"/>
    <w:rsid w:val="00B053C0"/>
    <w:rsid w:val="00B05516"/>
    <w:rsid w:val="00B10724"/>
    <w:rsid w:val="00B179FF"/>
    <w:rsid w:val="00B4270B"/>
    <w:rsid w:val="00B46B0A"/>
    <w:rsid w:val="00B55EB0"/>
    <w:rsid w:val="00B67755"/>
    <w:rsid w:val="00B7062F"/>
    <w:rsid w:val="00B729AE"/>
    <w:rsid w:val="00B86008"/>
    <w:rsid w:val="00B90E30"/>
    <w:rsid w:val="00BA0914"/>
    <w:rsid w:val="00BC2518"/>
    <w:rsid w:val="00BD5819"/>
    <w:rsid w:val="00BD5E79"/>
    <w:rsid w:val="00BE18AA"/>
    <w:rsid w:val="00BE3409"/>
    <w:rsid w:val="00C127B1"/>
    <w:rsid w:val="00C128A4"/>
    <w:rsid w:val="00C30BFF"/>
    <w:rsid w:val="00C351A9"/>
    <w:rsid w:val="00C45538"/>
    <w:rsid w:val="00C4613C"/>
    <w:rsid w:val="00C4760E"/>
    <w:rsid w:val="00C51575"/>
    <w:rsid w:val="00C57396"/>
    <w:rsid w:val="00C63CFC"/>
    <w:rsid w:val="00C701B7"/>
    <w:rsid w:val="00C7712D"/>
    <w:rsid w:val="00CA2D6E"/>
    <w:rsid w:val="00CA3691"/>
    <w:rsid w:val="00CB1844"/>
    <w:rsid w:val="00CB293A"/>
    <w:rsid w:val="00CB2EF8"/>
    <w:rsid w:val="00CB7CCF"/>
    <w:rsid w:val="00CC4F6D"/>
    <w:rsid w:val="00CD06CA"/>
    <w:rsid w:val="00CD247B"/>
    <w:rsid w:val="00CE0685"/>
    <w:rsid w:val="00CE63E8"/>
    <w:rsid w:val="00D107A1"/>
    <w:rsid w:val="00D137C3"/>
    <w:rsid w:val="00D14F34"/>
    <w:rsid w:val="00D242F4"/>
    <w:rsid w:val="00D353B0"/>
    <w:rsid w:val="00D36B80"/>
    <w:rsid w:val="00D40DBB"/>
    <w:rsid w:val="00D43DF4"/>
    <w:rsid w:val="00D56088"/>
    <w:rsid w:val="00D65F8E"/>
    <w:rsid w:val="00D728A5"/>
    <w:rsid w:val="00D76E38"/>
    <w:rsid w:val="00D8144A"/>
    <w:rsid w:val="00D95171"/>
    <w:rsid w:val="00DA237D"/>
    <w:rsid w:val="00DA5948"/>
    <w:rsid w:val="00DA7BCC"/>
    <w:rsid w:val="00DB3E8B"/>
    <w:rsid w:val="00DC0A1F"/>
    <w:rsid w:val="00DD6666"/>
    <w:rsid w:val="00DE566C"/>
    <w:rsid w:val="00DE663B"/>
    <w:rsid w:val="00DF1EFD"/>
    <w:rsid w:val="00DF7A2C"/>
    <w:rsid w:val="00E06B9C"/>
    <w:rsid w:val="00E1389A"/>
    <w:rsid w:val="00E155C8"/>
    <w:rsid w:val="00E21A1D"/>
    <w:rsid w:val="00E23AE3"/>
    <w:rsid w:val="00E36F62"/>
    <w:rsid w:val="00E37694"/>
    <w:rsid w:val="00E509D7"/>
    <w:rsid w:val="00E66193"/>
    <w:rsid w:val="00E675A2"/>
    <w:rsid w:val="00E7011F"/>
    <w:rsid w:val="00E713CA"/>
    <w:rsid w:val="00E92662"/>
    <w:rsid w:val="00E93890"/>
    <w:rsid w:val="00E94E1E"/>
    <w:rsid w:val="00E9557D"/>
    <w:rsid w:val="00EA3EE8"/>
    <w:rsid w:val="00EB2D82"/>
    <w:rsid w:val="00EC44AF"/>
    <w:rsid w:val="00ED4407"/>
    <w:rsid w:val="00ED662D"/>
    <w:rsid w:val="00ED673B"/>
    <w:rsid w:val="00ED6B14"/>
    <w:rsid w:val="00ED7703"/>
    <w:rsid w:val="00EE3CF6"/>
    <w:rsid w:val="00EE3E26"/>
    <w:rsid w:val="00EF0DC1"/>
    <w:rsid w:val="00EF13B0"/>
    <w:rsid w:val="00EF13F1"/>
    <w:rsid w:val="00EF1B39"/>
    <w:rsid w:val="00EF75CC"/>
    <w:rsid w:val="00F108B4"/>
    <w:rsid w:val="00F14890"/>
    <w:rsid w:val="00F14BD6"/>
    <w:rsid w:val="00F15A8D"/>
    <w:rsid w:val="00F16BF9"/>
    <w:rsid w:val="00F266A2"/>
    <w:rsid w:val="00F267B8"/>
    <w:rsid w:val="00F32D2B"/>
    <w:rsid w:val="00F3668A"/>
    <w:rsid w:val="00F36C77"/>
    <w:rsid w:val="00F4061B"/>
    <w:rsid w:val="00F436DA"/>
    <w:rsid w:val="00F54303"/>
    <w:rsid w:val="00F563B9"/>
    <w:rsid w:val="00F56D20"/>
    <w:rsid w:val="00F727C5"/>
    <w:rsid w:val="00F80183"/>
    <w:rsid w:val="00F84171"/>
    <w:rsid w:val="00F851A0"/>
    <w:rsid w:val="00F941E7"/>
    <w:rsid w:val="00F95735"/>
    <w:rsid w:val="00F971D0"/>
    <w:rsid w:val="00FB0CE4"/>
    <w:rsid w:val="00FB506A"/>
    <w:rsid w:val="00FC342D"/>
    <w:rsid w:val="00FD08DB"/>
    <w:rsid w:val="00FE4341"/>
    <w:rsid w:val="00FE6409"/>
    <w:rsid w:val="00FF0B0E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EAB7"/>
  <w15:docId w15:val="{086C93D4-4C96-4706-9E89-A28D5093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BC8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432B2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EE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36EE1"/>
    <w:rPr>
      <w:lang w:eastAsia="en-US"/>
    </w:rPr>
  </w:style>
  <w:style w:type="character" w:styleId="Refdenotaderodap">
    <w:name w:val="footnote reference"/>
    <w:uiPriority w:val="99"/>
    <w:semiHidden/>
    <w:unhideWhenUsed/>
    <w:rsid w:val="00836E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0670"/>
    <w:pPr>
      <w:spacing w:after="0" w:line="240" w:lineRule="auto"/>
      <w:ind w:left="708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03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7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entro">
    <w:name w:val="centro"/>
    <w:basedOn w:val="Fontepargpadro"/>
    <w:rsid w:val="001C7032"/>
  </w:style>
  <w:style w:type="character" w:customStyle="1" w:styleId="apple-converted-space">
    <w:name w:val="apple-converted-space"/>
    <w:basedOn w:val="Fontepargpadro"/>
    <w:rsid w:val="001C7032"/>
  </w:style>
  <w:style w:type="character" w:styleId="Forte">
    <w:name w:val="Strong"/>
    <w:uiPriority w:val="22"/>
    <w:qFormat/>
    <w:rsid w:val="001C7032"/>
    <w:rPr>
      <w:b/>
      <w:bCs/>
    </w:rPr>
  </w:style>
  <w:style w:type="paragraph" w:styleId="Cabealho">
    <w:name w:val="header"/>
    <w:basedOn w:val="Normal"/>
    <w:link w:val="CabealhoChar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CabealhoChar">
    <w:name w:val="Cabeçalho Char"/>
    <w:link w:val="Cabealho"/>
    <w:rsid w:val="001C7032"/>
    <w:rPr>
      <w:rFonts w:ascii="Times New Roman" w:hAnsi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RodapChar">
    <w:name w:val="Rodapé Char"/>
    <w:link w:val="Rodap"/>
    <w:uiPriority w:val="99"/>
    <w:rsid w:val="001C7032"/>
    <w:rPr>
      <w:rFonts w:ascii="Times New Roman" w:hAnsi="Times New Roman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1C703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F97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link w:val="SubttuloChar"/>
    <w:qFormat/>
    <w:rsid w:val="00F971D0"/>
    <w:pPr>
      <w:spacing w:after="0" w:line="360" w:lineRule="auto"/>
      <w:jc w:val="center"/>
    </w:pPr>
    <w:rPr>
      <w:rFonts w:ascii="Times New Roman" w:eastAsia="Times New Roman" w:hAnsi="Times New Roman"/>
      <w:b/>
      <w:szCs w:val="24"/>
      <w:lang w:eastAsia="pt-BR"/>
    </w:rPr>
  </w:style>
  <w:style w:type="character" w:customStyle="1" w:styleId="SubttuloChar">
    <w:name w:val="Subtítulo Char"/>
    <w:link w:val="Subttulo"/>
    <w:rsid w:val="00F971D0"/>
    <w:rPr>
      <w:rFonts w:ascii="Times New Roman" w:eastAsia="Times New Roman" w:hAnsi="Times New Roman"/>
      <w:b/>
      <w:sz w:val="22"/>
      <w:szCs w:val="24"/>
    </w:rPr>
  </w:style>
  <w:style w:type="character" w:customStyle="1" w:styleId="Ttulo7Char">
    <w:name w:val="Título 7 Char"/>
    <w:link w:val="Ttulo7"/>
    <w:uiPriority w:val="99"/>
    <w:rsid w:val="00432B23"/>
    <w:rPr>
      <w:rFonts w:ascii="Times New Roman" w:eastAsia="Times New Roman" w:hAnsi="Times New Roman"/>
      <w:b/>
      <w:sz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432B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rsid w:val="00432B23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uiPriority w:val="99"/>
    <w:qFormat/>
    <w:rsid w:val="00E94E1E"/>
    <w:pPr>
      <w:spacing w:after="0" w:line="240" w:lineRule="auto"/>
      <w:ind w:left="357" w:hanging="357"/>
      <w:jc w:val="center"/>
    </w:pPr>
    <w:rPr>
      <w:rFonts w:ascii="Arial" w:eastAsia="Times New Roman" w:hAnsi="Arial"/>
      <w:b/>
      <w:bCs/>
      <w:sz w:val="28"/>
      <w:szCs w:val="28"/>
      <w:lang w:val="en-US"/>
    </w:rPr>
  </w:style>
  <w:style w:type="character" w:customStyle="1" w:styleId="TtuloChar">
    <w:name w:val="Título Char"/>
    <w:link w:val="Ttulo"/>
    <w:uiPriority w:val="99"/>
    <w:rsid w:val="00E94E1E"/>
    <w:rPr>
      <w:rFonts w:ascii="Arial" w:eastAsia="Times New Roman" w:hAnsi="Arial"/>
      <w:b/>
      <w:bCs/>
      <w:sz w:val="28"/>
      <w:szCs w:val="2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558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655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1268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Martiele Cortes Borges</cp:lastModifiedBy>
  <cp:revision>21</cp:revision>
  <dcterms:created xsi:type="dcterms:W3CDTF">2018-05-07T19:04:00Z</dcterms:created>
  <dcterms:modified xsi:type="dcterms:W3CDTF">2018-05-08T18:51:00Z</dcterms:modified>
</cp:coreProperties>
</file>