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20" w:rsidRPr="00E82790" w:rsidRDefault="00E82790" w:rsidP="000C4D2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</w:rPr>
      </w:pPr>
      <w:r w:rsidRPr="00E82790">
        <w:rPr>
          <w:rFonts w:ascii="Arial" w:hAnsi="Arial" w:cs="Arial"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14F654F3" wp14:editId="4925B59C">
            <wp:simplePos x="0" y="0"/>
            <wp:positionH relativeFrom="column">
              <wp:posOffset>5562600</wp:posOffset>
            </wp:positionH>
            <wp:positionV relativeFrom="paragraph">
              <wp:posOffset>9525</wp:posOffset>
            </wp:positionV>
            <wp:extent cx="1078230" cy="372745"/>
            <wp:effectExtent l="19050" t="0" r="7620" b="0"/>
            <wp:wrapSquare wrapText="bothSides"/>
            <wp:docPr id="1" name="Imagem 0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sul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4D20" w:rsidRPr="00E82790">
        <w:rPr>
          <w:rFonts w:ascii="Arial" w:hAnsi="Arial" w:cs="Arial"/>
          <w:snapToGrid w:val="0"/>
          <w:color w:val="auto"/>
        </w:rPr>
        <w:t>MEC/SETEC</w:t>
      </w:r>
    </w:p>
    <w:p w:rsidR="000C4D20" w:rsidRPr="00E82790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</w:rPr>
      </w:pPr>
      <w:r w:rsidRPr="00E82790">
        <w:rPr>
          <w:rFonts w:ascii="Arial" w:hAnsi="Arial" w:cs="Arial"/>
          <w:snapToGrid w:val="0"/>
          <w:color w:val="auto"/>
        </w:rPr>
        <w:t>Pró-reitoria de Ensino</w:t>
      </w:r>
    </w:p>
    <w:p w:rsidR="000C4D20" w:rsidRPr="00E82790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 w:rsidRPr="00E82790">
        <w:rPr>
          <w:rFonts w:ascii="Arial" w:hAnsi="Arial" w:cs="Arial"/>
          <w:b/>
          <w:snapToGrid w:val="0"/>
          <w:color w:val="auto"/>
        </w:rPr>
        <w:t>INSTITUT</w:t>
      </w:r>
      <w:r w:rsidR="004D20BD" w:rsidRPr="00E82790">
        <w:rPr>
          <w:rFonts w:ascii="Arial" w:hAnsi="Arial" w:cs="Arial"/>
          <w:b/>
          <w:snapToGrid w:val="0"/>
          <w:color w:val="auto"/>
        </w:rPr>
        <w:t>O FEDERAL SUL-RIO-GRANDENSE – CAMPUS</w:t>
      </w:r>
      <w:r w:rsidRPr="00E82790">
        <w:rPr>
          <w:rFonts w:ascii="Arial" w:hAnsi="Arial" w:cs="Arial"/>
          <w:b/>
          <w:snapToGrid w:val="0"/>
          <w:color w:val="auto"/>
        </w:rPr>
        <w:t xml:space="preserve"> SAPUCAIA DO SUL</w:t>
      </w:r>
    </w:p>
    <w:p w:rsidR="000C4D20" w:rsidRPr="00E82790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 w:rsidRPr="00E82790">
        <w:rPr>
          <w:rFonts w:ascii="Arial" w:hAnsi="Arial" w:cs="Arial"/>
          <w:b/>
          <w:snapToGrid w:val="0"/>
          <w:color w:val="auto"/>
        </w:rPr>
        <w:t>PLANO DE ENSINO</w:t>
      </w:r>
    </w:p>
    <w:p w:rsidR="000C4D20" w:rsidRPr="00E82790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</w:p>
    <w:p w:rsidR="006E4C05" w:rsidRPr="00E82790" w:rsidRDefault="006E4C05" w:rsidP="000C4D2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</w:rPr>
      </w:pPr>
      <w:r w:rsidRPr="00E82790">
        <w:rPr>
          <w:rFonts w:ascii="Arial" w:hAnsi="Arial" w:cs="Arial"/>
          <w:snapToGrid w:val="0"/>
          <w:color w:val="auto"/>
        </w:rPr>
        <w:t xml:space="preserve">Curso Técnico em </w:t>
      </w:r>
      <w:r w:rsidR="0041732F" w:rsidRPr="00E82790">
        <w:rPr>
          <w:rFonts w:ascii="Arial" w:hAnsi="Arial" w:cs="Arial"/>
          <w:snapToGrid w:val="0"/>
          <w:color w:val="auto"/>
        </w:rPr>
        <w:t>Eventos</w:t>
      </w:r>
      <w:r w:rsidR="004D20BD" w:rsidRPr="00E82790">
        <w:rPr>
          <w:rFonts w:ascii="Arial" w:hAnsi="Arial" w:cs="Arial"/>
          <w:snapToGrid w:val="0"/>
          <w:color w:val="auto"/>
        </w:rPr>
        <w:t xml:space="preserve"> e Informática</w:t>
      </w:r>
    </w:p>
    <w:p w:rsidR="000C4D20" w:rsidRPr="00E82790" w:rsidRDefault="000C4D20" w:rsidP="00E82790">
      <w:pPr>
        <w:widowControl w:val="0"/>
        <w:spacing w:line="160" w:lineRule="atLeast"/>
        <w:rPr>
          <w:rFonts w:ascii="Arial" w:hAnsi="Arial" w:cs="Arial"/>
          <w:snapToGrid w:val="0"/>
          <w:color w:val="auto"/>
        </w:rPr>
      </w:pPr>
      <w:r w:rsidRPr="00E82790">
        <w:rPr>
          <w:rFonts w:ascii="Arial" w:hAnsi="Arial" w:cs="Arial"/>
          <w:snapToGrid w:val="0"/>
          <w:color w:val="auto"/>
        </w:rPr>
        <w:t>Disciplina:</w:t>
      </w:r>
      <w:r w:rsidR="00E82790" w:rsidRPr="00E82790">
        <w:rPr>
          <w:rFonts w:ascii="Arial" w:hAnsi="Arial" w:cs="Arial"/>
          <w:snapToGrid w:val="0"/>
          <w:color w:val="auto"/>
        </w:rPr>
        <w:t xml:space="preserve"> </w:t>
      </w:r>
      <w:r w:rsidR="004D20BD" w:rsidRPr="00E82790">
        <w:rPr>
          <w:rFonts w:ascii="Arial" w:hAnsi="Arial" w:cs="Arial"/>
          <w:b/>
        </w:rPr>
        <w:t xml:space="preserve">Inglês </w:t>
      </w:r>
      <w:r w:rsidR="00206655" w:rsidRPr="00E82790">
        <w:rPr>
          <w:rFonts w:ascii="Arial" w:hAnsi="Arial" w:cs="Arial"/>
          <w:b/>
        </w:rPr>
        <w:t xml:space="preserve">3 </w:t>
      </w:r>
      <w:r w:rsidR="00206655" w:rsidRPr="00E82790">
        <w:rPr>
          <w:rFonts w:ascii="Arial" w:hAnsi="Arial" w:cs="Arial"/>
          <w:b/>
        </w:rPr>
        <w:tab/>
      </w:r>
      <w:r w:rsidR="004D20BD" w:rsidRPr="00E82790">
        <w:rPr>
          <w:rFonts w:ascii="Arial" w:hAnsi="Arial" w:cs="Arial"/>
          <w:snapToGrid w:val="0"/>
          <w:color w:val="auto"/>
        </w:rPr>
        <w:tab/>
      </w:r>
      <w:r w:rsidRPr="00E82790">
        <w:rPr>
          <w:rFonts w:ascii="Arial" w:hAnsi="Arial" w:cs="Arial"/>
          <w:snapToGrid w:val="0"/>
          <w:color w:val="auto"/>
        </w:rPr>
        <w:t>Turma:</w:t>
      </w:r>
      <w:r w:rsidR="00E82790" w:rsidRPr="00E82790">
        <w:rPr>
          <w:rFonts w:ascii="Arial" w:hAnsi="Arial" w:cs="Arial"/>
          <w:snapToGrid w:val="0"/>
          <w:color w:val="auto"/>
        </w:rPr>
        <w:t xml:space="preserve"> </w:t>
      </w:r>
      <w:r w:rsidR="004D20BD" w:rsidRPr="00E82790">
        <w:rPr>
          <w:rFonts w:ascii="Arial" w:hAnsi="Arial" w:cs="Arial"/>
          <w:b/>
          <w:snapToGrid w:val="0"/>
          <w:color w:val="auto"/>
        </w:rPr>
        <w:t xml:space="preserve">Nível </w:t>
      </w:r>
      <w:r w:rsidR="00206655" w:rsidRPr="00E82790">
        <w:rPr>
          <w:rFonts w:ascii="Arial" w:hAnsi="Arial" w:cs="Arial"/>
          <w:b/>
          <w:snapToGrid w:val="0"/>
          <w:color w:val="auto"/>
        </w:rPr>
        <w:t>básico</w:t>
      </w:r>
      <w:r w:rsidR="00E82790" w:rsidRPr="00E82790">
        <w:rPr>
          <w:rFonts w:ascii="Arial" w:hAnsi="Arial" w:cs="Arial"/>
          <w:b/>
          <w:snapToGrid w:val="0"/>
          <w:color w:val="auto"/>
        </w:rPr>
        <w:t xml:space="preserve"> (GRUPO</w:t>
      </w:r>
      <w:r w:rsidR="004D20BD" w:rsidRPr="00E82790">
        <w:rPr>
          <w:rFonts w:ascii="Arial" w:hAnsi="Arial" w:cs="Arial"/>
          <w:b/>
          <w:snapToGrid w:val="0"/>
          <w:color w:val="auto"/>
        </w:rPr>
        <w:t xml:space="preserve"> </w:t>
      </w:r>
      <w:r w:rsidR="00CB480C" w:rsidRPr="00E82790">
        <w:rPr>
          <w:rFonts w:ascii="Arial" w:hAnsi="Arial" w:cs="Arial"/>
          <w:b/>
          <w:snapToGrid w:val="0"/>
          <w:color w:val="auto"/>
        </w:rPr>
        <w:t>A</w:t>
      </w:r>
      <w:r w:rsidR="00E82790" w:rsidRPr="00E82790">
        <w:rPr>
          <w:rFonts w:ascii="Arial" w:hAnsi="Arial" w:cs="Arial"/>
          <w:b/>
          <w:snapToGrid w:val="0"/>
          <w:color w:val="auto"/>
        </w:rPr>
        <w:t xml:space="preserve">, Turma </w:t>
      </w:r>
      <w:proofErr w:type="gramStart"/>
      <w:r w:rsidR="00E82790" w:rsidRPr="00E82790">
        <w:rPr>
          <w:rFonts w:ascii="Arial" w:hAnsi="Arial" w:cs="Arial"/>
          <w:b/>
          <w:snapToGrid w:val="0"/>
          <w:color w:val="auto"/>
        </w:rPr>
        <w:t>I</w:t>
      </w:r>
      <w:r w:rsidR="004D20BD" w:rsidRPr="00E82790">
        <w:rPr>
          <w:rFonts w:ascii="Arial" w:hAnsi="Arial" w:cs="Arial"/>
          <w:b/>
          <w:snapToGrid w:val="0"/>
          <w:color w:val="auto"/>
        </w:rPr>
        <w:t>)</w:t>
      </w:r>
      <w:r w:rsidR="00E82790">
        <w:rPr>
          <w:rFonts w:ascii="Arial" w:hAnsi="Arial" w:cs="Arial"/>
          <w:snapToGrid w:val="0"/>
          <w:color w:val="auto"/>
        </w:rPr>
        <w:tab/>
      </w:r>
      <w:proofErr w:type="gramEnd"/>
      <w:r w:rsidRPr="00E82790">
        <w:rPr>
          <w:rFonts w:ascii="Arial" w:hAnsi="Arial" w:cs="Arial"/>
          <w:snapToGrid w:val="0"/>
          <w:color w:val="auto"/>
        </w:rPr>
        <w:t xml:space="preserve">Carga horária total: </w:t>
      </w:r>
      <w:r w:rsidR="006E4C05" w:rsidRPr="00E82790">
        <w:rPr>
          <w:rFonts w:ascii="Arial" w:hAnsi="Arial" w:cs="Arial"/>
          <w:b/>
        </w:rPr>
        <w:t>60</w:t>
      </w:r>
      <w:r w:rsidRPr="00E82790">
        <w:rPr>
          <w:rFonts w:ascii="Arial" w:hAnsi="Arial" w:cs="Arial"/>
          <w:b/>
          <w:bCs/>
        </w:rPr>
        <w:t>h</w:t>
      </w:r>
    </w:p>
    <w:p w:rsidR="000C4D20" w:rsidRPr="00E82790" w:rsidRDefault="000C4D20" w:rsidP="00E82790">
      <w:pPr>
        <w:keepNext/>
        <w:widowControl w:val="0"/>
        <w:spacing w:line="160" w:lineRule="atLeast"/>
        <w:outlineLvl w:val="6"/>
        <w:rPr>
          <w:rFonts w:ascii="Arial" w:hAnsi="Arial" w:cs="Arial"/>
          <w:snapToGrid w:val="0"/>
          <w:color w:val="auto"/>
        </w:rPr>
      </w:pPr>
      <w:r w:rsidRPr="00E82790">
        <w:rPr>
          <w:rFonts w:ascii="Arial" w:hAnsi="Arial" w:cs="Arial"/>
          <w:snapToGrid w:val="0"/>
          <w:color w:val="auto"/>
        </w:rPr>
        <w:t xml:space="preserve">Professora Mestra </w:t>
      </w:r>
      <w:r w:rsidRPr="00E82790">
        <w:rPr>
          <w:rFonts w:ascii="Arial" w:hAnsi="Arial" w:cs="Arial"/>
          <w:b/>
          <w:snapToGrid w:val="0"/>
          <w:color w:val="auto"/>
        </w:rPr>
        <w:t>Suzana Trevisan</w:t>
      </w:r>
      <w:r w:rsidRPr="00E82790">
        <w:rPr>
          <w:rFonts w:ascii="Arial" w:hAnsi="Arial" w:cs="Arial"/>
          <w:b/>
          <w:snapToGrid w:val="0"/>
          <w:color w:val="auto"/>
        </w:rPr>
        <w:tab/>
      </w:r>
      <w:r w:rsidRPr="00E82790">
        <w:rPr>
          <w:rFonts w:ascii="Arial" w:hAnsi="Arial" w:cs="Arial"/>
          <w:b/>
          <w:snapToGrid w:val="0"/>
          <w:color w:val="auto"/>
        </w:rPr>
        <w:tab/>
      </w:r>
      <w:r w:rsidRPr="00E82790">
        <w:rPr>
          <w:rFonts w:ascii="Arial" w:hAnsi="Arial" w:cs="Arial"/>
          <w:b/>
          <w:snapToGrid w:val="0"/>
          <w:color w:val="auto"/>
        </w:rPr>
        <w:tab/>
      </w:r>
      <w:r w:rsidR="00E82790" w:rsidRPr="00E82790">
        <w:rPr>
          <w:rFonts w:ascii="Arial" w:hAnsi="Arial" w:cs="Arial"/>
          <w:snapToGrid w:val="0"/>
          <w:color w:val="auto"/>
        </w:rPr>
        <w:t>1º semestre de 2018</w:t>
      </w:r>
    </w:p>
    <w:p w:rsidR="00E82790" w:rsidRPr="00E82790" w:rsidRDefault="00D47C6E" w:rsidP="00E82790">
      <w:pPr>
        <w:keepNext/>
        <w:widowControl w:val="0"/>
        <w:spacing w:line="160" w:lineRule="atLeast"/>
        <w:outlineLvl w:val="6"/>
        <w:rPr>
          <w:rFonts w:ascii="Arial" w:hAnsi="Arial" w:cs="Arial"/>
          <w:i/>
          <w:color w:val="00000A"/>
          <w:sz w:val="16"/>
          <w:szCs w:val="16"/>
        </w:rPr>
      </w:pPr>
      <w:hyperlink r:id="rId6" w:history="1">
        <w:r w:rsidR="00E82790" w:rsidRPr="00E82790">
          <w:rPr>
            <w:rStyle w:val="Hyperlink"/>
            <w:rFonts w:ascii="Arial" w:hAnsi="Arial" w:cs="Arial"/>
            <w:snapToGrid w:val="0"/>
          </w:rPr>
          <w:t>suzanatrevisan@sapucaia.ifsul.edu.br</w:t>
        </w:r>
      </w:hyperlink>
      <w:r w:rsidR="00E82790" w:rsidRPr="00E82790">
        <w:rPr>
          <w:rFonts w:ascii="Arial" w:hAnsi="Arial" w:cs="Arial"/>
          <w:snapToGrid w:val="0"/>
          <w:color w:val="auto"/>
        </w:rPr>
        <w:t xml:space="preserve"> </w:t>
      </w:r>
      <w:r w:rsidR="00E82790" w:rsidRPr="00E82790">
        <w:rPr>
          <w:rFonts w:ascii="Arial" w:hAnsi="Arial" w:cs="Arial"/>
          <w:i/>
          <w:color w:val="00000A"/>
          <w:sz w:val="16"/>
          <w:szCs w:val="16"/>
        </w:rPr>
        <w:t>*O e-mail institucional será a única mídia utilizada para comunicação com os estudantes.</w:t>
      </w:r>
    </w:p>
    <w:p w:rsidR="00E82790" w:rsidRPr="00E82790" w:rsidRDefault="00E82790" w:rsidP="00E82790">
      <w:pPr>
        <w:keepNext/>
        <w:widowControl w:val="0"/>
        <w:spacing w:line="160" w:lineRule="atLeast"/>
        <w:outlineLvl w:val="6"/>
        <w:rPr>
          <w:rFonts w:ascii="Arial" w:hAnsi="Arial" w:cs="Arial"/>
          <w:b/>
          <w:snapToGrid w:val="0"/>
          <w:color w:val="auto"/>
        </w:rPr>
      </w:pPr>
      <w:r w:rsidRPr="00E82790">
        <w:rPr>
          <w:rFonts w:ascii="Arial" w:hAnsi="Arial" w:cs="Arial"/>
          <w:b/>
          <w:color w:val="00000A"/>
        </w:rPr>
        <w:t xml:space="preserve">Horário de atendimento: </w:t>
      </w:r>
      <w:r w:rsidRPr="00E82790">
        <w:rPr>
          <w:rFonts w:ascii="Arial" w:hAnsi="Arial" w:cs="Arial"/>
          <w:color w:val="00000A"/>
        </w:rPr>
        <w:t>Segundas, das</w:t>
      </w:r>
      <w:r w:rsidRPr="00E82790">
        <w:rPr>
          <w:rFonts w:ascii="Arial" w:hAnsi="Arial" w:cs="Arial"/>
          <w:b/>
          <w:color w:val="00000A"/>
        </w:rPr>
        <w:t xml:space="preserve"> </w:t>
      </w:r>
      <w:r w:rsidRPr="00E82790">
        <w:rPr>
          <w:rFonts w:ascii="Arial" w:hAnsi="Arial" w:cs="Arial"/>
          <w:color w:val="00000A"/>
        </w:rPr>
        <w:t>8:30 às 11:30. Terças e quartas, das 18:00 às 19:00.</w:t>
      </w:r>
    </w:p>
    <w:p w:rsidR="000C4D20" w:rsidRPr="00E82790" w:rsidRDefault="000C4D20" w:rsidP="000C4D20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1056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0C4D20" w:rsidRPr="00E82790" w:rsidTr="008E4D9D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</w:tcPr>
          <w:p w:rsidR="000C4D20" w:rsidRPr="00E82790" w:rsidRDefault="000C4D20" w:rsidP="008E4D9D">
            <w:pPr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E82790">
              <w:rPr>
                <w:rFonts w:ascii="Arial" w:hAnsi="Arial" w:cs="Arial"/>
                <w:b/>
                <w:color w:val="auto"/>
                <w:lang w:eastAsia="en-US"/>
              </w:rPr>
              <w:t>Ementa: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48"/>
            </w:tblGrid>
            <w:tr w:rsidR="00206655" w:rsidRPr="00E82790" w:rsidTr="00206655">
              <w:trPr>
                <w:trHeight w:val="664"/>
              </w:trPr>
              <w:tc>
                <w:tcPr>
                  <w:tcW w:w="10348" w:type="dxa"/>
                </w:tcPr>
                <w:p w:rsidR="00206655" w:rsidRPr="00E82790" w:rsidRDefault="00206655" w:rsidP="00206655">
                  <w:pPr>
                    <w:pStyle w:val="Default"/>
                    <w:jc w:val="both"/>
                  </w:pPr>
                  <w:r w:rsidRPr="00E82790">
                    <w:t xml:space="preserve">Leitura e compreensão de textos autênticos específicos da área.  Desenvolvimento de habilidades comunicativas básicas – gramaticais, textuais e lexicais – em língua inglesa, tanto no âmbito do cotidiano, como em contextos do mundo do trabalho; em um espaço de reflexão cultural e de desenvolvimento do pensamento crítico e da criatividade. </w:t>
                  </w:r>
                </w:p>
              </w:tc>
            </w:tr>
          </w:tbl>
          <w:p w:rsidR="000C4D20" w:rsidRPr="00E82790" w:rsidRDefault="000C4D20" w:rsidP="004D20BD">
            <w:pPr>
              <w:widowControl w:val="0"/>
              <w:spacing w:line="240" w:lineRule="auto"/>
              <w:rPr>
                <w:rFonts w:ascii="Arial" w:hAnsi="Arial" w:cs="Arial"/>
                <w:b/>
                <w:color w:val="auto"/>
                <w:lang w:eastAsia="en-US"/>
              </w:rPr>
            </w:pPr>
          </w:p>
        </w:tc>
      </w:tr>
    </w:tbl>
    <w:p w:rsidR="000C4D20" w:rsidRPr="00E82790" w:rsidRDefault="000C4D20" w:rsidP="000C4D20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1056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0C4D20" w:rsidRPr="00E82790" w:rsidTr="008E4D9D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</w:tcPr>
          <w:p w:rsidR="000C4D20" w:rsidRPr="00E82790" w:rsidRDefault="000C4D20" w:rsidP="008E4D9D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E82790">
              <w:rPr>
                <w:rFonts w:ascii="Arial" w:hAnsi="Arial" w:cs="Arial"/>
                <w:b/>
                <w:color w:val="auto"/>
                <w:lang w:eastAsia="en-US"/>
              </w:rPr>
              <w:t>Objetivos:</w:t>
            </w:r>
          </w:p>
          <w:p w:rsidR="000C4D20" w:rsidRPr="00E82790" w:rsidRDefault="002B5C76" w:rsidP="004D20BD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E82790">
              <w:rPr>
                <w:rFonts w:ascii="Arial" w:hAnsi="Arial" w:cs="Arial"/>
                <w:color w:val="auto"/>
                <w:lang w:eastAsia="en-US"/>
              </w:rPr>
              <w:t>Expressar-se através da fala e da escrita a fim de</w:t>
            </w:r>
            <w:r w:rsidR="00A70DFC" w:rsidRPr="00E82790">
              <w:rPr>
                <w:rFonts w:ascii="Arial" w:hAnsi="Arial" w:cs="Arial"/>
                <w:color w:val="auto"/>
                <w:lang w:eastAsia="en-US"/>
              </w:rPr>
              <w:t xml:space="preserve"> narrar eventos relacionados ao passado</w:t>
            </w:r>
            <w:r w:rsidRPr="00E82790">
              <w:rPr>
                <w:rFonts w:ascii="Arial" w:hAnsi="Arial" w:cs="Arial"/>
                <w:color w:val="auto"/>
                <w:lang w:eastAsia="en-US"/>
              </w:rPr>
              <w:t>;</w:t>
            </w:r>
          </w:p>
          <w:p w:rsidR="00F443DB" w:rsidRPr="00E82790" w:rsidRDefault="00F443DB" w:rsidP="004D20BD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E82790">
              <w:rPr>
                <w:rFonts w:ascii="Arial" w:hAnsi="Arial" w:cs="Arial"/>
                <w:color w:val="auto"/>
                <w:lang w:eastAsia="en-US"/>
              </w:rPr>
              <w:t>Ser capaz de utilizar as diferentes estruturas gramaticais (do passado simples ou do presente perfeito), de acordo com a situação de uso;</w:t>
            </w:r>
          </w:p>
          <w:p w:rsidR="002B5C76" w:rsidRPr="00E82790" w:rsidRDefault="002B5C76" w:rsidP="004D20BD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E82790">
              <w:rPr>
                <w:rFonts w:ascii="Arial" w:hAnsi="Arial" w:cs="Arial"/>
                <w:color w:val="auto"/>
                <w:lang w:eastAsia="en-US"/>
              </w:rPr>
              <w:t>Utilizar estratégias de leitura a fim de compreender textos de língua inglesa;</w:t>
            </w:r>
          </w:p>
          <w:p w:rsidR="002B5C76" w:rsidRPr="00E82790" w:rsidRDefault="002B5C76" w:rsidP="004D20BD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E82790">
              <w:rPr>
                <w:rFonts w:ascii="Arial" w:hAnsi="Arial" w:cs="Arial"/>
                <w:color w:val="auto"/>
                <w:lang w:eastAsia="en-US"/>
              </w:rPr>
              <w:t xml:space="preserve">Ser capaz de </w:t>
            </w:r>
            <w:r w:rsidR="00CB480C" w:rsidRPr="00E82790">
              <w:rPr>
                <w:rFonts w:ascii="Arial" w:hAnsi="Arial" w:cs="Arial"/>
                <w:color w:val="auto"/>
                <w:lang w:eastAsia="en-US"/>
              </w:rPr>
              <w:t xml:space="preserve">perguntar e </w:t>
            </w:r>
            <w:r w:rsidRPr="00E82790">
              <w:rPr>
                <w:rFonts w:ascii="Arial" w:hAnsi="Arial" w:cs="Arial"/>
                <w:color w:val="auto"/>
                <w:lang w:eastAsia="en-US"/>
              </w:rPr>
              <w:t>expressar</w:t>
            </w:r>
            <w:r w:rsidR="00CB480C" w:rsidRPr="00E82790">
              <w:rPr>
                <w:rFonts w:ascii="Arial" w:hAnsi="Arial" w:cs="Arial"/>
                <w:color w:val="auto"/>
                <w:lang w:eastAsia="en-US"/>
              </w:rPr>
              <w:t xml:space="preserve"> suas informações pessoais oralmente;</w:t>
            </w:r>
          </w:p>
          <w:p w:rsidR="002B5C76" w:rsidRPr="00E82790" w:rsidRDefault="00A70DFC" w:rsidP="00CB480C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E82790">
              <w:rPr>
                <w:rFonts w:ascii="Arial" w:hAnsi="Arial" w:cs="Arial"/>
                <w:color w:val="auto"/>
                <w:lang w:eastAsia="en-US"/>
              </w:rPr>
              <w:t>Expressar</w:t>
            </w:r>
            <w:r w:rsidR="00CB480C" w:rsidRPr="00E82790">
              <w:rPr>
                <w:rFonts w:ascii="Arial" w:hAnsi="Arial" w:cs="Arial"/>
                <w:color w:val="auto"/>
                <w:lang w:eastAsia="en-US"/>
              </w:rPr>
              <w:t xml:space="preserve"> suas escolhas relacionadas a situações imaginárias</w:t>
            </w:r>
            <w:r w:rsidR="002B5C76" w:rsidRPr="00E82790">
              <w:rPr>
                <w:rFonts w:ascii="Arial" w:hAnsi="Arial" w:cs="Arial"/>
                <w:color w:val="auto"/>
                <w:lang w:eastAsia="en-US"/>
              </w:rPr>
              <w:t>.</w:t>
            </w:r>
          </w:p>
        </w:tc>
      </w:tr>
      <w:tr w:rsidR="000C4D20" w:rsidRPr="00E82790" w:rsidTr="008E4D9D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</w:tcPr>
          <w:p w:rsidR="000C4D20" w:rsidRPr="00E82790" w:rsidRDefault="000C4D20" w:rsidP="002B5C76">
            <w:pPr>
              <w:pStyle w:val="Corpodetexto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0C4D20" w:rsidRPr="00E82790" w:rsidTr="008E4D9D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</w:tcPr>
          <w:p w:rsidR="000C4D20" w:rsidRPr="00E82790" w:rsidRDefault="008E4D9D" w:rsidP="008E4D9D">
            <w:pPr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E82790">
              <w:rPr>
                <w:rFonts w:ascii="Arial" w:hAnsi="Arial" w:cs="Arial"/>
                <w:b/>
                <w:color w:val="auto"/>
                <w:lang w:eastAsia="en-US"/>
              </w:rPr>
              <w:t>C</w:t>
            </w:r>
            <w:r w:rsidR="000C4D20" w:rsidRPr="00E82790">
              <w:rPr>
                <w:rFonts w:ascii="Arial" w:hAnsi="Arial" w:cs="Arial"/>
                <w:b/>
                <w:color w:val="auto"/>
                <w:lang w:eastAsia="en-US"/>
              </w:rPr>
              <w:t>onteúdos programáticos:</w:t>
            </w:r>
          </w:p>
          <w:p w:rsidR="00206655" w:rsidRPr="00E82790" w:rsidRDefault="00206655" w:rsidP="00206655">
            <w:pPr>
              <w:pStyle w:val="Default"/>
              <w:rPr>
                <w:rFonts w:eastAsia="Times New Roman"/>
                <w:snapToGrid w:val="0"/>
                <w:color w:val="auto"/>
                <w:lang w:eastAsia="pt-BR"/>
              </w:rPr>
            </w:pPr>
            <w:r w:rsidRPr="00E82790">
              <w:rPr>
                <w:rFonts w:eastAsia="Times New Roman"/>
                <w:snapToGrid w:val="0"/>
                <w:color w:val="auto"/>
                <w:lang w:eastAsia="pt-BR"/>
              </w:rPr>
              <w:t xml:space="preserve">UNIDADE I – Orações Condicionais </w:t>
            </w:r>
          </w:p>
          <w:p w:rsidR="00206655" w:rsidRPr="00E82790" w:rsidRDefault="00206655" w:rsidP="00206655">
            <w:pPr>
              <w:pStyle w:val="Default"/>
              <w:rPr>
                <w:rFonts w:eastAsia="Times New Roman"/>
                <w:snapToGrid w:val="0"/>
                <w:color w:val="auto"/>
                <w:lang w:eastAsia="pt-BR"/>
              </w:rPr>
            </w:pPr>
            <w:r w:rsidRPr="00E82790">
              <w:rPr>
                <w:rFonts w:eastAsia="Times New Roman"/>
                <w:snapToGrid w:val="0"/>
                <w:color w:val="auto"/>
                <w:lang w:eastAsia="pt-BR"/>
              </w:rPr>
              <w:t xml:space="preserve">              1.1 </w:t>
            </w:r>
            <w:proofErr w:type="spellStart"/>
            <w:r w:rsidRPr="00E82790">
              <w:rPr>
                <w:rFonts w:eastAsia="Times New Roman"/>
                <w:snapToGrid w:val="0"/>
                <w:color w:val="auto"/>
                <w:lang w:eastAsia="pt-BR"/>
              </w:rPr>
              <w:t>Would</w:t>
            </w:r>
            <w:proofErr w:type="spellEnd"/>
          </w:p>
          <w:p w:rsidR="00206655" w:rsidRPr="00E82790" w:rsidRDefault="00206655" w:rsidP="00206655">
            <w:pPr>
              <w:pStyle w:val="Default"/>
              <w:rPr>
                <w:rFonts w:eastAsia="Times New Roman"/>
                <w:snapToGrid w:val="0"/>
                <w:color w:val="auto"/>
                <w:lang w:eastAsia="pt-BR"/>
              </w:rPr>
            </w:pPr>
            <w:r w:rsidRPr="00E82790">
              <w:rPr>
                <w:rFonts w:eastAsia="Times New Roman"/>
                <w:snapToGrid w:val="0"/>
                <w:color w:val="auto"/>
                <w:lang w:eastAsia="pt-BR"/>
              </w:rPr>
              <w:t xml:space="preserve">              1.2 1ª Condicional </w:t>
            </w:r>
          </w:p>
          <w:p w:rsidR="00206655" w:rsidRPr="00E82790" w:rsidRDefault="00206655" w:rsidP="00206655">
            <w:pPr>
              <w:pStyle w:val="Default"/>
              <w:rPr>
                <w:rFonts w:eastAsia="Times New Roman"/>
                <w:snapToGrid w:val="0"/>
                <w:color w:val="auto"/>
                <w:lang w:eastAsia="pt-BR"/>
              </w:rPr>
            </w:pPr>
            <w:r w:rsidRPr="00E82790">
              <w:rPr>
                <w:rFonts w:eastAsia="Times New Roman"/>
                <w:snapToGrid w:val="0"/>
                <w:color w:val="auto"/>
                <w:lang w:eastAsia="pt-BR"/>
              </w:rPr>
              <w:t xml:space="preserve">              1.3 2ª Condicional </w:t>
            </w:r>
          </w:p>
          <w:p w:rsidR="00206655" w:rsidRPr="00E82790" w:rsidRDefault="00206655" w:rsidP="00206655">
            <w:pPr>
              <w:pStyle w:val="Default"/>
              <w:rPr>
                <w:rFonts w:eastAsia="Times New Roman"/>
                <w:snapToGrid w:val="0"/>
                <w:color w:val="auto"/>
                <w:lang w:eastAsia="pt-BR"/>
              </w:rPr>
            </w:pPr>
            <w:r w:rsidRPr="00E82790">
              <w:rPr>
                <w:rFonts w:eastAsia="Times New Roman"/>
                <w:snapToGrid w:val="0"/>
                <w:color w:val="auto"/>
                <w:lang w:eastAsia="pt-BR"/>
              </w:rPr>
              <w:t xml:space="preserve">              1.4 3ª Condicional </w:t>
            </w:r>
          </w:p>
          <w:p w:rsidR="00206655" w:rsidRPr="00E82790" w:rsidRDefault="00206655" w:rsidP="00206655">
            <w:pPr>
              <w:pStyle w:val="Default"/>
              <w:rPr>
                <w:rFonts w:eastAsia="Times New Roman"/>
                <w:snapToGrid w:val="0"/>
                <w:color w:val="auto"/>
                <w:lang w:eastAsia="pt-BR"/>
              </w:rPr>
            </w:pPr>
            <w:r w:rsidRPr="00E82790">
              <w:rPr>
                <w:rFonts w:eastAsia="Times New Roman"/>
                <w:snapToGrid w:val="0"/>
                <w:color w:val="auto"/>
                <w:lang w:eastAsia="pt-BR"/>
              </w:rPr>
              <w:t xml:space="preserve">UNIDADE II – Discurso indireto </w:t>
            </w:r>
          </w:p>
          <w:p w:rsidR="00206655" w:rsidRPr="00E82790" w:rsidRDefault="00206655" w:rsidP="00206655">
            <w:pPr>
              <w:pStyle w:val="Default"/>
              <w:rPr>
                <w:rFonts w:eastAsia="Times New Roman"/>
                <w:snapToGrid w:val="0"/>
                <w:color w:val="auto"/>
                <w:lang w:eastAsia="pt-BR"/>
              </w:rPr>
            </w:pPr>
            <w:r w:rsidRPr="00E82790">
              <w:rPr>
                <w:rFonts w:eastAsia="Times New Roman"/>
                <w:snapToGrid w:val="0"/>
                <w:color w:val="auto"/>
                <w:lang w:eastAsia="pt-BR"/>
              </w:rPr>
              <w:t xml:space="preserve">              2.1 </w:t>
            </w:r>
            <w:proofErr w:type="spellStart"/>
            <w:r w:rsidRPr="00E82790">
              <w:rPr>
                <w:rFonts w:eastAsia="Times New Roman"/>
                <w:snapToGrid w:val="0"/>
                <w:color w:val="auto"/>
                <w:lang w:eastAsia="pt-BR"/>
              </w:rPr>
              <w:t>Reported</w:t>
            </w:r>
            <w:proofErr w:type="spellEnd"/>
            <w:r w:rsidRPr="00E82790">
              <w:rPr>
                <w:rFonts w:eastAsia="Times New Roman"/>
                <w:snapToGrid w:val="0"/>
                <w:color w:val="auto"/>
                <w:lang w:eastAsia="pt-BR"/>
              </w:rPr>
              <w:t xml:space="preserve"> speech; </w:t>
            </w:r>
          </w:p>
          <w:p w:rsidR="00206655" w:rsidRPr="00E82790" w:rsidRDefault="00206655" w:rsidP="00206655">
            <w:pPr>
              <w:pStyle w:val="Default"/>
              <w:rPr>
                <w:rFonts w:eastAsia="Times New Roman"/>
                <w:snapToGrid w:val="0"/>
                <w:color w:val="auto"/>
                <w:lang w:eastAsia="pt-BR"/>
              </w:rPr>
            </w:pPr>
            <w:r w:rsidRPr="00E82790">
              <w:rPr>
                <w:rFonts w:eastAsia="Times New Roman"/>
                <w:snapToGrid w:val="0"/>
                <w:color w:val="auto"/>
                <w:lang w:eastAsia="pt-BR"/>
              </w:rPr>
              <w:t xml:space="preserve">              2.2 </w:t>
            </w:r>
            <w:proofErr w:type="spellStart"/>
            <w:r w:rsidRPr="00E82790">
              <w:rPr>
                <w:rFonts w:eastAsia="Times New Roman"/>
                <w:snapToGrid w:val="0"/>
                <w:color w:val="auto"/>
                <w:lang w:eastAsia="pt-BR"/>
              </w:rPr>
              <w:t>Phrasal</w:t>
            </w:r>
            <w:proofErr w:type="spellEnd"/>
            <w:r w:rsidR="00650D78">
              <w:rPr>
                <w:rFonts w:eastAsia="Times New Roman"/>
                <w:snapToGrid w:val="0"/>
                <w:color w:val="auto"/>
                <w:lang w:eastAsia="pt-BR"/>
              </w:rPr>
              <w:t xml:space="preserve"> </w:t>
            </w:r>
            <w:proofErr w:type="spellStart"/>
            <w:r w:rsidRPr="00E82790">
              <w:rPr>
                <w:rFonts w:eastAsia="Times New Roman"/>
                <w:snapToGrid w:val="0"/>
                <w:color w:val="auto"/>
                <w:lang w:eastAsia="pt-BR"/>
              </w:rPr>
              <w:t>verbs</w:t>
            </w:r>
            <w:proofErr w:type="spellEnd"/>
            <w:r w:rsidRPr="00E82790">
              <w:rPr>
                <w:rFonts w:eastAsia="Times New Roman"/>
                <w:snapToGrid w:val="0"/>
                <w:color w:val="auto"/>
                <w:lang w:eastAsia="pt-BR"/>
              </w:rPr>
              <w:t xml:space="preserve">. </w:t>
            </w:r>
          </w:p>
          <w:p w:rsidR="00206655" w:rsidRPr="00E82790" w:rsidRDefault="00206655" w:rsidP="00206655">
            <w:pPr>
              <w:pStyle w:val="Default"/>
              <w:rPr>
                <w:rFonts w:eastAsia="Times New Roman"/>
                <w:snapToGrid w:val="0"/>
                <w:color w:val="auto"/>
                <w:lang w:eastAsia="pt-BR"/>
              </w:rPr>
            </w:pPr>
            <w:r w:rsidRPr="00E82790">
              <w:rPr>
                <w:rFonts w:eastAsia="Times New Roman"/>
                <w:snapToGrid w:val="0"/>
                <w:color w:val="auto"/>
                <w:lang w:eastAsia="pt-BR"/>
              </w:rPr>
              <w:t xml:space="preserve">UNIDADE III – Leitura de textos técnicos </w:t>
            </w:r>
          </w:p>
          <w:p w:rsidR="00206655" w:rsidRPr="00E82790" w:rsidRDefault="00206655" w:rsidP="00206655">
            <w:pPr>
              <w:pStyle w:val="Default"/>
              <w:rPr>
                <w:rFonts w:eastAsia="Times New Roman"/>
                <w:snapToGrid w:val="0"/>
                <w:color w:val="auto"/>
                <w:lang w:eastAsia="pt-BR"/>
              </w:rPr>
            </w:pPr>
            <w:r w:rsidRPr="00E82790">
              <w:rPr>
                <w:rFonts w:eastAsia="Times New Roman"/>
                <w:snapToGrid w:val="0"/>
                <w:color w:val="auto"/>
                <w:lang w:eastAsia="pt-BR"/>
              </w:rPr>
              <w:t xml:space="preserve">              3.1 Estratégias de leitura; </w:t>
            </w:r>
          </w:p>
          <w:p w:rsidR="00206655" w:rsidRPr="00E82790" w:rsidRDefault="00206655" w:rsidP="00206655">
            <w:pPr>
              <w:pStyle w:val="Default"/>
              <w:rPr>
                <w:rFonts w:eastAsia="Times New Roman"/>
                <w:snapToGrid w:val="0"/>
                <w:color w:val="auto"/>
                <w:lang w:eastAsia="pt-BR"/>
              </w:rPr>
            </w:pPr>
            <w:r w:rsidRPr="00E82790">
              <w:rPr>
                <w:rFonts w:eastAsia="Times New Roman"/>
                <w:snapToGrid w:val="0"/>
                <w:color w:val="auto"/>
                <w:lang w:eastAsia="pt-BR"/>
              </w:rPr>
              <w:t xml:space="preserve">              3.2 Prefixação e sufixação; </w:t>
            </w:r>
          </w:p>
          <w:p w:rsidR="00206655" w:rsidRPr="00E82790" w:rsidRDefault="00206655" w:rsidP="00206655">
            <w:pPr>
              <w:pStyle w:val="Default"/>
              <w:rPr>
                <w:rFonts w:eastAsia="Times New Roman"/>
                <w:snapToGrid w:val="0"/>
                <w:color w:val="auto"/>
                <w:lang w:eastAsia="pt-BR"/>
              </w:rPr>
            </w:pPr>
            <w:r w:rsidRPr="00E82790">
              <w:rPr>
                <w:rFonts w:eastAsia="Times New Roman"/>
                <w:snapToGrid w:val="0"/>
                <w:color w:val="auto"/>
                <w:lang w:eastAsia="pt-BR"/>
              </w:rPr>
              <w:t xml:space="preserve">              3.3 Conjunções; </w:t>
            </w:r>
          </w:p>
          <w:p w:rsidR="00206655" w:rsidRPr="00E82790" w:rsidRDefault="00206655" w:rsidP="00206655">
            <w:pPr>
              <w:pStyle w:val="Default"/>
              <w:rPr>
                <w:rFonts w:eastAsia="Times New Roman"/>
                <w:snapToGrid w:val="0"/>
                <w:color w:val="auto"/>
                <w:lang w:eastAsia="pt-BR"/>
              </w:rPr>
            </w:pPr>
            <w:r w:rsidRPr="00E82790">
              <w:rPr>
                <w:rFonts w:eastAsia="Times New Roman"/>
                <w:snapToGrid w:val="0"/>
                <w:color w:val="auto"/>
                <w:lang w:eastAsia="pt-BR"/>
              </w:rPr>
              <w:t xml:space="preserve">              3.4 Pistas verbais e não-verbais</w:t>
            </w:r>
          </w:p>
          <w:p w:rsidR="00206655" w:rsidRPr="00E82790" w:rsidRDefault="00206655" w:rsidP="00206655">
            <w:pPr>
              <w:pStyle w:val="Default"/>
              <w:rPr>
                <w:rFonts w:eastAsia="Times New Roman"/>
                <w:snapToGrid w:val="0"/>
                <w:color w:val="auto"/>
                <w:lang w:eastAsia="pt-BR"/>
              </w:rPr>
            </w:pPr>
            <w:r w:rsidRPr="00E82790">
              <w:rPr>
                <w:rFonts w:eastAsia="Times New Roman"/>
                <w:snapToGrid w:val="0"/>
                <w:color w:val="auto"/>
                <w:lang w:eastAsia="pt-BR"/>
              </w:rPr>
              <w:t xml:space="preserve">UNIDADE IV – Voz passiva </w:t>
            </w:r>
          </w:p>
          <w:p w:rsidR="00206655" w:rsidRPr="00E82790" w:rsidRDefault="00206655" w:rsidP="00206655">
            <w:pPr>
              <w:pStyle w:val="Default"/>
              <w:rPr>
                <w:rFonts w:eastAsia="Times New Roman"/>
                <w:snapToGrid w:val="0"/>
                <w:color w:val="auto"/>
                <w:lang w:eastAsia="pt-BR"/>
              </w:rPr>
            </w:pPr>
            <w:r w:rsidRPr="00E82790">
              <w:rPr>
                <w:rFonts w:eastAsia="Times New Roman"/>
                <w:snapToGrid w:val="0"/>
                <w:color w:val="auto"/>
                <w:lang w:eastAsia="pt-BR"/>
              </w:rPr>
              <w:t xml:space="preserve">4.1 Uso do particípio; </w:t>
            </w:r>
          </w:p>
          <w:p w:rsidR="000C4D20" w:rsidRPr="00E82790" w:rsidRDefault="00206655" w:rsidP="00206655">
            <w:pPr>
              <w:pStyle w:val="Corpodetexto"/>
              <w:tabs>
                <w:tab w:val="left" w:pos="1560"/>
              </w:tabs>
              <w:rPr>
                <w:rFonts w:ascii="Arial" w:hAnsi="Arial" w:cs="Arial"/>
                <w:snapToGrid w:val="0"/>
                <w:szCs w:val="24"/>
              </w:rPr>
            </w:pPr>
            <w:r w:rsidRPr="00E82790">
              <w:rPr>
                <w:rFonts w:ascii="Arial" w:hAnsi="Arial" w:cs="Arial"/>
                <w:snapToGrid w:val="0"/>
                <w:szCs w:val="24"/>
              </w:rPr>
              <w:t>4.2 Uso da voz passiva</w:t>
            </w:r>
          </w:p>
          <w:p w:rsidR="00206655" w:rsidRPr="00E82790" w:rsidRDefault="00206655" w:rsidP="00206655">
            <w:pPr>
              <w:pStyle w:val="Corpodetexto"/>
              <w:tabs>
                <w:tab w:val="left" w:pos="1560"/>
              </w:tabs>
              <w:rPr>
                <w:rFonts w:ascii="Arial" w:hAnsi="Arial" w:cs="Arial"/>
                <w:szCs w:val="24"/>
              </w:rPr>
            </w:pPr>
          </w:p>
        </w:tc>
      </w:tr>
    </w:tbl>
    <w:p w:rsidR="000C4D20" w:rsidRPr="00E82790" w:rsidRDefault="000C4D20" w:rsidP="008E4D9D">
      <w:pPr>
        <w:spacing w:line="240" w:lineRule="auto"/>
        <w:jc w:val="left"/>
        <w:rPr>
          <w:rFonts w:ascii="Arial" w:hAnsi="Arial" w:cs="Arial"/>
          <w:b/>
          <w:snapToGrid w:val="0"/>
          <w:color w:val="auto"/>
        </w:rPr>
      </w:pPr>
      <w:r w:rsidRPr="00E82790">
        <w:rPr>
          <w:rFonts w:ascii="Arial" w:hAnsi="Arial" w:cs="Arial"/>
          <w:b/>
          <w:snapToGrid w:val="0"/>
          <w:color w:val="auto"/>
        </w:rPr>
        <w:t xml:space="preserve">Metodologia de trabalho: </w:t>
      </w:r>
    </w:p>
    <w:p w:rsidR="005A466F" w:rsidRPr="00E82790" w:rsidRDefault="005A466F" w:rsidP="005A466F">
      <w:pPr>
        <w:spacing w:line="240" w:lineRule="auto"/>
        <w:rPr>
          <w:rFonts w:ascii="Arial" w:hAnsi="Arial" w:cs="Arial"/>
          <w:snapToGrid w:val="0"/>
          <w:color w:val="auto"/>
        </w:rPr>
      </w:pPr>
      <w:r w:rsidRPr="00E82790">
        <w:rPr>
          <w:rFonts w:ascii="Arial" w:hAnsi="Arial" w:cs="Arial"/>
          <w:snapToGrid w:val="0"/>
          <w:color w:val="auto"/>
        </w:rPr>
        <w:t>a) As aulas serão ora expositivo-dialogadas, ora focadas na interação e expressão de suas ideias, ou ainda na interpretação e construção de textos.</w:t>
      </w:r>
    </w:p>
    <w:p w:rsidR="005A466F" w:rsidRPr="00E82790" w:rsidRDefault="005A466F" w:rsidP="005A466F">
      <w:pPr>
        <w:spacing w:line="240" w:lineRule="auto"/>
        <w:rPr>
          <w:rFonts w:ascii="Arial" w:hAnsi="Arial" w:cs="Arial"/>
          <w:snapToGrid w:val="0"/>
          <w:color w:val="auto"/>
        </w:rPr>
      </w:pPr>
      <w:r w:rsidRPr="00E82790">
        <w:rPr>
          <w:rFonts w:ascii="Arial" w:hAnsi="Arial" w:cs="Arial"/>
          <w:snapToGrid w:val="0"/>
          <w:color w:val="auto"/>
        </w:rPr>
        <w:t>b) As atividades em duplas (ou em trios) visam à interação que acontece no dia-a-dia do uso da língua. Por isso, a participação ativa nessas tarefas é muito importante.</w:t>
      </w:r>
    </w:p>
    <w:p w:rsidR="005A466F" w:rsidRPr="00E82790" w:rsidRDefault="005A466F" w:rsidP="005A466F">
      <w:pPr>
        <w:spacing w:line="240" w:lineRule="auto"/>
        <w:rPr>
          <w:rFonts w:ascii="Arial" w:hAnsi="Arial" w:cs="Arial"/>
          <w:snapToGrid w:val="0"/>
          <w:color w:val="auto"/>
        </w:rPr>
      </w:pPr>
      <w:r w:rsidRPr="00E82790">
        <w:rPr>
          <w:rFonts w:ascii="Arial" w:hAnsi="Arial" w:cs="Arial"/>
          <w:snapToGrid w:val="0"/>
          <w:color w:val="auto"/>
        </w:rPr>
        <w:t xml:space="preserve">c) O livro didático é apenas uma das ferramentas para aprimorarmos seu conhecimento. Por isso, não o utilizaremos em todas as aulas. </w:t>
      </w:r>
    </w:p>
    <w:p w:rsidR="005A466F" w:rsidRPr="00E82790" w:rsidRDefault="005A466F" w:rsidP="005A466F">
      <w:pPr>
        <w:spacing w:line="240" w:lineRule="auto"/>
        <w:rPr>
          <w:rFonts w:ascii="Arial" w:hAnsi="Arial" w:cs="Arial"/>
          <w:b/>
          <w:snapToGrid w:val="0"/>
          <w:color w:val="auto"/>
          <w:u w:val="single"/>
        </w:rPr>
      </w:pPr>
      <w:r w:rsidRPr="00E82790">
        <w:rPr>
          <w:rFonts w:ascii="Arial" w:hAnsi="Arial" w:cs="Arial"/>
          <w:snapToGrid w:val="0"/>
          <w:color w:val="auto"/>
        </w:rPr>
        <w:t>d) Vale destacar que a professora faz uso de material próprio e entregará folhas de atividades durante as aulas. Para que o material esteja organizado e em sequência, é dever do(a) aluno(a) colar tais folhas no caderno ou providenciar uma pasta para reuni-las organizadamente.</w:t>
      </w:r>
    </w:p>
    <w:p w:rsidR="00A70DFC" w:rsidRPr="00E82790" w:rsidRDefault="005A466F" w:rsidP="008E4D9D">
      <w:pPr>
        <w:spacing w:line="240" w:lineRule="auto"/>
        <w:rPr>
          <w:rFonts w:ascii="Arial" w:hAnsi="Arial" w:cs="Arial"/>
          <w:snapToGrid w:val="0"/>
          <w:color w:val="auto"/>
        </w:rPr>
      </w:pPr>
      <w:r w:rsidRPr="00E82790">
        <w:rPr>
          <w:rFonts w:ascii="Arial" w:hAnsi="Arial" w:cs="Arial"/>
          <w:snapToGrid w:val="0"/>
          <w:color w:val="auto"/>
        </w:rPr>
        <w:lastRenderedPageBreak/>
        <w:t>e</w:t>
      </w:r>
      <w:r w:rsidR="00A70DFC" w:rsidRPr="00E82790">
        <w:rPr>
          <w:rFonts w:ascii="Arial" w:hAnsi="Arial" w:cs="Arial"/>
          <w:snapToGrid w:val="0"/>
          <w:color w:val="auto"/>
        </w:rPr>
        <w:t xml:space="preserve">) A professora utilizará </w:t>
      </w:r>
      <w:r w:rsidR="00DF3EC7" w:rsidRPr="00E82790">
        <w:rPr>
          <w:rFonts w:ascii="Arial" w:hAnsi="Arial" w:cs="Arial"/>
          <w:snapToGrid w:val="0"/>
          <w:color w:val="auto"/>
        </w:rPr>
        <w:t>a língua alvo durante as aulas. Dessa forma,</w:t>
      </w:r>
      <w:r w:rsidR="001A2B5B">
        <w:rPr>
          <w:rFonts w:ascii="Arial" w:hAnsi="Arial" w:cs="Arial"/>
          <w:snapToGrid w:val="0"/>
          <w:color w:val="auto"/>
        </w:rPr>
        <w:t xml:space="preserve"> </w:t>
      </w:r>
      <w:r w:rsidR="00A70DFC" w:rsidRPr="00E82790">
        <w:rPr>
          <w:rFonts w:ascii="Arial" w:hAnsi="Arial" w:cs="Arial"/>
          <w:snapToGrid w:val="0"/>
          <w:color w:val="auto"/>
        </w:rPr>
        <w:t>o</w:t>
      </w:r>
      <w:r w:rsidRPr="00E82790">
        <w:rPr>
          <w:rFonts w:ascii="Arial" w:hAnsi="Arial" w:cs="Arial"/>
          <w:snapToGrid w:val="0"/>
          <w:color w:val="auto"/>
        </w:rPr>
        <w:t>(a)</w:t>
      </w:r>
      <w:r w:rsidR="00A70DFC" w:rsidRPr="00E82790">
        <w:rPr>
          <w:rFonts w:ascii="Arial" w:hAnsi="Arial" w:cs="Arial"/>
          <w:snapToGrid w:val="0"/>
          <w:color w:val="auto"/>
        </w:rPr>
        <w:t xml:space="preserve"> aluno</w:t>
      </w:r>
      <w:r w:rsidRPr="00E82790">
        <w:rPr>
          <w:rFonts w:ascii="Arial" w:hAnsi="Arial" w:cs="Arial"/>
          <w:snapToGrid w:val="0"/>
          <w:color w:val="auto"/>
        </w:rPr>
        <w:t>(a)</w:t>
      </w:r>
      <w:r w:rsidR="00A70DFC" w:rsidRPr="00E82790">
        <w:rPr>
          <w:rFonts w:ascii="Arial" w:hAnsi="Arial" w:cs="Arial"/>
          <w:snapToGrid w:val="0"/>
          <w:color w:val="auto"/>
        </w:rPr>
        <w:t xml:space="preserve"> é responsável por manifestar-se quando ficar em dúvida ou não compreender algum tópico. Também é dever do</w:t>
      </w:r>
      <w:r w:rsidRPr="00E82790">
        <w:rPr>
          <w:rFonts w:ascii="Arial" w:hAnsi="Arial" w:cs="Arial"/>
          <w:snapToGrid w:val="0"/>
          <w:color w:val="auto"/>
        </w:rPr>
        <w:t>(a)</w:t>
      </w:r>
      <w:r w:rsidR="00A70DFC" w:rsidRPr="00E82790">
        <w:rPr>
          <w:rFonts w:ascii="Arial" w:hAnsi="Arial" w:cs="Arial"/>
          <w:snapToGrid w:val="0"/>
          <w:color w:val="auto"/>
        </w:rPr>
        <w:t xml:space="preserve"> aluno</w:t>
      </w:r>
      <w:r w:rsidRPr="00E82790">
        <w:rPr>
          <w:rFonts w:ascii="Arial" w:hAnsi="Arial" w:cs="Arial"/>
          <w:snapToGrid w:val="0"/>
          <w:color w:val="auto"/>
        </w:rPr>
        <w:t xml:space="preserve">(a) </w:t>
      </w:r>
      <w:r w:rsidR="00A70DFC" w:rsidRPr="00E82790">
        <w:rPr>
          <w:rFonts w:ascii="Arial" w:hAnsi="Arial" w:cs="Arial"/>
          <w:snapToGrid w:val="0"/>
          <w:color w:val="auto"/>
        </w:rPr>
        <w:t>procurar utilizar a língua inglesa para expressar suas ideias, afinal de contas, nosso objetivo é aprender a língua estrangeira.</w:t>
      </w:r>
    </w:p>
    <w:p w:rsidR="000C4D20" w:rsidRPr="00E82790" w:rsidRDefault="000C4D20" w:rsidP="008E4D9D">
      <w:pPr>
        <w:spacing w:line="240" w:lineRule="auto"/>
        <w:jc w:val="left"/>
        <w:rPr>
          <w:rFonts w:ascii="Arial" w:hAnsi="Arial" w:cs="Arial"/>
          <w:b/>
          <w:snapToGrid w:val="0"/>
          <w:color w:val="auto"/>
          <w:u w:val="single"/>
        </w:rPr>
      </w:pPr>
    </w:p>
    <w:p w:rsidR="000C4D20" w:rsidRPr="00E82790" w:rsidRDefault="000C4D20" w:rsidP="008E4D9D">
      <w:pPr>
        <w:spacing w:line="240" w:lineRule="auto"/>
        <w:jc w:val="left"/>
        <w:rPr>
          <w:rFonts w:ascii="Arial" w:hAnsi="Arial" w:cs="Arial"/>
          <w:b/>
          <w:snapToGrid w:val="0"/>
          <w:color w:val="auto"/>
        </w:rPr>
      </w:pPr>
      <w:proofErr w:type="gramStart"/>
      <w:r w:rsidRPr="00E82790">
        <w:rPr>
          <w:rFonts w:ascii="Arial" w:hAnsi="Arial" w:cs="Arial"/>
          <w:b/>
          <w:snapToGrid w:val="0"/>
          <w:color w:val="auto"/>
        </w:rPr>
        <w:t>Avaliação :</w:t>
      </w:r>
      <w:proofErr w:type="gramEnd"/>
    </w:p>
    <w:p w:rsidR="00F443DB" w:rsidRPr="00E82790" w:rsidRDefault="00F443DB" w:rsidP="00F443DB">
      <w:pPr>
        <w:spacing w:line="240" w:lineRule="auto"/>
        <w:ind w:firstLine="284"/>
        <w:jc w:val="left"/>
      </w:pPr>
      <w:r w:rsidRPr="00E82790">
        <w:rPr>
          <w:rFonts w:ascii="Arial" w:eastAsia="Arial" w:hAnsi="Arial" w:cs="Arial"/>
        </w:rPr>
        <w:t>A avaliação será construída através da soma das notas dos seguintes instrumentos:</w:t>
      </w:r>
    </w:p>
    <w:p w:rsidR="00F443DB" w:rsidRPr="00E82790" w:rsidRDefault="00F443DB" w:rsidP="00F443DB">
      <w:pPr>
        <w:spacing w:line="240" w:lineRule="auto"/>
        <w:jc w:val="left"/>
      </w:pPr>
      <w:r w:rsidRPr="00E82790">
        <w:rPr>
          <w:rFonts w:ascii="Arial" w:eastAsia="Arial" w:hAnsi="Arial" w:cs="Arial"/>
        </w:rPr>
        <w:t>1º semestre:</w:t>
      </w:r>
    </w:p>
    <w:p w:rsidR="00F443DB" w:rsidRPr="00E82790" w:rsidRDefault="00F443DB" w:rsidP="0092738B">
      <w:pPr>
        <w:pStyle w:val="PargrafodaLista"/>
        <w:numPr>
          <w:ilvl w:val="0"/>
          <w:numId w:val="14"/>
        </w:numPr>
        <w:spacing w:line="240" w:lineRule="auto"/>
        <w:rPr>
          <w:rFonts w:ascii="Arial" w:eastAsia="Arial" w:hAnsi="Arial" w:cs="Arial"/>
        </w:rPr>
      </w:pPr>
      <w:r w:rsidRPr="00E82790">
        <w:rPr>
          <w:rFonts w:ascii="Arial" w:eastAsia="Arial" w:hAnsi="Arial" w:cs="Arial"/>
          <w:b/>
        </w:rPr>
        <w:t>Atividade de oralidade:</w:t>
      </w:r>
    </w:p>
    <w:p w:rsidR="00F443DB" w:rsidRPr="00E82790" w:rsidRDefault="00F443DB" w:rsidP="00F443DB">
      <w:pPr>
        <w:spacing w:line="240" w:lineRule="auto"/>
        <w:ind w:left="720"/>
      </w:pPr>
      <w:r w:rsidRPr="00E82790">
        <w:rPr>
          <w:rFonts w:ascii="Arial" w:eastAsia="Arial" w:hAnsi="Arial" w:cs="Arial"/>
        </w:rPr>
        <w:t>Prova em duplas.</w:t>
      </w:r>
      <w:r w:rsidR="001A2B5B">
        <w:rPr>
          <w:rFonts w:ascii="Arial" w:eastAsia="Arial" w:hAnsi="Arial" w:cs="Arial"/>
        </w:rPr>
        <w:t xml:space="preserve"> </w:t>
      </w:r>
      <w:r w:rsidRPr="00E82790">
        <w:rPr>
          <w:rFonts w:ascii="Arial" w:eastAsia="Arial" w:hAnsi="Arial" w:cs="Arial"/>
        </w:rPr>
        <w:t>Serão avaliados aspectos como: fluência, pronúncia adequada e complexidade das frases.</w:t>
      </w:r>
    </w:p>
    <w:p w:rsidR="00F443DB" w:rsidRPr="00E82790" w:rsidRDefault="00F443DB" w:rsidP="0092738B">
      <w:pPr>
        <w:pStyle w:val="PargrafodaLista"/>
        <w:numPr>
          <w:ilvl w:val="0"/>
          <w:numId w:val="14"/>
        </w:numPr>
        <w:spacing w:line="240" w:lineRule="auto"/>
        <w:rPr>
          <w:rFonts w:ascii="Arial" w:eastAsia="Arial" w:hAnsi="Arial" w:cs="Arial"/>
          <w:b/>
        </w:rPr>
      </w:pPr>
      <w:r w:rsidRPr="00E82790">
        <w:rPr>
          <w:rFonts w:ascii="Arial" w:eastAsia="Arial" w:hAnsi="Arial" w:cs="Arial"/>
          <w:b/>
        </w:rPr>
        <w:t>Avaliação de leitura:</w:t>
      </w:r>
    </w:p>
    <w:p w:rsidR="001A2B5B" w:rsidRDefault="00F443DB" w:rsidP="00F443DB">
      <w:pPr>
        <w:spacing w:line="240" w:lineRule="auto"/>
        <w:ind w:left="720"/>
        <w:rPr>
          <w:rFonts w:ascii="Arial" w:eastAsia="Arial" w:hAnsi="Arial" w:cs="Arial"/>
        </w:rPr>
      </w:pPr>
      <w:r w:rsidRPr="00E82790">
        <w:rPr>
          <w:rFonts w:ascii="Arial" w:eastAsia="Arial" w:hAnsi="Arial" w:cs="Arial"/>
        </w:rPr>
        <w:t xml:space="preserve">Leitura e interpretação da adaptação da história </w:t>
      </w:r>
      <w:r w:rsidR="001A2B5B" w:rsidRPr="001A2B5B">
        <w:rPr>
          <w:rFonts w:ascii="Arial" w:eastAsia="Arial" w:hAnsi="Arial" w:cs="Arial"/>
          <w:b/>
          <w:i/>
        </w:rPr>
        <w:t xml:space="preserve">The </w:t>
      </w:r>
      <w:proofErr w:type="spellStart"/>
      <w:r w:rsidR="001A2B5B" w:rsidRPr="001A2B5B">
        <w:rPr>
          <w:rFonts w:ascii="Arial" w:eastAsia="Arial" w:hAnsi="Arial" w:cs="Arial"/>
          <w:b/>
          <w:i/>
        </w:rPr>
        <w:t>Speckled</w:t>
      </w:r>
      <w:proofErr w:type="spellEnd"/>
      <w:r w:rsidR="001A2B5B" w:rsidRPr="001A2B5B">
        <w:rPr>
          <w:rFonts w:ascii="Arial" w:eastAsia="Arial" w:hAnsi="Arial" w:cs="Arial"/>
          <w:b/>
          <w:i/>
        </w:rPr>
        <w:t xml:space="preserve"> Band</w:t>
      </w:r>
      <w:r w:rsidR="001A2B5B">
        <w:rPr>
          <w:rFonts w:ascii="Arial" w:eastAsia="Arial" w:hAnsi="Arial" w:cs="Arial"/>
        </w:rPr>
        <w:t xml:space="preserve"> </w:t>
      </w:r>
      <w:r w:rsidRPr="00E82790">
        <w:rPr>
          <w:rFonts w:ascii="Arial" w:eastAsia="Arial" w:hAnsi="Arial" w:cs="Arial"/>
        </w:rPr>
        <w:t xml:space="preserve">do livro Sherlock Holmes Short </w:t>
      </w:r>
      <w:proofErr w:type="spellStart"/>
      <w:r w:rsidRPr="00E82790">
        <w:rPr>
          <w:rFonts w:ascii="Arial" w:eastAsia="Arial" w:hAnsi="Arial" w:cs="Arial"/>
        </w:rPr>
        <w:t>Stories</w:t>
      </w:r>
      <w:proofErr w:type="spellEnd"/>
      <w:r w:rsidRPr="00E82790">
        <w:rPr>
          <w:rFonts w:ascii="Arial" w:eastAsia="Arial" w:hAnsi="Arial" w:cs="Arial"/>
        </w:rPr>
        <w:t xml:space="preserve">, adaptação de </w:t>
      </w:r>
      <w:proofErr w:type="spellStart"/>
      <w:r w:rsidRPr="00E82790">
        <w:rPr>
          <w:rFonts w:ascii="Arial" w:eastAsia="Arial" w:hAnsi="Arial" w:cs="Arial"/>
        </w:rPr>
        <w:t>Clare</w:t>
      </w:r>
      <w:proofErr w:type="spellEnd"/>
      <w:r w:rsidRPr="00E82790">
        <w:rPr>
          <w:rFonts w:ascii="Arial" w:eastAsia="Arial" w:hAnsi="Arial" w:cs="Arial"/>
        </w:rPr>
        <w:t xml:space="preserve"> West- Oxford </w:t>
      </w:r>
      <w:proofErr w:type="spellStart"/>
      <w:r w:rsidRPr="00E82790">
        <w:rPr>
          <w:rFonts w:ascii="Arial" w:eastAsia="Arial" w:hAnsi="Arial" w:cs="Arial"/>
        </w:rPr>
        <w:t>Bookworms</w:t>
      </w:r>
      <w:proofErr w:type="spellEnd"/>
      <w:r w:rsidRPr="00E82790">
        <w:rPr>
          <w:rFonts w:ascii="Arial" w:eastAsia="Arial" w:hAnsi="Arial" w:cs="Arial"/>
        </w:rPr>
        <w:t xml:space="preserve">. O/a aluno pode adquiri-lo em uma livraria ou acessar o link: </w:t>
      </w:r>
    </w:p>
    <w:p w:rsidR="00F443DB" w:rsidRPr="00E82790" w:rsidRDefault="00D47C6E" w:rsidP="00F443DB">
      <w:pPr>
        <w:spacing w:line="240" w:lineRule="auto"/>
        <w:ind w:left="720"/>
        <w:rPr>
          <w:rFonts w:ascii="Arial" w:eastAsia="Arial" w:hAnsi="Arial" w:cs="Arial"/>
        </w:rPr>
      </w:pPr>
      <w:hyperlink r:id="rId7" w:history="1">
        <w:r w:rsidR="00F443DB" w:rsidRPr="00E82790">
          <w:rPr>
            <w:rStyle w:val="Hyperlink"/>
            <w:rFonts w:ascii="Arial" w:eastAsia="Arial" w:hAnsi="Arial" w:cs="Arial"/>
          </w:rPr>
          <w:t>http://www.lemauff.fr/short_stories/Sherlock_Holmes_Speckled_Band.pdf</w:t>
        </w:r>
      </w:hyperlink>
    </w:p>
    <w:p w:rsidR="00F443DB" w:rsidRPr="00E82790" w:rsidRDefault="00F443DB" w:rsidP="00F443DB">
      <w:pPr>
        <w:spacing w:line="240" w:lineRule="auto"/>
        <w:ind w:left="709"/>
        <w:rPr>
          <w:rFonts w:ascii="Arial" w:hAnsi="Arial" w:cs="Arial"/>
        </w:rPr>
      </w:pPr>
      <w:r w:rsidRPr="00E82790">
        <w:rPr>
          <w:rFonts w:ascii="Arial" w:hAnsi="Arial" w:cs="Arial"/>
        </w:rPr>
        <w:t xml:space="preserve">A professora sugere que esse seja lido por mais de uma vez e que o(a) aluno(a) produza um material próprio com seus apontamentos (personagens, cenário, desenvolver da história, pontos que chamaram sua atenção, reflexões, </w:t>
      </w:r>
      <w:proofErr w:type="spellStart"/>
      <w:r w:rsidRPr="00E82790">
        <w:rPr>
          <w:rFonts w:ascii="Arial" w:hAnsi="Arial" w:cs="Arial"/>
        </w:rPr>
        <w:t>etc</w:t>
      </w:r>
      <w:proofErr w:type="spellEnd"/>
      <w:r w:rsidRPr="00E82790">
        <w:rPr>
          <w:rFonts w:ascii="Arial" w:hAnsi="Arial" w:cs="Arial"/>
        </w:rPr>
        <w:t>). Esse material poderá ser consultado no dia da avaliação, bem como o texto de origem (na forma impressa).</w:t>
      </w:r>
    </w:p>
    <w:p w:rsidR="00F443DB" w:rsidRPr="00E82790" w:rsidRDefault="00F443DB" w:rsidP="00F443DB">
      <w:pPr>
        <w:spacing w:line="240" w:lineRule="auto"/>
        <w:ind w:left="720"/>
      </w:pPr>
      <w:r w:rsidRPr="00E82790">
        <w:rPr>
          <w:rFonts w:ascii="Arial" w:hAnsi="Arial" w:cs="Arial"/>
        </w:rPr>
        <w:t xml:space="preserve">Observação importante: </w:t>
      </w:r>
      <w:r w:rsidRPr="00E82790">
        <w:rPr>
          <w:rFonts w:ascii="Arial" w:hAnsi="Arial" w:cs="Arial"/>
          <w:u w:val="single"/>
        </w:rPr>
        <w:t>Todos os materiais de consulta são de uso autoral e particular e devem ser entregues com a avaliação.</w:t>
      </w:r>
    </w:p>
    <w:p w:rsidR="00F443DB" w:rsidRPr="00E82790" w:rsidRDefault="00F443DB" w:rsidP="0092738B">
      <w:pPr>
        <w:pStyle w:val="PargrafodaLista"/>
        <w:numPr>
          <w:ilvl w:val="0"/>
          <w:numId w:val="14"/>
        </w:numPr>
        <w:spacing w:line="240" w:lineRule="auto"/>
        <w:rPr>
          <w:rFonts w:ascii="Arial" w:eastAsia="Arial" w:hAnsi="Arial" w:cs="Arial"/>
          <w:b/>
        </w:rPr>
      </w:pPr>
      <w:r w:rsidRPr="00E82790">
        <w:rPr>
          <w:rFonts w:ascii="Arial" w:eastAsia="Arial" w:hAnsi="Arial" w:cs="Arial"/>
          <w:b/>
        </w:rPr>
        <w:t xml:space="preserve">Avaliação dos aspectos gramaticais: </w:t>
      </w:r>
    </w:p>
    <w:p w:rsidR="00F443DB" w:rsidRPr="00E82790" w:rsidRDefault="00F443DB" w:rsidP="00F443DB">
      <w:pPr>
        <w:spacing w:line="240" w:lineRule="auto"/>
        <w:ind w:left="720"/>
      </w:pPr>
      <w:r w:rsidRPr="00E82790">
        <w:rPr>
          <w:rFonts w:ascii="Arial" w:eastAsia="Arial" w:hAnsi="Arial" w:cs="Arial"/>
        </w:rPr>
        <w:t>Prova individual.</w:t>
      </w:r>
    </w:p>
    <w:p w:rsidR="00F443DB" w:rsidRPr="00E82790" w:rsidRDefault="00F443DB" w:rsidP="0092738B">
      <w:pPr>
        <w:numPr>
          <w:ilvl w:val="0"/>
          <w:numId w:val="14"/>
        </w:numPr>
        <w:spacing w:line="240" w:lineRule="auto"/>
        <w:contextualSpacing/>
        <w:rPr>
          <w:rFonts w:ascii="Arial" w:eastAsia="Arial" w:hAnsi="Arial" w:cs="Arial"/>
          <w:b/>
        </w:rPr>
      </w:pPr>
      <w:r w:rsidRPr="00E82790">
        <w:rPr>
          <w:rFonts w:ascii="Arial" w:eastAsia="Arial" w:hAnsi="Arial" w:cs="Arial"/>
          <w:b/>
        </w:rPr>
        <w:t>Autoavaliação e avaliação das tarefas realizadas em aula e como tema de casa.</w:t>
      </w:r>
    </w:p>
    <w:p w:rsidR="00F443DB" w:rsidRPr="00E82790" w:rsidRDefault="00F443DB" w:rsidP="00F443DB">
      <w:pPr>
        <w:spacing w:line="240" w:lineRule="auto"/>
        <w:ind w:left="720"/>
        <w:jc w:val="left"/>
      </w:pPr>
      <w:r w:rsidRPr="00E82790">
        <w:rPr>
          <w:rFonts w:ascii="Arial" w:eastAsia="Arial" w:hAnsi="Arial" w:cs="Arial"/>
        </w:rPr>
        <w:t xml:space="preserve">Considerando os objetivos apontados neste plano de ensino, o/a aluno/a será provocado/a a avaliar seu aprendizado e deverá atribuir-se uma nota.  </w:t>
      </w:r>
    </w:p>
    <w:p w:rsidR="00F443DB" w:rsidRPr="00E82790" w:rsidRDefault="00F443DB" w:rsidP="00F443DB">
      <w:pPr>
        <w:spacing w:line="240" w:lineRule="auto"/>
        <w:jc w:val="left"/>
      </w:pPr>
    </w:p>
    <w:p w:rsidR="00F443DB" w:rsidRPr="00E82790" w:rsidRDefault="00F443DB" w:rsidP="00F443DB">
      <w:pPr>
        <w:spacing w:line="240" w:lineRule="auto"/>
        <w:jc w:val="left"/>
      </w:pPr>
      <w:r w:rsidRPr="00E82790">
        <w:rPr>
          <w:rFonts w:ascii="Arial" w:eastAsia="Arial" w:hAnsi="Arial" w:cs="Arial"/>
        </w:rPr>
        <w:t>Em relação à recuperação das notas:</w:t>
      </w:r>
    </w:p>
    <w:p w:rsidR="00F443DB" w:rsidRPr="00E82790" w:rsidRDefault="00F443DB" w:rsidP="00F443DB">
      <w:pPr>
        <w:spacing w:line="240" w:lineRule="auto"/>
        <w:jc w:val="left"/>
      </w:pPr>
      <w:r w:rsidRPr="00E82790">
        <w:rPr>
          <w:rFonts w:ascii="Arial" w:eastAsia="Arial" w:hAnsi="Arial" w:cs="Arial"/>
          <w:b/>
        </w:rPr>
        <w:t>Recuperação do item a</w:t>
      </w:r>
      <w:r w:rsidRPr="00E82790">
        <w:rPr>
          <w:rFonts w:ascii="Arial" w:eastAsia="Arial" w:hAnsi="Arial" w:cs="Arial"/>
        </w:rPr>
        <w:t xml:space="preserve">: </w:t>
      </w:r>
      <w:r w:rsidR="0092738B" w:rsidRPr="00E82790">
        <w:rPr>
          <w:rFonts w:ascii="Arial" w:eastAsia="Arial" w:hAnsi="Arial" w:cs="Arial"/>
        </w:rPr>
        <w:t>prova oral no final do semestre.</w:t>
      </w:r>
    </w:p>
    <w:p w:rsidR="00F443DB" w:rsidRPr="00E82790" w:rsidRDefault="00F443DB" w:rsidP="00F443DB">
      <w:pPr>
        <w:spacing w:line="240" w:lineRule="auto"/>
        <w:jc w:val="left"/>
      </w:pPr>
      <w:r w:rsidRPr="00E82790">
        <w:rPr>
          <w:rFonts w:ascii="Arial" w:eastAsia="Arial" w:hAnsi="Arial" w:cs="Arial"/>
          <w:b/>
        </w:rPr>
        <w:t>Recuperação dos itens b e c:</w:t>
      </w:r>
      <w:r w:rsidRPr="00E82790">
        <w:rPr>
          <w:rFonts w:ascii="Arial" w:eastAsia="Arial" w:hAnsi="Arial" w:cs="Arial"/>
        </w:rPr>
        <w:t xml:space="preserve"> Prova cumulativa (leitura e gramática) na penúltima semana de aula do semestre vigente. </w:t>
      </w:r>
      <w:r w:rsidRPr="00E82790">
        <w:rPr>
          <w:rFonts w:ascii="Arial" w:eastAsia="Arial" w:hAnsi="Arial" w:cs="Arial"/>
          <w:u w:val="single"/>
        </w:rPr>
        <w:t>A nota da prova de recuperação substituirá a nota de ambos os itens.</w:t>
      </w:r>
      <w:r w:rsidRPr="00E82790">
        <w:rPr>
          <w:rFonts w:ascii="Arial" w:eastAsia="Arial" w:hAnsi="Arial" w:cs="Arial"/>
        </w:rPr>
        <w:t xml:space="preserve"> Essa prova é individual e sem consulta ao material.</w:t>
      </w:r>
    </w:p>
    <w:p w:rsidR="00F443DB" w:rsidRPr="00E82790" w:rsidRDefault="00F443DB" w:rsidP="00F443DB">
      <w:pPr>
        <w:spacing w:line="240" w:lineRule="auto"/>
        <w:jc w:val="left"/>
      </w:pPr>
      <w:r w:rsidRPr="00E82790">
        <w:rPr>
          <w:rFonts w:ascii="Arial" w:eastAsia="Arial" w:hAnsi="Arial" w:cs="Arial"/>
          <w:b/>
        </w:rPr>
        <w:t>Recuperação do item d</w:t>
      </w:r>
      <w:r w:rsidRPr="00E82790">
        <w:rPr>
          <w:rFonts w:ascii="Arial" w:eastAsia="Arial" w:hAnsi="Arial" w:cs="Arial"/>
        </w:rPr>
        <w:t xml:space="preserve">: não há, já que se trata da avaliação do processo. </w:t>
      </w:r>
    </w:p>
    <w:p w:rsidR="000C4D20" w:rsidRPr="00E82790" w:rsidRDefault="000C4D20" w:rsidP="008E4D9D">
      <w:pPr>
        <w:spacing w:line="240" w:lineRule="auto"/>
        <w:jc w:val="left"/>
        <w:rPr>
          <w:rFonts w:ascii="Arial" w:hAnsi="Arial" w:cs="Arial"/>
          <w:color w:val="auto"/>
        </w:rPr>
      </w:pPr>
    </w:p>
    <w:p w:rsidR="000C4D20" w:rsidRPr="00E82790" w:rsidRDefault="000C4D20" w:rsidP="008E4D9D">
      <w:pPr>
        <w:spacing w:line="240" w:lineRule="auto"/>
        <w:jc w:val="left"/>
        <w:rPr>
          <w:rFonts w:ascii="Arial" w:hAnsi="Arial" w:cs="Arial"/>
          <w:color w:val="auto"/>
        </w:rPr>
      </w:pPr>
      <w:r w:rsidRPr="00E82790">
        <w:rPr>
          <w:rFonts w:ascii="Arial" w:hAnsi="Arial" w:cs="Arial"/>
          <w:b/>
          <w:color w:val="auto"/>
          <w:u w:val="single"/>
        </w:rPr>
        <w:t>Observação:</w:t>
      </w:r>
      <w:r w:rsidRPr="00E82790">
        <w:rPr>
          <w:rFonts w:ascii="Arial" w:hAnsi="Arial" w:cs="Arial"/>
          <w:color w:val="auto"/>
        </w:rPr>
        <w:t xml:space="preserve"> As ausências deverão ser justificadas na CORAC no </w:t>
      </w:r>
      <w:r w:rsidRPr="00E82790">
        <w:rPr>
          <w:rFonts w:ascii="Arial" w:hAnsi="Arial" w:cs="Arial"/>
          <w:b/>
          <w:color w:val="auto"/>
          <w:u w:val="single"/>
        </w:rPr>
        <w:t xml:space="preserve">prazo de até 02 (dois) dias úteis após a data de término da ausência. </w:t>
      </w:r>
      <w:r w:rsidRPr="00E82790">
        <w:rPr>
          <w:rFonts w:ascii="Arial" w:hAnsi="Arial" w:cs="Arial"/>
          <w:color w:val="auto"/>
        </w:rPr>
        <w:t xml:space="preserve"> Pedidos posteriores a este prazo não serão considerados.</w:t>
      </w:r>
    </w:p>
    <w:p w:rsidR="000C4D20" w:rsidRPr="00E82790" w:rsidRDefault="000C4D20" w:rsidP="008E4D9D">
      <w:pPr>
        <w:spacing w:line="240" w:lineRule="auto"/>
        <w:jc w:val="left"/>
        <w:rPr>
          <w:rFonts w:ascii="Arial" w:hAnsi="Arial" w:cs="Arial"/>
          <w:color w:val="auto"/>
        </w:rPr>
      </w:pPr>
    </w:p>
    <w:p w:rsidR="000C4D20" w:rsidRPr="00E82790" w:rsidRDefault="000C4D20" w:rsidP="008E4D9D">
      <w:pPr>
        <w:spacing w:line="240" w:lineRule="auto"/>
        <w:jc w:val="right"/>
        <w:rPr>
          <w:rFonts w:ascii="Arial" w:hAnsi="Arial" w:cs="Arial"/>
          <w:b/>
          <w:i/>
          <w:color w:val="auto"/>
        </w:rPr>
      </w:pPr>
      <w:r w:rsidRPr="00E82790">
        <w:rPr>
          <w:rFonts w:ascii="Arial" w:hAnsi="Arial" w:cs="Arial"/>
          <w:b/>
          <w:i/>
          <w:color w:val="auto"/>
        </w:rPr>
        <w:t>Legislação – Justificativa da Falta</w:t>
      </w:r>
    </w:p>
    <w:p w:rsidR="000C4D20" w:rsidRPr="00E82790" w:rsidRDefault="000C4D20" w:rsidP="008E4D9D">
      <w:pPr>
        <w:spacing w:line="240" w:lineRule="auto"/>
        <w:jc w:val="right"/>
        <w:rPr>
          <w:rFonts w:ascii="Arial" w:hAnsi="Arial" w:cs="Arial"/>
          <w:color w:val="auto"/>
        </w:rPr>
      </w:pPr>
      <w:r w:rsidRPr="00E82790">
        <w:rPr>
          <w:rFonts w:ascii="Arial" w:hAnsi="Arial" w:cs="Arial"/>
          <w:color w:val="auto"/>
        </w:rPr>
        <w:t xml:space="preserve">- </w:t>
      </w:r>
      <w:r w:rsidRPr="00E82790">
        <w:rPr>
          <w:rFonts w:ascii="Arial" w:hAnsi="Arial" w:cs="Arial"/>
          <w:i/>
          <w:color w:val="auto"/>
        </w:rPr>
        <w:t>Decreto-Lei 715-69</w:t>
      </w:r>
      <w:r w:rsidRPr="00E82790">
        <w:rPr>
          <w:rFonts w:ascii="Arial" w:hAnsi="Arial" w:cs="Arial"/>
          <w:color w:val="auto"/>
        </w:rPr>
        <w:t xml:space="preserve"> - relativo à prestação do Serviço Militar (Exército, Marinha e Aeronáutica).</w:t>
      </w:r>
    </w:p>
    <w:p w:rsidR="000C4D20" w:rsidRPr="00E82790" w:rsidRDefault="000C4D20" w:rsidP="008E4D9D">
      <w:pPr>
        <w:spacing w:line="240" w:lineRule="auto"/>
        <w:jc w:val="right"/>
        <w:rPr>
          <w:rFonts w:ascii="Arial" w:hAnsi="Arial" w:cs="Arial"/>
          <w:color w:val="auto"/>
        </w:rPr>
      </w:pPr>
      <w:r w:rsidRPr="00E82790">
        <w:rPr>
          <w:rFonts w:ascii="Arial" w:hAnsi="Arial" w:cs="Arial"/>
          <w:color w:val="auto"/>
        </w:rPr>
        <w:t xml:space="preserve">- </w:t>
      </w:r>
      <w:r w:rsidRPr="00E82790">
        <w:rPr>
          <w:rFonts w:ascii="Arial" w:hAnsi="Arial" w:cs="Arial"/>
          <w:i/>
          <w:color w:val="auto"/>
        </w:rPr>
        <w:t>Lei 9.615/98</w:t>
      </w:r>
      <w:r w:rsidRPr="00E82790">
        <w:rPr>
          <w:rFonts w:ascii="Arial" w:hAnsi="Arial" w:cs="Arial"/>
          <w:color w:val="auto"/>
        </w:rPr>
        <w:t xml:space="preserve"> - participação do aluno em competições esportivas institucionais de cunho oficial representando o País.</w:t>
      </w:r>
    </w:p>
    <w:p w:rsidR="000C4D20" w:rsidRPr="00E82790" w:rsidRDefault="000C4D20" w:rsidP="008E4D9D">
      <w:pPr>
        <w:spacing w:line="240" w:lineRule="auto"/>
        <w:jc w:val="right"/>
        <w:rPr>
          <w:rFonts w:ascii="Arial" w:hAnsi="Arial" w:cs="Arial"/>
          <w:color w:val="auto"/>
        </w:rPr>
      </w:pPr>
      <w:r w:rsidRPr="00E82790">
        <w:rPr>
          <w:rFonts w:ascii="Arial" w:hAnsi="Arial" w:cs="Arial"/>
          <w:color w:val="auto"/>
        </w:rPr>
        <w:t xml:space="preserve">- </w:t>
      </w:r>
      <w:r w:rsidRPr="00E82790">
        <w:rPr>
          <w:rFonts w:ascii="Arial" w:hAnsi="Arial" w:cs="Arial"/>
          <w:i/>
          <w:color w:val="auto"/>
        </w:rPr>
        <w:t>Lei 5.869/79</w:t>
      </w:r>
      <w:r w:rsidRPr="00E82790">
        <w:rPr>
          <w:rFonts w:ascii="Arial" w:hAnsi="Arial" w:cs="Arial"/>
          <w:color w:val="auto"/>
        </w:rPr>
        <w:t xml:space="preserve"> - convocação para audiência judicial.</w:t>
      </w:r>
    </w:p>
    <w:p w:rsidR="000C4D20" w:rsidRPr="00E82790" w:rsidRDefault="000C4D20" w:rsidP="008E4D9D">
      <w:pPr>
        <w:spacing w:line="240" w:lineRule="auto"/>
        <w:jc w:val="right"/>
        <w:rPr>
          <w:rFonts w:ascii="Arial" w:hAnsi="Arial" w:cs="Arial"/>
          <w:b/>
          <w:i/>
          <w:color w:val="auto"/>
        </w:rPr>
      </w:pPr>
      <w:r w:rsidRPr="00E82790">
        <w:rPr>
          <w:rFonts w:ascii="Arial" w:hAnsi="Arial" w:cs="Arial"/>
          <w:b/>
          <w:i/>
          <w:color w:val="auto"/>
        </w:rPr>
        <w:t>Legislação – Ausência Autorizada (Exercícios Domiciliares)</w:t>
      </w:r>
    </w:p>
    <w:p w:rsidR="000C4D20" w:rsidRPr="00E82790" w:rsidRDefault="000C4D20" w:rsidP="008E4D9D">
      <w:pPr>
        <w:spacing w:line="240" w:lineRule="auto"/>
        <w:jc w:val="right"/>
        <w:rPr>
          <w:rFonts w:ascii="Arial" w:hAnsi="Arial" w:cs="Arial"/>
          <w:color w:val="auto"/>
        </w:rPr>
      </w:pPr>
      <w:r w:rsidRPr="00E82790">
        <w:rPr>
          <w:rFonts w:ascii="Arial" w:hAnsi="Arial" w:cs="Arial"/>
          <w:color w:val="auto"/>
        </w:rPr>
        <w:t xml:space="preserve">- </w:t>
      </w:r>
      <w:r w:rsidRPr="00E82790">
        <w:rPr>
          <w:rFonts w:ascii="Arial" w:hAnsi="Arial" w:cs="Arial"/>
          <w:i/>
          <w:color w:val="auto"/>
        </w:rPr>
        <w:t>Decreto-Lei 1,044/69</w:t>
      </w:r>
      <w:r w:rsidRPr="00E82790">
        <w:rPr>
          <w:rFonts w:ascii="Arial" w:hAnsi="Arial" w:cs="Arial"/>
          <w:color w:val="auto"/>
        </w:rPr>
        <w:t xml:space="preserve"> - dispõe sobre tratamento excepcional para os alunos portadores de afecções que indica.</w:t>
      </w:r>
    </w:p>
    <w:p w:rsidR="000C4D20" w:rsidRPr="00E82790" w:rsidRDefault="000C4D20" w:rsidP="008E4D9D">
      <w:pPr>
        <w:spacing w:line="240" w:lineRule="auto"/>
        <w:jc w:val="right"/>
        <w:rPr>
          <w:rFonts w:ascii="Arial" w:hAnsi="Arial" w:cs="Arial"/>
          <w:color w:val="auto"/>
        </w:rPr>
      </w:pPr>
      <w:r w:rsidRPr="00E82790">
        <w:rPr>
          <w:rFonts w:ascii="Arial" w:hAnsi="Arial" w:cs="Arial"/>
          <w:color w:val="auto"/>
        </w:rPr>
        <w:t xml:space="preserve">- </w:t>
      </w:r>
      <w:r w:rsidRPr="00E82790">
        <w:rPr>
          <w:rFonts w:ascii="Arial" w:hAnsi="Arial" w:cs="Arial"/>
          <w:i/>
          <w:color w:val="auto"/>
        </w:rPr>
        <w:t>Lei 6.202/75</w:t>
      </w:r>
      <w:r w:rsidRPr="00E82790">
        <w:rPr>
          <w:rFonts w:ascii="Arial" w:hAnsi="Arial" w:cs="Arial"/>
          <w:color w:val="auto"/>
        </w:rPr>
        <w:t xml:space="preserve"> - amparo a gestação, parto ou puerpério.</w:t>
      </w:r>
    </w:p>
    <w:p w:rsidR="000C4D20" w:rsidRPr="00E82790" w:rsidRDefault="000C4D20" w:rsidP="008E4D9D">
      <w:pPr>
        <w:spacing w:line="240" w:lineRule="auto"/>
        <w:jc w:val="right"/>
        <w:rPr>
          <w:rFonts w:ascii="Arial" w:hAnsi="Arial" w:cs="Arial"/>
          <w:color w:val="auto"/>
        </w:rPr>
      </w:pPr>
      <w:r w:rsidRPr="00E82790">
        <w:rPr>
          <w:rFonts w:ascii="Arial" w:hAnsi="Arial" w:cs="Arial"/>
          <w:color w:val="auto"/>
        </w:rPr>
        <w:t xml:space="preserve">- </w:t>
      </w:r>
      <w:r w:rsidRPr="00E82790">
        <w:rPr>
          <w:rFonts w:ascii="Arial" w:hAnsi="Arial" w:cs="Arial"/>
          <w:i/>
          <w:color w:val="auto"/>
        </w:rPr>
        <w:t>Decreto-Lei 57.654/66</w:t>
      </w:r>
      <w:r w:rsidRPr="00E82790">
        <w:rPr>
          <w:rFonts w:ascii="Arial" w:hAnsi="Arial" w:cs="Arial"/>
          <w:color w:val="auto"/>
        </w:rPr>
        <w:t xml:space="preserve"> - lei do Serviço Militar (período longo de afastamento).</w:t>
      </w:r>
    </w:p>
    <w:p w:rsidR="000C4D20" w:rsidRPr="00E82790" w:rsidRDefault="000C4D20" w:rsidP="008E4D9D">
      <w:pPr>
        <w:spacing w:line="240" w:lineRule="auto"/>
        <w:jc w:val="right"/>
        <w:rPr>
          <w:rFonts w:ascii="Arial" w:hAnsi="Arial" w:cs="Arial"/>
          <w:color w:val="auto"/>
        </w:rPr>
      </w:pPr>
      <w:r w:rsidRPr="00E82790">
        <w:rPr>
          <w:rFonts w:ascii="Arial" w:hAnsi="Arial" w:cs="Arial"/>
          <w:color w:val="auto"/>
        </w:rPr>
        <w:t xml:space="preserve">- </w:t>
      </w:r>
      <w:r w:rsidRPr="00E82790">
        <w:rPr>
          <w:rFonts w:ascii="Arial" w:hAnsi="Arial" w:cs="Arial"/>
          <w:i/>
          <w:color w:val="auto"/>
        </w:rPr>
        <w:t>Lei 10.412</w:t>
      </w:r>
      <w:r w:rsidRPr="00E82790">
        <w:rPr>
          <w:rFonts w:ascii="Arial" w:hAnsi="Arial" w:cs="Arial"/>
          <w:color w:val="auto"/>
        </w:rPr>
        <w:t xml:space="preserve"> - às mães adotivas em licença-maternidade.</w:t>
      </w:r>
    </w:p>
    <w:p w:rsidR="000C4D20" w:rsidRPr="00E82790" w:rsidRDefault="000C4D20" w:rsidP="000C4D20">
      <w:pPr>
        <w:ind w:firstLine="284"/>
        <w:rPr>
          <w:rFonts w:ascii="Arial" w:hAnsi="Arial" w:cs="Arial"/>
          <w:snapToGrid w:val="0"/>
        </w:rPr>
      </w:pPr>
    </w:p>
    <w:p w:rsidR="000C4D20" w:rsidRPr="00E82790" w:rsidRDefault="000C4D20" w:rsidP="0039595F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snapToGrid w:val="0"/>
          <w:color w:val="auto"/>
        </w:rPr>
      </w:pPr>
      <w:r w:rsidRPr="00E82790">
        <w:rPr>
          <w:rFonts w:ascii="Arial" w:hAnsi="Arial" w:cs="Arial"/>
          <w:b/>
          <w:snapToGrid w:val="0"/>
          <w:color w:val="auto"/>
        </w:rPr>
        <w:t>Bibliografia básica:</w:t>
      </w:r>
    </w:p>
    <w:p w:rsidR="0039595F" w:rsidRPr="00E82790" w:rsidRDefault="0039595F" w:rsidP="0039595F">
      <w:pPr>
        <w:pStyle w:val="Default"/>
        <w:rPr>
          <w:rFonts w:eastAsia="Times New Roman"/>
          <w:lang w:val="en-US" w:eastAsia="pt-BR"/>
        </w:rPr>
      </w:pPr>
      <w:r w:rsidRPr="00D47C6E">
        <w:rPr>
          <w:rFonts w:eastAsia="Times New Roman"/>
          <w:lang w:eastAsia="pt-BR"/>
        </w:rPr>
        <w:t xml:space="preserve">BADALAMENTI, Victoria; HENNER-STACHINA, CAROLYN. </w:t>
      </w:r>
      <w:r w:rsidRPr="00E82790">
        <w:rPr>
          <w:rFonts w:eastAsia="Times New Roman"/>
          <w:lang w:val="en-US" w:eastAsia="pt-BR"/>
        </w:rPr>
        <w:t xml:space="preserve">Grammar dimensions: form, meaning, and use. Vol. 1. Boston: </w:t>
      </w:r>
      <w:proofErr w:type="spellStart"/>
      <w:r w:rsidRPr="00E82790">
        <w:rPr>
          <w:rFonts w:eastAsia="Times New Roman"/>
          <w:lang w:val="en-US" w:eastAsia="pt-BR"/>
        </w:rPr>
        <w:t>Heinle</w:t>
      </w:r>
      <w:proofErr w:type="spellEnd"/>
      <w:r w:rsidRPr="00E82790">
        <w:rPr>
          <w:rFonts w:eastAsia="Times New Roman"/>
          <w:lang w:val="en-US" w:eastAsia="pt-BR"/>
        </w:rPr>
        <w:t xml:space="preserve">, 2007. </w:t>
      </w:r>
    </w:p>
    <w:p w:rsidR="0039595F" w:rsidRPr="00E82790" w:rsidRDefault="0039595F" w:rsidP="0039595F">
      <w:pPr>
        <w:pStyle w:val="Default"/>
        <w:rPr>
          <w:rFonts w:eastAsia="Times New Roman"/>
          <w:lang w:val="en-US" w:eastAsia="pt-BR"/>
        </w:rPr>
      </w:pPr>
      <w:r w:rsidRPr="00E82790">
        <w:rPr>
          <w:rFonts w:eastAsia="Times New Roman"/>
          <w:lang w:val="en-US" w:eastAsia="pt-BR"/>
        </w:rPr>
        <w:lastRenderedPageBreak/>
        <w:t xml:space="preserve">DOUGLAS, Nancy. Reading Explorer. Canada: </w:t>
      </w:r>
      <w:proofErr w:type="spellStart"/>
      <w:r w:rsidRPr="00E82790">
        <w:rPr>
          <w:rFonts w:eastAsia="Times New Roman"/>
          <w:lang w:val="en-US" w:eastAsia="pt-BR"/>
        </w:rPr>
        <w:t>Heinle</w:t>
      </w:r>
      <w:proofErr w:type="spellEnd"/>
      <w:r w:rsidRPr="00E82790">
        <w:rPr>
          <w:rFonts w:eastAsia="Times New Roman"/>
          <w:lang w:val="en-US" w:eastAsia="pt-BR"/>
        </w:rPr>
        <w:t xml:space="preserve"> </w:t>
      </w:r>
      <w:proofErr w:type="spellStart"/>
      <w:r w:rsidRPr="00E82790">
        <w:rPr>
          <w:rFonts w:eastAsia="Times New Roman"/>
          <w:lang w:val="en-US" w:eastAsia="pt-BR"/>
        </w:rPr>
        <w:t>Cengage</w:t>
      </w:r>
      <w:proofErr w:type="spellEnd"/>
      <w:r w:rsidRPr="00E82790">
        <w:rPr>
          <w:rFonts w:eastAsia="Times New Roman"/>
          <w:lang w:val="en-US" w:eastAsia="pt-BR"/>
        </w:rPr>
        <w:t xml:space="preserve"> Learning, 2009. </w:t>
      </w:r>
    </w:p>
    <w:p w:rsidR="0039595F" w:rsidRPr="00E82790" w:rsidRDefault="0039595F" w:rsidP="0039595F">
      <w:pPr>
        <w:pStyle w:val="Default"/>
        <w:rPr>
          <w:rFonts w:eastAsia="Times New Roman"/>
          <w:lang w:val="en-US" w:eastAsia="pt-BR"/>
        </w:rPr>
      </w:pPr>
      <w:r w:rsidRPr="00E82790">
        <w:rPr>
          <w:rFonts w:eastAsia="Times New Roman"/>
          <w:lang w:val="en-US" w:eastAsia="pt-BR"/>
        </w:rPr>
        <w:t xml:space="preserve">LEECH, G.; SVARTRIK, J.A Communicative grammar of English.3rd edition. Pearson, ELT, 2002 </w:t>
      </w:r>
    </w:p>
    <w:p w:rsidR="0039595F" w:rsidRPr="00E82790" w:rsidRDefault="0039595F" w:rsidP="0039595F">
      <w:pPr>
        <w:pStyle w:val="Default"/>
        <w:rPr>
          <w:rFonts w:eastAsia="Times New Roman"/>
          <w:lang w:val="en-US" w:eastAsia="pt-BR"/>
        </w:rPr>
      </w:pPr>
      <w:r w:rsidRPr="00E82790">
        <w:rPr>
          <w:rFonts w:eastAsia="Times New Roman"/>
          <w:lang w:val="en-US" w:eastAsia="pt-BR"/>
        </w:rPr>
        <w:t xml:space="preserve">MURPHY, Raymond. English grammar in use with answer key and CD-rom. </w:t>
      </w:r>
      <w:proofErr w:type="gramStart"/>
      <w:r w:rsidRPr="00E82790">
        <w:rPr>
          <w:rFonts w:eastAsia="Times New Roman"/>
          <w:lang w:val="en-US" w:eastAsia="pt-BR"/>
        </w:rPr>
        <w:t>3rd</w:t>
      </w:r>
      <w:proofErr w:type="gramEnd"/>
      <w:r w:rsidRPr="00E82790">
        <w:rPr>
          <w:rFonts w:eastAsia="Times New Roman"/>
          <w:lang w:val="en-US" w:eastAsia="pt-BR"/>
        </w:rPr>
        <w:t xml:space="preserve"> edition. Cambridge: Cambridge University Press, 2012. </w:t>
      </w:r>
    </w:p>
    <w:p w:rsidR="0039595F" w:rsidRPr="00E82790" w:rsidRDefault="0039595F" w:rsidP="0039595F">
      <w:pPr>
        <w:pStyle w:val="Corpodetexto"/>
        <w:spacing w:line="360" w:lineRule="auto"/>
        <w:rPr>
          <w:rFonts w:ascii="Arial" w:hAnsi="Arial" w:cs="Arial"/>
          <w:color w:val="000000"/>
          <w:szCs w:val="24"/>
        </w:rPr>
      </w:pPr>
      <w:r w:rsidRPr="00E82790">
        <w:rPr>
          <w:rFonts w:ascii="Arial" w:hAnsi="Arial" w:cs="Arial"/>
          <w:color w:val="000000"/>
          <w:szCs w:val="24"/>
          <w:lang w:val="en-US"/>
        </w:rPr>
        <w:t xml:space="preserve">RIGGENBACH, Heidi; SAMUDA, Virginia. Grammar dimensions: form, meaning, and use. </w:t>
      </w:r>
      <w:r w:rsidRPr="00E82790">
        <w:rPr>
          <w:rFonts w:ascii="Arial" w:hAnsi="Arial" w:cs="Arial"/>
          <w:color w:val="000000"/>
          <w:szCs w:val="24"/>
        </w:rPr>
        <w:t xml:space="preserve">Vol. 2. Boston: </w:t>
      </w:r>
      <w:proofErr w:type="spellStart"/>
      <w:r w:rsidRPr="00E82790">
        <w:rPr>
          <w:rFonts w:ascii="Arial" w:hAnsi="Arial" w:cs="Arial"/>
          <w:color w:val="000000"/>
          <w:szCs w:val="24"/>
        </w:rPr>
        <w:t>Heinle</w:t>
      </w:r>
      <w:proofErr w:type="spellEnd"/>
      <w:r w:rsidRPr="00E82790">
        <w:rPr>
          <w:rFonts w:ascii="Arial" w:hAnsi="Arial" w:cs="Arial"/>
          <w:color w:val="000000"/>
          <w:szCs w:val="24"/>
        </w:rPr>
        <w:t>, 2000.</w:t>
      </w:r>
    </w:p>
    <w:p w:rsidR="0039595F" w:rsidRPr="00E82790" w:rsidRDefault="0039595F" w:rsidP="0039595F">
      <w:pPr>
        <w:pStyle w:val="Default"/>
        <w:rPr>
          <w:rFonts w:eastAsia="Times New Roman"/>
          <w:lang w:eastAsia="pt-BR"/>
        </w:rPr>
      </w:pPr>
      <w:r w:rsidRPr="00E82790">
        <w:rPr>
          <w:rFonts w:eastAsia="Times New Roman"/>
          <w:lang w:eastAsia="pt-BR"/>
        </w:rPr>
        <w:t xml:space="preserve">TEODOROV, Veronica. </w:t>
      </w:r>
      <w:proofErr w:type="spellStart"/>
      <w:r w:rsidRPr="00E82790">
        <w:rPr>
          <w:rFonts w:eastAsia="Times New Roman"/>
          <w:lang w:eastAsia="pt-BR"/>
        </w:rPr>
        <w:t>Freeway</w:t>
      </w:r>
      <w:proofErr w:type="spellEnd"/>
      <w:r w:rsidRPr="00E82790">
        <w:rPr>
          <w:rFonts w:eastAsia="Times New Roman"/>
          <w:lang w:eastAsia="pt-BR"/>
        </w:rPr>
        <w:t xml:space="preserve">. Vol. 3. São Paulo: Richmond, 2010. </w:t>
      </w:r>
    </w:p>
    <w:p w:rsidR="0039595F" w:rsidRPr="00E82790" w:rsidRDefault="0039595F" w:rsidP="0039595F">
      <w:pPr>
        <w:pStyle w:val="Corpodetexto"/>
        <w:spacing w:line="360" w:lineRule="auto"/>
        <w:rPr>
          <w:rFonts w:ascii="Arial" w:hAnsi="Arial" w:cs="Arial"/>
          <w:color w:val="000000"/>
          <w:szCs w:val="24"/>
        </w:rPr>
      </w:pPr>
    </w:p>
    <w:p w:rsidR="000C4D20" w:rsidRPr="00E82790" w:rsidRDefault="000C4D20" w:rsidP="0039595F">
      <w:pPr>
        <w:widowControl w:val="0"/>
        <w:spacing w:before="120" w:line="160" w:lineRule="atLeast"/>
        <w:jc w:val="left"/>
        <w:rPr>
          <w:rFonts w:ascii="Arial" w:hAnsi="Arial" w:cs="Arial"/>
          <w:b/>
          <w:snapToGrid w:val="0"/>
          <w:color w:val="auto"/>
        </w:rPr>
      </w:pPr>
      <w:r w:rsidRPr="00E82790">
        <w:rPr>
          <w:rFonts w:ascii="Arial" w:hAnsi="Arial" w:cs="Arial"/>
          <w:b/>
          <w:snapToGrid w:val="0"/>
          <w:color w:val="auto"/>
        </w:rPr>
        <w:t>Bibliografia complementar:</w:t>
      </w:r>
    </w:p>
    <w:p w:rsidR="0039595F" w:rsidRPr="00E82790" w:rsidRDefault="0039595F" w:rsidP="0039595F">
      <w:pPr>
        <w:pStyle w:val="Default"/>
        <w:rPr>
          <w:rFonts w:eastAsia="Times New Roman"/>
          <w:lang w:val="en-US" w:eastAsia="pt-BR"/>
        </w:rPr>
      </w:pPr>
      <w:r w:rsidRPr="00E82790">
        <w:rPr>
          <w:rFonts w:eastAsia="Times New Roman"/>
          <w:lang w:val="en-US" w:eastAsia="pt-BR"/>
        </w:rPr>
        <w:t xml:space="preserve">BEATTY, Ken. Read </w:t>
      </w:r>
      <w:proofErr w:type="spellStart"/>
      <w:r w:rsidRPr="00E82790">
        <w:rPr>
          <w:rFonts w:eastAsia="Times New Roman"/>
          <w:lang w:val="en-US" w:eastAsia="pt-BR"/>
        </w:rPr>
        <w:t>andThink</w:t>
      </w:r>
      <w:proofErr w:type="spellEnd"/>
      <w:r w:rsidRPr="00E82790">
        <w:rPr>
          <w:rFonts w:eastAsia="Times New Roman"/>
          <w:lang w:val="en-US" w:eastAsia="pt-BR"/>
        </w:rPr>
        <w:t xml:space="preserve">! 3 A </w:t>
      </w:r>
      <w:proofErr w:type="spellStart"/>
      <w:r w:rsidRPr="00E82790">
        <w:rPr>
          <w:rFonts w:eastAsia="Times New Roman"/>
          <w:lang w:val="en-US" w:eastAsia="pt-BR"/>
        </w:rPr>
        <w:t>readingstrategiescourse</w:t>
      </w:r>
      <w:proofErr w:type="spellEnd"/>
      <w:r w:rsidRPr="00E82790">
        <w:rPr>
          <w:rFonts w:eastAsia="Times New Roman"/>
          <w:lang w:val="en-US" w:eastAsia="pt-BR"/>
        </w:rPr>
        <w:t>. Person, ELT, 2004.</w:t>
      </w:r>
    </w:p>
    <w:p w:rsidR="0039595F" w:rsidRPr="00D47C6E" w:rsidRDefault="0039595F" w:rsidP="0039595F">
      <w:pPr>
        <w:pStyle w:val="Default"/>
        <w:rPr>
          <w:rFonts w:eastAsia="Times New Roman"/>
          <w:lang w:eastAsia="pt-BR"/>
        </w:rPr>
      </w:pPr>
      <w:r w:rsidRPr="00E82790">
        <w:rPr>
          <w:rFonts w:eastAsia="Times New Roman"/>
          <w:lang w:val="en-US" w:eastAsia="pt-BR"/>
        </w:rPr>
        <w:t xml:space="preserve">BROWN, Steve. Active Listening 3 – student book with self-study audio CD. </w:t>
      </w:r>
      <w:r w:rsidRPr="00D47C6E">
        <w:rPr>
          <w:rFonts w:eastAsia="Times New Roman"/>
          <w:lang w:eastAsia="pt-BR"/>
        </w:rPr>
        <w:t xml:space="preserve">São Paulo: Cambridge do Brasil, 2006. </w:t>
      </w:r>
    </w:p>
    <w:p w:rsidR="0039595F" w:rsidRPr="00E82790" w:rsidRDefault="0039595F" w:rsidP="0039595F">
      <w:pPr>
        <w:pStyle w:val="Default"/>
        <w:rPr>
          <w:rFonts w:eastAsia="Times New Roman"/>
          <w:lang w:val="en-US" w:eastAsia="pt-BR"/>
        </w:rPr>
      </w:pPr>
      <w:r w:rsidRPr="00E82790">
        <w:rPr>
          <w:rFonts w:eastAsia="Times New Roman"/>
          <w:lang w:eastAsia="pt-BR"/>
        </w:rPr>
        <w:t xml:space="preserve">DIAS, </w:t>
      </w:r>
      <w:proofErr w:type="spellStart"/>
      <w:r w:rsidRPr="00E82790">
        <w:rPr>
          <w:rFonts w:eastAsia="Times New Roman"/>
          <w:lang w:eastAsia="pt-BR"/>
        </w:rPr>
        <w:t>Reinildes</w:t>
      </w:r>
      <w:proofErr w:type="spellEnd"/>
      <w:r w:rsidRPr="00E82790">
        <w:rPr>
          <w:rFonts w:eastAsia="Times New Roman"/>
          <w:lang w:eastAsia="pt-BR"/>
        </w:rPr>
        <w:t xml:space="preserve">; JUCÁ, </w:t>
      </w:r>
      <w:proofErr w:type="spellStart"/>
      <w:r w:rsidRPr="00E82790">
        <w:rPr>
          <w:rFonts w:eastAsia="Times New Roman"/>
          <w:lang w:eastAsia="pt-BR"/>
        </w:rPr>
        <w:t>Leina</w:t>
      </w:r>
      <w:proofErr w:type="spellEnd"/>
      <w:r w:rsidRPr="00E82790">
        <w:rPr>
          <w:rFonts w:eastAsia="Times New Roman"/>
          <w:lang w:eastAsia="pt-BR"/>
        </w:rPr>
        <w:t xml:space="preserve">; FARIA, Raquel. </w:t>
      </w:r>
      <w:r w:rsidRPr="00E82790">
        <w:rPr>
          <w:rFonts w:eastAsia="Times New Roman"/>
          <w:lang w:val="en-US" w:eastAsia="pt-BR"/>
        </w:rPr>
        <w:t xml:space="preserve">High up: </w:t>
      </w:r>
      <w:proofErr w:type="spellStart"/>
      <w:r w:rsidRPr="00E82790">
        <w:rPr>
          <w:rFonts w:eastAsia="Times New Roman"/>
          <w:lang w:val="en-US" w:eastAsia="pt-BR"/>
        </w:rPr>
        <w:t>EnsinoMédio</w:t>
      </w:r>
      <w:proofErr w:type="spellEnd"/>
      <w:r w:rsidRPr="00E82790">
        <w:rPr>
          <w:rFonts w:eastAsia="Times New Roman"/>
          <w:lang w:val="en-US" w:eastAsia="pt-BR"/>
        </w:rPr>
        <w:t xml:space="preserve">. Vol. 3 </w:t>
      </w:r>
      <w:proofErr w:type="spellStart"/>
      <w:r w:rsidRPr="00E82790">
        <w:rPr>
          <w:rFonts w:eastAsia="Times New Roman"/>
          <w:lang w:val="en-US" w:eastAsia="pt-BR"/>
        </w:rPr>
        <w:t>Cótia</w:t>
      </w:r>
      <w:proofErr w:type="spellEnd"/>
      <w:r w:rsidRPr="00E82790">
        <w:rPr>
          <w:rFonts w:eastAsia="Times New Roman"/>
          <w:lang w:val="en-US" w:eastAsia="pt-BR"/>
        </w:rPr>
        <w:t xml:space="preserve">: SP: Macmillan, 2013. </w:t>
      </w:r>
    </w:p>
    <w:p w:rsidR="00950A74" w:rsidRPr="00E82790" w:rsidRDefault="0039595F" w:rsidP="0039595F">
      <w:pPr>
        <w:pStyle w:val="Default"/>
        <w:rPr>
          <w:rFonts w:eastAsia="Times New Roman"/>
          <w:lang w:eastAsia="pt-BR"/>
        </w:rPr>
      </w:pPr>
      <w:r w:rsidRPr="00E82790">
        <w:rPr>
          <w:rFonts w:eastAsia="Times New Roman"/>
          <w:lang w:val="en-US" w:eastAsia="pt-BR"/>
        </w:rPr>
        <w:t xml:space="preserve">SWAN, Michael. Practical English usage: second edition. </w:t>
      </w:r>
      <w:r w:rsidRPr="00E82790">
        <w:rPr>
          <w:rFonts w:eastAsia="Times New Roman"/>
          <w:lang w:eastAsia="pt-BR"/>
        </w:rPr>
        <w:t xml:space="preserve">Oxford: Oxford </w:t>
      </w:r>
      <w:proofErr w:type="spellStart"/>
      <w:r w:rsidRPr="00E82790">
        <w:rPr>
          <w:rFonts w:eastAsia="Times New Roman"/>
          <w:lang w:eastAsia="pt-BR"/>
        </w:rPr>
        <w:t>University</w:t>
      </w:r>
      <w:proofErr w:type="spellEnd"/>
      <w:r w:rsidRPr="00E82790">
        <w:rPr>
          <w:rFonts w:eastAsia="Times New Roman"/>
          <w:lang w:eastAsia="pt-BR"/>
        </w:rPr>
        <w:t xml:space="preserve"> Press, 2001.</w:t>
      </w:r>
    </w:p>
    <w:p w:rsidR="00950A74" w:rsidRPr="00E82790" w:rsidRDefault="00950A74" w:rsidP="00950A74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</w:p>
    <w:p w:rsidR="00950A74" w:rsidRPr="00E82790" w:rsidRDefault="00950A74">
      <w:pPr>
        <w:spacing w:after="200" w:line="276" w:lineRule="auto"/>
        <w:jc w:val="left"/>
        <w:rPr>
          <w:rFonts w:ascii="Arial" w:hAnsi="Arial" w:cs="Arial"/>
          <w:b/>
          <w:snapToGrid w:val="0"/>
        </w:rPr>
      </w:pPr>
      <w:r w:rsidRPr="00E82790">
        <w:rPr>
          <w:rFonts w:ascii="Arial" w:hAnsi="Arial" w:cs="Arial"/>
          <w:b/>
          <w:snapToGrid w:val="0"/>
        </w:rPr>
        <w:br w:type="page"/>
      </w:r>
    </w:p>
    <w:p w:rsidR="00950A74" w:rsidRPr="00E82790" w:rsidRDefault="00950A74" w:rsidP="00950A74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E82790">
        <w:rPr>
          <w:rFonts w:ascii="Arial" w:hAnsi="Arial" w:cs="Arial"/>
          <w:b/>
          <w:noProof/>
          <w:snapToGrid w:val="0"/>
        </w:rPr>
        <w:lastRenderedPageBreak/>
        <w:drawing>
          <wp:inline distT="0" distB="0" distL="0" distR="0">
            <wp:extent cx="1276833" cy="440415"/>
            <wp:effectExtent l="19050" t="0" r="0" b="0"/>
            <wp:docPr id="4" name="Imagem 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sul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952" cy="44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2790">
        <w:rPr>
          <w:rFonts w:ascii="Arial" w:hAnsi="Arial" w:cs="Arial"/>
          <w:b/>
          <w:snapToGrid w:val="0"/>
        </w:rPr>
        <w:t>CRONOGRAMA DE ATIVIDADES</w:t>
      </w:r>
      <w:r w:rsidRPr="00E82790">
        <w:rPr>
          <w:rFonts w:ascii="Arial" w:hAnsi="Arial" w:cs="Arial"/>
          <w:b/>
          <w:noProof/>
        </w:rPr>
        <w:drawing>
          <wp:inline distT="0" distB="0" distL="0" distR="0">
            <wp:extent cx="1276833" cy="440415"/>
            <wp:effectExtent l="19050" t="0" r="0" b="0"/>
            <wp:docPr id="5" name="Imagem 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sul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952" cy="44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A74" w:rsidRPr="00E82790" w:rsidRDefault="00950A74" w:rsidP="00950A74">
      <w:pPr>
        <w:widowControl w:val="0"/>
        <w:spacing w:line="160" w:lineRule="atLeast"/>
        <w:jc w:val="center"/>
        <w:rPr>
          <w:rFonts w:ascii="Arial" w:hAnsi="Arial" w:cs="Arial"/>
          <w:snapToGrid w:val="0"/>
        </w:rPr>
      </w:pPr>
    </w:p>
    <w:p w:rsidR="00950A74" w:rsidRPr="00E82790" w:rsidRDefault="00950A74" w:rsidP="00950A74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E82790">
        <w:rPr>
          <w:rFonts w:ascii="Arial" w:hAnsi="Arial" w:cs="Arial"/>
          <w:b/>
          <w:snapToGrid w:val="0"/>
        </w:rPr>
        <w:t>INSTITUTO FEDERAL SUL-RIO-GRANDENSE</w:t>
      </w:r>
    </w:p>
    <w:p w:rsidR="00950A74" w:rsidRPr="00E82790" w:rsidRDefault="00950A74" w:rsidP="00950A74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E82790">
        <w:rPr>
          <w:rFonts w:ascii="Arial" w:hAnsi="Arial" w:cs="Arial"/>
          <w:b/>
          <w:snapToGrid w:val="0"/>
        </w:rPr>
        <w:t>CAMPUS SAPUCAIA DO SUL</w:t>
      </w:r>
    </w:p>
    <w:p w:rsidR="00950A74" w:rsidRPr="00E82790" w:rsidRDefault="00950A74" w:rsidP="00950A74">
      <w:pPr>
        <w:widowControl w:val="0"/>
        <w:spacing w:line="160" w:lineRule="atLeast"/>
        <w:jc w:val="left"/>
        <w:rPr>
          <w:rFonts w:ascii="Arial" w:hAnsi="Arial" w:cs="Arial"/>
          <w:b/>
          <w:i/>
          <w:snapToGrid w:val="0"/>
          <w:color w:val="auto"/>
        </w:rPr>
      </w:pPr>
      <w:r w:rsidRPr="00E82790">
        <w:rPr>
          <w:rFonts w:ascii="Arial" w:hAnsi="Arial" w:cs="Arial"/>
          <w:snapToGrid w:val="0"/>
        </w:rPr>
        <w:t xml:space="preserve">Curso: </w:t>
      </w:r>
      <w:r w:rsidRPr="00E82790">
        <w:rPr>
          <w:rFonts w:ascii="Arial" w:hAnsi="Arial" w:cs="Arial"/>
          <w:b/>
          <w:i/>
        </w:rPr>
        <w:t xml:space="preserve">Curso Técnico de nível médio em </w:t>
      </w:r>
      <w:r w:rsidR="001A2B5B">
        <w:rPr>
          <w:rFonts w:ascii="Arial" w:hAnsi="Arial" w:cs="Arial"/>
          <w:b/>
          <w:i/>
        </w:rPr>
        <w:t>Informática e Eventos</w:t>
      </w:r>
    </w:p>
    <w:p w:rsidR="00950A74" w:rsidRPr="00E82790" w:rsidRDefault="00950A74" w:rsidP="00950A74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spellStart"/>
      <w:r w:rsidRPr="00E82790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Pr="00E82790">
        <w:rPr>
          <w:rFonts w:ascii="Arial" w:hAnsi="Arial" w:cs="Arial"/>
          <w:szCs w:val="24"/>
        </w:rPr>
        <w:t>Língua</w:t>
      </w:r>
      <w:proofErr w:type="spellEnd"/>
      <w:r w:rsidRPr="00E82790">
        <w:rPr>
          <w:rFonts w:ascii="Arial" w:hAnsi="Arial" w:cs="Arial"/>
          <w:szCs w:val="24"/>
        </w:rPr>
        <w:t xml:space="preserve"> Inglesa II</w:t>
      </w:r>
      <w:r w:rsidR="001A2B5B">
        <w:rPr>
          <w:rFonts w:ascii="Arial" w:hAnsi="Arial" w:cs="Arial"/>
          <w:szCs w:val="24"/>
        </w:rPr>
        <w:t xml:space="preserve">I                   </w:t>
      </w:r>
      <w:r w:rsidRPr="00E82790">
        <w:rPr>
          <w:rFonts w:ascii="Arial" w:hAnsi="Arial" w:cs="Arial"/>
          <w:b w:val="0"/>
          <w:snapToGrid w:val="0"/>
          <w:szCs w:val="24"/>
          <w:lang w:eastAsia="pt-BR"/>
        </w:rPr>
        <w:t>Professor(a):</w:t>
      </w:r>
      <w:r w:rsidRPr="00E82790">
        <w:rPr>
          <w:rFonts w:ascii="Arial" w:hAnsi="Arial" w:cs="Arial"/>
          <w:snapToGrid w:val="0"/>
          <w:szCs w:val="24"/>
        </w:rPr>
        <w:t>Professora Mestra Suzana Trevisan</w:t>
      </w:r>
    </w:p>
    <w:p w:rsidR="00950A74" w:rsidRPr="00E82790" w:rsidRDefault="00950A74" w:rsidP="00950A74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E82790">
        <w:rPr>
          <w:rFonts w:ascii="Arial" w:hAnsi="Arial" w:cs="Arial"/>
          <w:b w:val="0"/>
          <w:snapToGrid w:val="0"/>
          <w:szCs w:val="24"/>
          <w:lang w:eastAsia="pt-BR"/>
        </w:rPr>
        <w:t xml:space="preserve">Ano/semestre: </w:t>
      </w:r>
      <w:r w:rsidR="001A2B5B">
        <w:rPr>
          <w:rFonts w:ascii="Arial" w:hAnsi="Arial" w:cs="Arial"/>
          <w:snapToGrid w:val="0"/>
          <w:szCs w:val="24"/>
        </w:rPr>
        <w:t xml:space="preserve">1º semestre de 2018                </w:t>
      </w:r>
      <w:r w:rsidRPr="00E82790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92738B" w:rsidRPr="00E82790">
        <w:rPr>
          <w:rFonts w:ascii="Arial" w:hAnsi="Arial" w:cs="Arial"/>
          <w:snapToGrid w:val="0"/>
          <w:szCs w:val="24"/>
        </w:rPr>
        <w:t>3i, 3k e 3m</w:t>
      </w:r>
      <w:r w:rsidR="009F5423" w:rsidRPr="00E82790">
        <w:rPr>
          <w:rFonts w:ascii="Arial" w:hAnsi="Arial" w:cs="Arial"/>
          <w:snapToGrid w:val="0"/>
          <w:szCs w:val="24"/>
        </w:rPr>
        <w:t xml:space="preserve"> – Nível </w:t>
      </w:r>
      <w:r w:rsidR="00CB480C" w:rsidRPr="00E82790">
        <w:rPr>
          <w:rFonts w:ascii="Arial" w:hAnsi="Arial" w:cs="Arial"/>
          <w:snapToGrid w:val="0"/>
          <w:szCs w:val="24"/>
        </w:rPr>
        <w:t>básico</w:t>
      </w:r>
    </w:p>
    <w:p w:rsidR="00950A74" w:rsidRPr="00E82790" w:rsidRDefault="00950A74" w:rsidP="00950A74">
      <w:pPr>
        <w:keepNext/>
        <w:widowControl w:val="0"/>
        <w:spacing w:line="160" w:lineRule="atLeast"/>
        <w:jc w:val="left"/>
        <w:outlineLvl w:val="6"/>
        <w:rPr>
          <w:rFonts w:ascii="Arial" w:hAnsi="Arial" w:cs="Arial"/>
          <w:b/>
          <w:snapToGrid w:val="0"/>
          <w:lang w:val="en-US"/>
        </w:rPr>
      </w:pPr>
      <w:r w:rsidRPr="00E82790">
        <w:rPr>
          <w:rFonts w:ascii="Arial" w:hAnsi="Arial" w:cs="Arial"/>
          <w:snapToGrid w:val="0"/>
          <w:lang w:val="en-US"/>
        </w:rPr>
        <w:t>Email:</w:t>
      </w:r>
      <w:r w:rsidRPr="00E82790">
        <w:rPr>
          <w:rFonts w:ascii="Arial" w:hAnsi="Arial" w:cs="Arial"/>
          <w:snapToGrid w:val="0"/>
          <w:color w:val="auto"/>
          <w:lang w:val="en-US"/>
        </w:rPr>
        <w:t xml:space="preserve"> suzanatrevisan@sapucaia.ifsul.edu.br</w:t>
      </w:r>
    </w:p>
    <w:p w:rsidR="000C4D20" w:rsidRPr="00E82790" w:rsidRDefault="000C4D20" w:rsidP="000C4D20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snapToGrid w:val="0"/>
          <w:color w:val="auto"/>
          <w:u w:val="single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6"/>
        <w:gridCol w:w="1266"/>
        <w:gridCol w:w="8095"/>
      </w:tblGrid>
      <w:tr w:rsidR="000C4D20" w:rsidRPr="00E82790" w:rsidTr="00650D78">
        <w:tc>
          <w:tcPr>
            <w:tcW w:w="1096" w:type="dxa"/>
          </w:tcPr>
          <w:p w:rsidR="000C4D20" w:rsidRPr="00E82790" w:rsidRDefault="000C4D2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E82790">
              <w:rPr>
                <w:rFonts w:ascii="Arial" w:hAnsi="Arial" w:cs="Arial"/>
                <w:caps/>
                <w:snapToGrid w:val="0"/>
                <w:color w:val="auto"/>
              </w:rPr>
              <w:t>Aula</w:t>
            </w:r>
          </w:p>
        </w:tc>
        <w:tc>
          <w:tcPr>
            <w:tcW w:w="1266" w:type="dxa"/>
          </w:tcPr>
          <w:p w:rsidR="000C4D20" w:rsidRPr="00E82790" w:rsidRDefault="000C4D2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E82790">
              <w:rPr>
                <w:rFonts w:ascii="Arial" w:hAnsi="Arial" w:cs="Arial"/>
                <w:caps/>
                <w:snapToGrid w:val="0"/>
                <w:color w:val="auto"/>
              </w:rPr>
              <w:t>data</w:t>
            </w:r>
          </w:p>
        </w:tc>
        <w:tc>
          <w:tcPr>
            <w:tcW w:w="8095" w:type="dxa"/>
          </w:tcPr>
          <w:p w:rsidR="000C4D20" w:rsidRPr="00E82790" w:rsidRDefault="000C4D2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E82790">
              <w:rPr>
                <w:rFonts w:ascii="Arial" w:hAnsi="Arial" w:cs="Arial"/>
                <w:caps/>
                <w:snapToGrid w:val="0"/>
                <w:color w:val="auto"/>
              </w:rPr>
              <w:t>atividade prevista</w:t>
            </w:r>
          </w:p>
        </w:tc>
      </w:tr>
      <w:tr w:rsidR="008E4D9D" w:rsidRPr="00E82790" w:rsidTr="00650D78">
        <w:tc>
          <w:tcPr>
            <w:tcW w:w="1096" w:type="dxa"/>
          </w:tcPr>
          <w:p w:rsidR="008E4D9D" w:rsidRPr="00E82790" w:rsidRDefault="008E4D9D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E82790">
              <w:rPr>
                <w:rFonts w:ascii="Arial" w:hAnsi="Arial" w:cs="Arial"/>
                <w:caps/>
                <w:snapToGrid w:val="0"/>
                <w:color w:val="auto"/>
              </w:rPr>
              <w:t>01</w:t>
            </w:r>
          </w:p>
        </w:tc>
        <w:tc>
          <w:tcPr>
            <w:tcW w:w="1266" w:type="dxa"/>
          </w:tcPr>
          <w:p w:rsidR="008E4D9D" w:rsidRPr="00E82790" w:rsidRDefault="0073770C" w:rsidP="00850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23/02</w:t>
            </w:r>
          </w:p>
        </w:tc>
        <w:tc>
          <w:tcPr>
            <w:tcW w:w="8095" w:type="dxa"/>
          </w:tcPr>
          <w:p w:rsidR="008E4D9D" w:rsidRPr="00E82790" w:rsidRDefault="00D47C6E" w:rsidP="00FC4FE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>
              <w:rPr>
                <w:rFonts w:ascii="Arial" w:hAnsi="Arial" w:cs="Arial"/>
                <w:snapToGrid w:val="0"/>
                <w:color w:val="auto"/>
              </w:rPr>
              <w:t xml:space="preserve">Apresentação do plano de ensino + </w:t>
            </w:r>
            <w:r w:rsidR="008E4D9D" w:rsidRPr="00E82790">
              <w:rPr>
                <w:rFonts w:ascii="Arial" w:hAnsi="Arial" w:cs="Arial"/>
                <w:snapToGrid w:val="0"/>
                <w:color w:val="auto"/>
              </w:rPr>
              <w:t xml:space="preserve">Revisão do Inglês </w:t>
            </w:r>
            <w:r w:rsidR="00DF3EC7" w:rsidRPr="00E82790">
              <w:rPr>
                <w:rFonts w:ascii="Arial" w:hAnsi="Arial" w:cs="Arial"/>
                <w:snapToGrid w:val="0"/>
                <w:color w:val="auto"/>
              </w:rPr>
              <w:t>2</w:t>
            </w:r>
          </w:p>
        </w:tc>
      </w:tr>
      <w:tr w:rsidR="008E4D9D" w:rsidRPr="00E82790" w:rsidTr="00650D78">
        <w:tc>
          <w:tcPr>
            <w:tcW w:w="1096" w:type="dxa"/>
          </w:tcPr>
          <w:p w:rsidR="008E4D9D" w:rsidRPr="00E82790" w:rsidRDefault="008E4D9D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E82790">
              <w:rPr>
                <w:rFonts w:ascii="Arial" w:hAnsi="Arial" w:cs="Arial"/>
                <w:caps/>
                <w:snapToGrid w:val="0"/>
                <w:color w:val="auto"/>
              </w:rPr>
              <w:t>02</w:t>
            </w:r>
          </w:p>
        </w:tc>
        <w:tc>
          <w:tcPr>
            <w:tcW w:w="1266" w:type="dxa"/>
          </w:tcPr>
          <w:p w:rsidR="008E4D9D" w:rsidRPr="00E82790" w:rsidRDefault="0073770C" w:rsidP="00850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02/03</w:t>
            </w:r>
          </w:p>
        </w:tc>
        <w:tc>
          <w:tcPr>
            <w:tcW w:w="8095" w:type="dxa"/>
          </w:tcPr>
          <w:p w:rsidR="008E4D9D" w:rsidRPr="00E82790" w:rsidRDefault="00627421" w:rsidP="00FC4FE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E82790">
              <w:rPr>
                <w:rFonts w:ascii="Arial" w:hAnsi="Arial" w:cs="Arial"/>
                <w:snapToGrid w:val="0"/>
                <w:color w:val="auto"/>
              </w:rPr>
              <w:t>Revisão do Inglês 2</w:t>
            </w:r>
          </w:p>
        </w:tc>
      </w:tr>
      <w:tr w:rsidR="0092738B" w:rsidRPr="00D47C6E" w:rsidTr="00650D78">
        <w:tc>
          <w:tcPr>
            <w:tcW w:w="1096" w:type="dxa"/>
          </w:tcPr>
          <w:p w:rsidR="0092738B" w:rsidRPr="00E82790" w:rsidRDefault="0092738B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E82790">
              <w:rPr>
                <w:rFonts w:ascii="Arial" w:hAnsi="Arial" w:cs="Arial"/>
                <w:caps/>
                <w:snapToGrid w:val="0"/>
                <w:color w:val="auto"/>
              </w:rPr>
              <w:t>03</w:t>
            </w:r>
          </w:p>
        </w:tc>
        <w:tc>
          <w:tcPr>
            <w:tcW w:w="1266" w:type="dxa"/>
          </w:tcPr>
          <w:p w:rsidR="0092738B" w:rsidRPr="00E82790" w:rsidRDefault="0073770C" w:rsidP="00850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09/03</w:t>
            </w:r>
          </w:p>
        </w:tc>
        <w:tc>
          <w:tcPr>
            <w:tcW w:w="8095" w:type="dxa"/>
          </w:tcPr>
          <w:p w:rsidR="0092738B" w:rsidRPr="00E82790" w:rsidRDefault="0092738B" w:rsidP="00BB21BD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lang w:val="en-US"/>
              </w:rPr>
            </w:pPr>
            <w:proofErr w:type="spellStart"/>
            <w:r w:rsidRPr="00E82790">
              <w:rPr>
                <w:rFonts w:ascii="Arial" w:hAnsi="Arial" w:cs="Arial"/>
                <w:snapToGrid w:val="0"/>
                <w:color w:val="auto"/>
                <w:lang w:val="en-US"/>
              </w:rPr>
              <w:t>Passado</w:t>
            </w:r>
            <w:proofErr w:type="spellEnd"/>
            <w:r w:rsidRPr="00E82790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simples </w:t>
            </w:r>
            <w:proofErr w:type="spellStart"/>
            <w:r w:rsidRPr="00E82790">
              <w:rPr>
                <w:rFonts w:ascii="Arial" w:hAnsi="Arial" w:cs="Arial"/>
                <w:snapToGrid w:val="0"/>
                <w:color w:val="auto"/>
                <w:lang w:val="en-US"/>
              </w:rPr>
              <w:t>e</w:t>
            </w:r>
            <w:proofErr w:type="spellEnd"/>
            <w:r w:rsidRPr="00E82790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Used to - </w:t>
            </w:r>
            <w:r w:rsidRPr="00AC3BC9">
              <w:rPr>
                <w:rFonts w:ascii="Arial" w:hAnsi="Arial" w:cs="Arial"/>
                <w:snapToGrid w:val="0"/>
                <w:color w:val="auto"/>
                <w:lang w:val="en-US"/>
              </w:rPr>
              <w:t>A Life Line</w:t>
            </w:r>
            <w:r w:rsidRPr="00E82790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– writing activity</w:t>
            </w:r>
          </w:p>
        </w:tc>
      </w:tr>
      <w:tr w:rsidR="0092738B" w:rsidRPr="00D47C6E" w:rsidTr="00650D78">
        <w:tc>
          <w:tcPr>
            <w:tcW w:w="1096" w:type="dxa"/>
          </w:tcPr>
          <w:p w:rsidR="0092738B" w:rsidRPr="00E82790" w:rsidRDefault="0092738B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E82790">
              <w:rPr>
                <w:rFonts w:ascii="Arial" w:hAnsi="Arial" w:cs="Arial"/>
                <w:caps/>
                <w:snapToGrid w:val="0"/>
                <w:color w:val="auto"/>
              </w:rPr>
              <w:t>04</w:t>
            </w:r>
          </w:p>
        </w:tc>
        <w:tc>
          <w:tcPr>
            <w:tcW w:w="1266" w:type="dxa"/>
          </w:tcPr>
          <w:p w:rsidR="0092738B" w:rsidRPr="00E82790" w:rsidRDefault="0073770C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16/03</w:t>
            </w:r>
          </w:p>
        </w:tc>
        <w:tc>
          <w:tcPr>
            <w:tcW w:w="8095" w:type="dxa"/>
          </w:tcPr>
          <w:p w:rsidR="0092738B" w:rsidRPr="00E82790" w:rsidRDefault="0092738B" w:rsidP="00BB21BD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lang w:val="en-US"/>
              </w:rPr>
            </w:pPr>
            <w:proofErr w:type="spellStart"/>
            <w:r w:rsidRPr="00E82790">
              <w:rPr>
                <w:rFonts w:ascii="Arial" w:hAnsi="Arial" w:cs="Arial"/>
                <w:snapToGrid w:val="0"/>
                <w:color w:val="auto"/>
                <w:lang w:val="en-US"/>
              </w:rPr>
              <w:t>Passado</w:t>
            </w:r>
            <w:proofErr w:type="spellEnd"/>
            <w:r w:rsidR="001A2B5B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</w:t>
            </w:r>
            <w:proofErr w:type="gramStart"/>
            <w:r w:rsidRPr="00E82790">
              <w:rPr>
                <w:rFonts w:ascii="Arial" w:hAnsi="Arial" w:cs="Arial"/>
                <w:snapToGrid w:val="0"/>
                <w:color w:val="auto"/>
                <w:lang w:val="en-US"/>
              </w:rPr>
              <w:t>simples</w:t>
            </w:r>
            <w:proofErr w:type="gramEnd"/>
            <w:r w:rsidR="001A2B5B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</w:t>
            </w:r>
            <w:proofErr w:type="spellStart"/>
            <w:r w:rsidRPr="00E82790">
              <w:rPr>
                <w:rFonts w:ascii="Arial" w:hAnsi="Arial" w:cs="Arial"/>
                <w:snapToGrid w:val="0"/>
                <w:color w:val="auto"/>
                <w:lang w:val="en-US"/>
              </w:rPr>
              <w:t>e</w:t>
            </w:r>
            <w:proofErr w:type="spellEnd"/>
            <w:r w:rsidRPr="00E82790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Used to– grammar aspects. Talking about movies and books.</w:t>
            </w:r>
            <w:bookmarkStart w:id="0" w:name="_GoBack"/>
            <w:bookmarkEnd w:id="0"/>
          </w:p>
        </w:tc>
      </w:tr>
      <w:tr w:rsidR="0092738B" w:rsidRPr="00E82790" w:rsidTr="00650D78">
        <w:tc>
          <w:tcPr>
            <w:tcW w:w="1096" w:type="dxa"/>
          </w:tcPr>
          <w:p w:rsidR="0092738B" w:rsidRPr="00E82790" w:rsidRDefault="0092738B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E82790">
              <w:rPr>
                <w:rFonts w:ascii="Arial" w:hAnsi="Arial" w:cs="Arial"/>
                <w:caps/>
                <w:snapToGrid w:val="0"/>
                <w:color w:val="auto"/>
              </w:rPr>
              <w:t>05</w:t>
            </w:r>
          </w:p>
        </w:tc>
        <w:tc>
          <w:tcPr>
            <w:tcW w:w="1266" w:type="dxa"/>
          </w:tcPr>
          <w:p w:rsidR="0092738B" w:rsidRPr="00E82790" w:rsidRDefault="0073770C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23/03</w:t>
            </w:r>
          </w:p>
        </w:tc>
        <w:tc>
          <w:tcPr>
            <w:tcW w:w="8095" w:type="dxa"/>
          </w:tcPr>
          <w:p w:rsidR="0092738B" w:rsidRPr="00E82790" w:rsidRDefault="0092738B" w:rsidP="00EC76F6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E82790">
              <w:rPr>
                <w:rFonts w:ascii="Arial" w:hAnsi="Arial" w:cs="Arial"/>
                <w:snapToGrid w:val="0"/>
                <w:color w:val="auto"/>
              </w:rPr>
              <w:t>Revisão para a prova oral</w:t>
            </w:r>
          </w:p>
        </w:tc>
      </w:tr>
      <w:tr w:rsidR="0092738B" w:rsidRPr="00D47C6E" w:rsidTr="00650D78">
        <w:tc>
          <w:tcPr>
            <w:tcW w:w="1096" w:type="dxa"/>
          </w:tcPr>
          <w:p w:rsidR="0092738B" w:rsidRPr="00E82790" w:rsidRDefault="0092738B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E82790">
              <w:rPr>
                <w:rFonts w:ascii="Arial" w:hAnsi="Arial" w:cs="Arial"/>
                <w:caps/>
                <w:snapToGrid w:val="0"/>
                <w:color w:val="auto"/>
              </w:rPr>
              <w:t>06</w:t>
            </w:r>
          </w:p>
        </w:tc>
        <w:tc>
          <w:tcPr>
            <w:tcW w:w="1266" w:type="dxa"/>
          </w:tcPr>
          <w:p w:rsidR="0092738B" w:rsidRPr="00E82790" w:rsidRDefault="0073770C" w:rsidP="00936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06/04</w:t>
            </w:r>
          </w:p>
        </w:tc>
        <w:tc>
          <w:tcPr>
            <w:tcW w:w="8095" w:type="dxa"/>
          </w:tcPr>
          <w:p w:rsidR="0092738B" w:rsidRPr="00E82790" w:rsidRDefault="0073770C" w:rsidP="0073770C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color w:val="auto"/>
                <w:lang w:val="en-US"/>
              </w:rPr>
              <w:t xml:space="preserve">AVALIAÇÃO A: </w:t>
            </w:r>
            <w:r w:rsidR="0092738B" w:rsidRPr="00E82790">
              <w:rPr>
                <w:rFonts w:ascii="Arial" w:hAnsi="Arial" w:cs="Arial"/>
                <w:snapToGrid w:val="0"/>
                <w:color w:val="auto"/>
                <w:lang w:val="en-US"/>
              </w:rPr>
              <w:t>personal information and simple past events</w:t>
            </w:r>
          </w:p>
        </w:tc>
      </w:tr>
      <w:tr w:rsidR="005E0E74" w:rsidRPr="00D47C6E" w:rsidTr="00650D78">
        <w:tc>
          <w:tcPr>
            <w:tcW w:w="1096" w:type="dxa"/>
          </w:tcPr>
          <w:p w:rsidR="005E0E74" w:rsidRPr="00E82790" w:rsidRDefault="005E0E74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E82790">
              <w:rPr>
                <w:rFonts w:ascii="Arial" w:hAnsi="Arial" w:cs="Arial"/>
                <w:caps/>
                <w:snapToGrid w:val="0"/>
                <w:color w:val="auto"/>
              </w:rPr>
              <w:t>07</w:t>
            </w:r>
          </w:p>
        </w:tc>
        <w:tc>
          <w:tcPr>
            <w:tcW w:w="1266" w:type="dxa"/>
          </w:tcPr>
          <w:p w:rsidR="005E0E74" w:rsidRPr="00E82790" w:rsidRDefault="0073770C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13/04</w:t>
            </w:r>
          </w:p>
        </w:tc>
        <w:tc>
          <w:tcPr>
            <w:tcW w:w="8095" w:type="dxa"/>
          </w:tcPr>
          <w:p w:rsidR="005E0E74" w:rsidRPr="00E82790" w:rsidRDefault="005E0E74" w:rsidP="001A2B5B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lang w:val="en-US"/>
              </w:rPr>
            </w:pPr>
            <w:proofErr w:type="spellStart"/>
            <w:r w:rsidRPr="00E82790">
              <w:rPr>
                <w:rFonts w:ascii="Arial" w:hAnsi="Arial" w:cs="Arial"/>
                <w:snapToGrid w:val="0"/>
                <w:color w:val="auto"/>
                <w:lang w:val="en-US"/>
              </w:rPr>
              <w:t>Presente</w:t>
            </w:r>
            <w:proofErr w:type="spellEnd"/>
            <w:r w:rsidR="001A2B5B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</w:t>
            </w:r>
            <w:proofErr w:type="spellStart"/>
            <w:r w:rsidRPr="00E82790">
              <w:rPr>
                <w:rFonts w:ascii="Arial" w:hAnsi="Arial" w:cs="Arial"/>
                <w:snapToGrid w:val="0"/>
                <w:color w:val="auto"/>
                <w:lang w:val="en-US"/>
              </w:rPr>
              <w:t>perfeito</w:t>
            </w:r>
            <w:proofErr w:type="spellEnd"/>
            <w:r w:rsidRPr="00E82790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: I still </w:t>
            </w:r>
            <w:proofErr w:type="gramStart"/>
            <w:r w:rsidRPr="00E82790">
              <w:rPr>
                <w:rFonts w:ascii="Arial" w:hAnsi="Arial" w:cs="Arial"/>
                <w:snapToGrid w:val="0"/>
                <w:color w:val="auto"/>
                <w:lang w:val="en-US"/>
              </w:rPr>
              <w:t>haven’t</w:t>
            </w:r>
            <w:proofErr w:type="gramEnd"/>
            <w:r w:rsidRPr="00E82790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found what I’m looking for. Listening activity</w:t>
            </w:r>
            <w:r w:rsidR="001A2B5B">
              <w:rPr>
                <w:rFonts w:ascii="Arial" w:hAnsi="Arial" w:cs="Arial"/>
                <w:snapToGrid w:val="0"/>
                <w:color w:val="auto"/>
                <w:lang w:val="en-US"/>
              </w:rPr>
              <w:t>.</w:t>
            </w:r>
            <w:r w:rsidRPr="00E82790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What are you looking for?</w:t>
            </w:r>
          </w:p>
        </w:tc>
      </w:tr>
      <w:tr w:rsidR="005E0E74" w:rsidRPr="00E82790" w:rsidTr="00FC4FE0">
        <w:tc>
          <w:tcPr>
            <w:tcW w:w="1101" w:type="dxa"/>
          </w:tcPr>
          <w:p w:rsidR="005E0E74" w:rsidRPr="00E82790" w:rsidRDefault="005E0E74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E82790">
              <w:rPr>
                <w:rFonts w:ascii="Arial" w:hAnsi="Arial" w:cs="Arial"/>
                <w:caps/>
                <w:snapToGrid w:val="0"/>
                <w:color w:val="auto"/>
              </w:rPr>
              <w:t>08</w:t>
            </w:r>
          </w:p>
        </w:tc>
        <w:tc>
          <w:tcPr>
            <w:tcW w:w="1275" w:type="dxa"/>
          </w:tcPr>
          <w:p w:rsidR="005E0E74" w:rsidRPr="00E82790" w:rsidRDefault="0073770C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20/04</w:t>
            </w:r>
          </w:p>
        </w:tc>
        <w:tc>
          <w:tcPr>
            <w:tcW w:w="8231" w:type="dxa"/>
          </w:tcPr>
          <w:p w:rsidR="005E0E74" w:rsidRDefault="005E0E74" w:rsidP="00686151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</w:rPr>
            </w:pPr>
            <w:r w:rsidRPr="00E82790">
              <w:rPr>
                <w:rFonts w:ascii="Arial" w:hAnsi="Arial" w:cs="Arial"/>
                <w:snapToGrid w:val="0"/>
                <w:color w:val="auto"/>
              </w:rPr>
              <w:t xml:space="preserve">Presente Perfeito x passado simples – </w:t>
            </w:r>
            <w:r w:rsidR="0073770C">
              <w:rPr>
                <w:rFonts w:ascii="Arial" w:hAnsi="Arial" w:cs="Arial"/>
                <w:snapToGrid w:val="0"/>
                <w:color w:val="auto"/>
              </w:rPr>
              <w:t xml:space="preserve">Reading </w:t>
            </w:r>
            <w:proofErr w:type="spellStart"/>
            <w:r w:rsidRPr="00E82790">
              <w:rPr>
                <w:rFonts w:ascii="Arial" w:hAnsi="Arial" w:cs="Arial"/>
                <w:snapToGrid w:val="0"/>
                <w:color w:val="auto"/>
              </w:rPr>
              <w:t>activity</w:t>
            </w:r>
            <w:proofErr w:type="spellEnd"/>
          </w:p>
          <w:p w:rsidR="0073770C" w:rsidRPr="00E82790" w:rsidRDefault="0073770C" w:rsidP="00686151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</w:rPr>
            </w:pPr>
            <w:r>
              <w:rPr>
                <w:rFonts w:ascii="Arial" w:hAnsi="Arial" w:cs="Arial"/>
                <w:snapToGrid w:val="0"/>
                <w:color w:val="auto"/>
              </w:rPr>
              <w:t xml:space="preserve">Atividades sobre a leitura do conto do </w:t>
            </w:r>
            <w:r w:rsidRPr="00E82790">
              <w:rPr>
                <w:rFonts w:ascii="Arial" w:eastAsia="Arial" w:hAnsi="Arial" w:cs="Arial"/>
              </w:rPr>
              <w:t>Sherlock Holmes</w:t>
            </w:r>
          </w:p>
        </w:tc>
      </w:tr>
      <w:tr w:rsidR="005E0E74" w:rsidRPr="00E82790" w:rsidTr="00FC4FE0">
        <w:tc>
          <w:tcPr>
            <w:tcW w:w="1101" w:type="dxa"/>
          </w:tcPr>
          <w:p w:rsidR="005E0E74" w:rsidRPr="00E82790" w:rsidRDefault="005E0E74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E82790">
              <w:rPr>
                <w:rFonts w:ascii="Arial" w:hAnsi="Arial" w:cs="Arial"/>
                <w:caps/>
                <w:snapToGrid w:val="0"/>
                <w:color w:val="auto"/>
              </w:rPr>
              <w:t>09</w:t>
            </w:r>
          </w:p>
        </w:tc>
        <w:tc>
          <w:tcPr>
            <w:tcW w:w="1275" w:type="dxa"/>
          </w:tcPr>
          <w:p w:rsidR="005E0E74" w:rsidRPr="00E82790" w:rsidRDefault="0073770C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27/04</w:t>
            </w:r>
          </w:p>
        </w:tc>
        <w:tc>
          <w:tcPr>
            <w:tcW w:w="8231" w:type="dxa"/>
          </w:tcPr>
          <w:p w:rsidR="005E0E74" w:rsidRDefault="005E0E74" w:rsidP="003376BE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</w:rPr>
            </w:pPr>
            <w:r w:rsidRPr="00E82790">
              <w:rPr>
                <w:rFonts w:ascii="Arial" w:hAnsi="Arial" w:cs="Arial"/>
                <w:snapToGrid w:val="0"/>
                <w:color w:val="auto"/>
              </w:rPr>
              <w:t xml:space="preserve">Presente Perfeito x passado simples – </w:t>
            </w:r>
            <w:proofErr w:type="spellStart"/>
            <w:r w:rsidRPr="00E82790">
              <w:rPr>
                <w:rFonts w:ascii="Arial" w:hAnsi="Arial" w:cs="Arial"/>
                <w:snapToGrid w:val="0"/>
                <w:color w:val="auto"/>
              </w:rPr>
              <w:t>Grammar</w:t>
            </w:r>
            <w:proofErr w:type="spellEnd"/>
            <w:r w:rsidR="0073770C"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r w:rsidRPr="00E82790">
              <w:rPr>
                <w:rFonts w:ascii="Arial" w:hAnsi="Arial" w:cs="Arial"/>
                <w:snapToGrid w:val="0"/>
                <w:color w:val="auto"/>
              </w:rPr>
              <w:t>activity</w:t>
            </w:r>
            <w:proofErr w:type="spellEnd"/>
          </w:p>
          <w:p w:rsidR="0073770C" w:rsidRPr="00E82790" w:rsidRDefault="0073770C" w:rsidP="003376BE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</w:rPr>
            </w:pPr>
            <w:r>
              <w:rPr>
                <w:rFonts w:ascii="Arial" w:hAnsi="Arial" w:cs="Arial"/>
                <w:snapToGrid w:val="0"/>
                <w:color w:val="auto"/>
              </w:rPr>
              <w:t xml:space="preserve">Atividades sobre a leitura do conto do </w:t>
            </w:r>
            <w:r w:rsidRPr="00E82790">
              <w:rPr>
                <w:rFonts w:ascii="Arial" w:eastAsia="Arial" w:hAnsi="Arial" w:cs="Arial"/>
              </w:rPr>
              <w:t>Sherlock Holmes</w:t>
            </w:r>
          </w:p>
        </w:tc>
      </w:tr>
      <w:tr w:rsidR="005E0E74" w:rsidRPr="00E82790" w:rsidTr="00FC4FE0">
        <w:tc>
          <w:tcPr>
            <w:tcW w:w="1101" w:type="dxa"/>
          </w:tcPr>
          <w:p w:rsidR="005E0E74" w:rsidRPr="00E82790" w:rsidRDefault="005E0E74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E82790">
              <w:rPr>
                <w:rFonts w:ascii="Arial" w:hAnsi="Arial" w:cs="Arial"/>
                <w:caps/>
                <w:snapToGrid w:val="0"/>
                <w:color w:val="auto"/>
              </w:rPr>
              <w:t>10</w:t>
            </w:r>
          </w:p>
        </w:tc>
        <w:tc>
          <w:tcPr>
            <w:tcW w:w="1275" w:type="dxa"/>
          </w:tcPr>
          <w:p w:rsidR="005E0E74" w:rsidRPr="00E82790" w:rsidRDefault="0073770C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04/05</w:t>
            </w:r>
          </w:p>
        </w:tc>
        <w:tc>
          <w:tcPr>
            <w:tcW w:w="8231" w:type="dxa"/>
          </w:tcPr>
          <w:p w:rsidR="005E0E74" w:rsidRPr="00E82790" w:rsidRDefault="0073770C" w:rsidP="00F10F15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b/>
                <w:snapToGrid w:val="0"/>
                <w:color w:val="auto"/>
              </w:rPr>
            </w:pPr>
            <w:r>
              <w:rPr>
                <w:rFonts w:ascii="Arial" w:hAnsi="Arial" w:cs="Arial"/>
                <w:b/>
                <w:snapToGrid w:val="0"/>
                <w:color w:val="auto"/>
              </w:rPr>
              <w:t xml:space="preserve">AVALIAÇÃO B: </w:t>
            </w:r>
            <w:r w:rsidR="005E0E74" w:rsidRPr="0073770C">
              <w:rPr>
                <w:rFonts w:ascii="Arial" w:hAnsi="Arial" w:cs="Arial"/>
                <w:snapToGrid w:val="0"/>
                <w:color w:val="auto"/>
              </w:rPr>
              <w:t xml:space="preserve">Reading </w:t>
            </w:r>
            <w:proofErr w:type="spellStart"/>
            <w:r w:rsidR="005E0E74" w:rsidRPr="0073770C">
              <w:rPr>
                <w:rFonts w:ascii="Arial" w:hAnsi="Arial" w:cs="Arial"/>
                <w:snapToGrid w:val="0"/>
                <w:color w:val="auto"/>
              </w:rPr>
              <w:t>test</w:t>
            </w:r>
            <w:proofErr w:type="spellEnd"/>
            <w:r w:rsidR="005E0E74" w:rsidRPr="00E82790">
              <w:rPr>
                <w:rFonts w:ascii="Arial" w:hAnsi="Arial" w:cs="Arial"/>
                <w:b/>
                <w:snapToGrid w:val="0"/>
                <w:color w:val="auto"/>
              </w:rPr>
              <w:t xml:space="preserve"> </w:t>
            </w:r>
          </w:p>
        </w:tc>
      </w:tr>
      <w:tr w:rsidR="005E0E74" w:rsidRPr="00E82790" w:rsidTr="00FC4FE0">
        <w:tc>
          <w:tcPr>
            <w:tcW w:w="1101" w:type="dxa"/>
          </w:tcPr>
          <w:p w:rsidR="005E0E74" w:rsidRPr="00E82790" w:rsidRDefault="005E0E74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E82790">
              <w:rPr>
                <w:rFonts w:ascii="Arial" w:hAnsi="Arial" w:cs="Arial"/>
                <w:caps/>
                <w:snapToGrid w:val="0"/>
                <w:color w:val="auto"/>
              </w:rPr>
              <w:t>11</w:t>
            </w:r>
          </w:p>
        </w:tc>
        <w:tc>
          <w:tcPr>
            <w:tcW w:w="1275" w:type="dxa"/>
          </w:tcPr>
          <w:p w:rsidR="005E0E74" w:rsidRPr="00E82790" w:rsidRDefault="0073770C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11/05</w:t>
            </w:r>
          </w:p>
        </w:tc>
        <w:tc>
          <w:tcPr>
            <w:tcW w:w="8231" w:type="dxa"/>
          </w:tcPr>
          <w:p w:rsidR="005E0E74" w:rsidRPr="00E82790" w:rsidRDefault="00650D78" w:rsidP="00BA0A95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</w:rPr>
            </w:pPr>
            <w:r>
              <w:rPr>
                <w:rFonts w:ascii="Arial" w:hAnsi="Arial" w:cs="Arial"/>
                <w:snapToGrid w:val="0"/>
                <w:color w:val="auto"/>
              </w:rPr>
              <w:t xml:space="preserve">Orações condicionais: WOULD </w:t>
            </w:r>
          </w:p>
        </w:tc>
      </w:tr>
      <w:tr w:rsidR="00650D78" w:rsidRPr="00E82790" w:rsidTr="00FC4FE0">
        <w:tc>
          <w:tcPr>
            <w:tcW w:w="1101" w:type="dxa"/>
          </w:tcPr>
          <w:p w:rsidR="00650D78" w:rsidRPr="00E82790" w:rsidRDefault="00650D78" w:rsidP="00650D78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E82790">
              <w:rPr>
                <w:rFonts w:ascii="Arial" w:hAnsi="Arial" w:cs="Arial"/>
                <w:caps/>
                <w:snapToGrid w:val="0"/>
                <w:color w:val="auto"/>
              </w:rPr>
              <w:t>12</w:t>
            </w:r>
          </w:p>
        </w:tc>
        <w:tc>
          <w:tcPr>
            <w:tcW w:w="1275" w:type="dxa"/>
          </w:tcPr>
          <w:p w:rsidR="00650D78" w:rsidRPr="00E82790" w:rsidRDefault="00650D78" w:rsidP="0065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18/05</w:t>
            </w:r>
          </w:p>
        </w:tc>
        <w:tc>
          <w:tcPr>
            <w:tcW w:w="8231" w:type="dxa"/>
          </w:tcPr>
          <w:p w:rsidR="00650D78" w:rsidRPr="00E82790" w:rsidRDefault="00650D78" w:rsidP="00650D78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</w:rPr>
            </w:pPr>
            <w:r>
              <w:rPr>
                <w:rFonts w:ascii="Arial" w:hAnsi="Arial" w:cs="Arial"/>
                <w:snapToGrid w:val="0"/>
                <w:color w:val="auto"/>
              </w:rPr>
              <w:t xml:space="preserve">Orações condicionais: WOULD </w:t>
            </w:r>
          </w:p>
        </w:tc>
      </w:tr>
      <w:tr w:rsidR="00650D78" w:rsidRPr="00E82790" w:rsidTr="00650D78">
        <w:tc>
          <w:tcPr>
            <w:tcW w:w="1096" w:type="dxa"/>
          </w:tcPr>
          <w:p w:rsidR="00650D78" w:rsidRPr="00E82790" w:rsidRDefault="00650D78" w:rsidP="00650D78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E82790">
              <w:rPr>
                <w:rFonts w:ascii="Arial" w:hAnsi="Arial" w:cs="Arial"/>
                <w:caps/>
                <w:snapToGrid w:val="0"/>
                <w:color w:val="auto"/>
              </w:rPr>
              <w:t>13</w:t>
            </w:r>
          </w:p>
        </w:tc>
        <w:tc>
          <w:tcPr>
            <w:tcW w:w="1266" w:type="dxa"/>
          </w:tcPr>
          <w:p w:rsidR="00650D78" w:rsidRPr="00E82790" w:rsidRDefault="00650D78" w:rsidP="0065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25/05</w:t>
            </w:r>
          </w:p>
        </w:tc>
        <w:tc>
          <w:tcPr>
            <w:tcW w:w="8095" w:type="dxa"/>
          </w:tcPr>
          <w:p w:rsidR="00650D78" w:rsidRPr="00E82790" w:rsidRDefault="00650D78" w:rsidP="00650D78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</w:rPr>
            </w:pPr>
            <w:r>
              <w:rPr>
                <w:rFonts w:ascii="Arial" w:hAnsi="Arial" w:cs="Arial"/>
                <w:snapToGrid w:val="0"/>
                <w:color w:val="auto"/>
              </w:rPr>
              <w:t xml:space="preserve">Orações condicionais: WOULD </w:t>
            </w:r>
          </w:p>
        </w:tc>
      </w:tr>
      <w:tr w:rsidR="00650D78" w:rsidRPr="00E82790" w:rsidTr="00650D78">
        <w:tc>
          <w:tcPr>
            <w:tcW w:w="1096" w:type="dxa"/>
          </w:tcPr>
          <w:p w:rsidR="00650D78" w:rsidRPr="00E82790" w:rsidRDefault="00650D78" w:rsidP="00650D78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E82790">
              <w:rPr>
                <w:rFonts w:ascii="Arial" w:hAnsi="Arial" w:cs="Arial"/>
                <w:caps/>
                <w:snapToGrid w:val="0"/>
                <w:color w:val="auto"/>
              </w:rPr>
              <w:t>14</w:t>
            </w:r>
          </w:p>
        </w:tc>
        <w:tc>
          <w:tcPr>
            <w:tcW w:w="1266" w:type="dxa"/>
          </w:tcPr>
          <w:p w:rsidR="00650D78" w:rsidRPr="00E82790" w:rsidRDefault="00650D78" w:rsidP="0065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08/06</w:t>
            </w:r>
          </w:p>
        </w:tc>
        <w:tc>
          <w:tcPr>
            <w:tcW w:w="8095" w:type="dxa"/>
          </w:tcPr>
          <w:p w:rsidR="00650D78" w:rsidRPr="00E82790" w:rsidRDefault="00650D78" w:rsidP="00650D78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</w:rPr>
            </w:pPr>
            <w:r w:rsidRPr="00E82790">
              <w:rPr>
                <w:rFonts w:ascii="Arial" w:hAnsi="Arial" w:cs="Arial"/>
                <w:snapToGrid w:val="0"/>
                <w:color w:val="auto"/>
              </w:rPr>
              <w:t>Revisão para a prova</w:t>
            </w:r>
          </w:p>
        </w:tc>
      </w:tr>
      <w:tr w:rsidR="00650D78" w:rsidRPr="00E82790" w:rsidTr="00650D78">
        <w:tc>
          <w:tcPr>
            <w:tcW w:w="1096" w:type="dxa"/>
          </w:tcPr>
          <w:p w:rsidR="00650D78" w:rsidRPr="00E82790" w:rsidRDefault="00650D78" w:rsidP="00650D78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E82790">
              <w:rPr>
                <w:rFonts w:ascii="Arial" w:hAnsi="Arial" w:cs="Arial"/>
                <w:caps/>
                <w:snapToGrid w:val="0"/>
                <w:color w:val="auto"/>
              </w:rPr>
              <w:t>15</w:t>
            </w:r>
          </w:p>
        </w:tc>
        <w:tc>
          <w:tcPr>
            <w:tcW w:w="1266" w:type="dxa"/>
          </w:tcPr>
          <w:p w:rsidR="00650D78" w:rsidRPr="00E82790" w:rsidRDefault="00650D78" w:rsidP="0065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15/06</w:t>
            </w:r>
          </w:p>
        </w:tc>
        <w:tc>
          <w:tcPr>
            <w:tcW w:w="8095" w:type="dxa"/>
          </w:tcPr>
          <w:p w:rsidR="00650D78" w:rsidRPr="00E82790" w:rsidRDefault="00650D78" w:rsidP="00650D78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</w:rPr>
            </w:pPr>
            <w:r w:rsidRPr="00E82790">
              <w:rPr>
                <w:rFonts w:ascii="Arial" w:hAnsi="Arial" w:cs="Arial"/>
                <w:snapToGrid w:val="0"/>
                <w:color w:val="auto"/>
              </w:rPr>
              <w:t>Revisão para a prova</w:t>
            </w:r>
          </w:p>
        </w:tc>
      </w:tr>
      <w:tr w:rsidR="00650D78" w:rsidRPr="00E82790" w:rsidTr="00650D78">
        <w:tc>
          <w:tcPr>
            <w:tcW w:w="1096" w:type="dxa"/>
          </w:tcPr>
          <w:p w:rsidR="00650D78" w:rsidRPr="00E82790" w:rsidRDefault="00650D78" w:rsidP="00650D78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E82790">
              <w:rPr>
                <w:rFonts w:ascii="Arial" w:hAnsi="Arial" w:cs="Arial"/>
                <w:caps/>
                <w:snapToGrid w:val="0"/>
                <w:color w:val="auto"/>
              </w:rPr>
              <w:t>16</w:t>
            </w:r>
          </w:p>
        </w:tc>
        <w:tc>
          <w:tcPr>
            <w:tcW w:w="1266" w:type="dxa"/>
          </w:tcPr>
          <w:p w:rsidR="00650D78" w:rsidRPr="00E82790" w:rsidRDefault="00650D78" w:rsidP="0065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22/06</w:t>
            </w:r>
          </w:p>
        </w:tc>
        <w:tc>
          <w:tcPr>
            <w:tcW w:w="8095" w:type="dxa"/>
          </w:tcPr>
          <w:p w:rsidR="00650D78" w:rsidRPr="00E82790" w:rsidRDefault="00650D78" w:rsidP="00650D78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b/>
                <w:caps/>
                <w:snapToGrid w:val="0"/>
                <w:color w:val="auto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color w:val="auto"/>
                <w:lang w:val="en-US"/>
              </w:rPr>
              <w:t xml:space="preserve">AVALIAÇÃO C: </w:t>
            </w:r>
            <w:proofErr w:type="spellStart"/>
            <w:r w:rsidRPr="00650D78">
              <w:rPr>
                <w:rFonts w:ascii="Arial" w:hAnsi="Arial" w:cs="Arial"/>
                <w:snapToGrid w:val="0"/>
                <w:color w:val="auto"/>
                <w:lang w:val="en-US"/>
              </w:rPr>
              <w:t>Prova</w:t>
            </w:r>
            <w:proofErr w:type="spellEnd"/>
            <w:r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individual</w:t>
            </w:r>
          </w:p>
        </w:tc>
      </w:tr>
      <w:tr w:rsidR="00650D78" w:rsidRPr="00E82790" w:rsidTr="00650D78">
        <w:tc>
          <w:tcPr>
            <w:tcW w:w="1096" w:type="dxa"/>
          </w:tcPr>
          <w:p w:rsidR="00650D78" w:rsidRPr="00E82790" w:rsidRDefault="00650D78" w:rsidP="00650D78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E82790">
              <w:rPr>
                <w:rFonts w:ascii="Arial" w:hAnsi="Arial" w:cs="Arial"/>
                <w:caps/>
                <w:snapToGrid w:val="0"/>
                <w:color w:val="auto"/>
              </w:rPr>
              <w:t>17</w:t>
            </w:r>
          </w:p>
        </w:tc>
        <w:tc>
          <w:tcPr>
            <w:tcW w:w="1266" w:type="dxa"/>
          </w:tcPr>
          <w:p w:rsidR="00650D78" w:rsidRPr="00E82790" w:rsidRDefault="00650D78" w:rsidP="0065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29/06</w:t>
            </w:r>
          </w:p>
        </w:tc>
        <w:tc>
          <w:tcPr>
            <w:tcW w:w="8095" w:type="dxa"/>
          </w:tcPr>
          <w:p w:rsidR="00650D78" w:rsidRPr="00650D78" w:rsidRDefault="00650D78" w:rsidP="00650D78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650D78">
              <w:rPr>
                <w:rFonts w:ascii="Arial" w:hAnsi="Arial" w:cs="Arial"/>
                <w:caps/>
                <w:snapToGrid w:val="0"/>
                <w:color w:val="auto"/>
              </w:rPr>
              <w:t xml:space="preserve">Gincana </w:t>
            </w:r>
          </w:p>
        </w:tc>
      </w:tr>
      <w:tr w:rsidR="00650D78" w:rsidRPr="00E82790" w:rsidTr="00650D78">
        <w:tc>
          <w:tcPr>
            <w:tcW w:w="1096" w:type="dxa"/>
          </w:tcPr>
          <w:p w:rsidR="00650D78" w:rsidRPr="00E82790" w:rsidRDefault="00650D78" w:rsidP="00650D78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E82790">
              <w:rPr>
                <w:rFonts w:ascii="Arial" w:hAnsi="Arial" w:cs="Arial"/>
                <w:caps/>
                <w:snapToGrid w:val="0"/>
                <w:color w:val="auto"/>
              </w:rPr>
              <w:t>18</w:t>
            </w:r>
          </w:p>
        </w:tc>
        <w:tc>
          <w:tcPr>
            <w:tcW w:w="1266" w:type="dxa"/>
          </w:tcPr>
          <w:p w:rsidR="00650D78" w:rsidRPr="00E82790" w:rsidRDefault="00650D78" w:rsidP="0065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30/06</w:t>
            </w:r>
          </w:p>
        </w:tc>
        <w:tc>
          <w:tcPr>
            <w:tcW w:w="8095" w:type="dxa"/>
          </w:tcPr>
          <w:p w:rsidR="00650D78" w:rsidRPr="00650D78" w:rsidRDefault="00650D78" w:rsidP="00650D78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</w:rPr>
            </w:pPr>
            <w:r w:rsidRPr="00650D78">
              <w:rPr>
                <w:rFonts w:ascii="Arial" w:hAnsi="Arial" w:cs="Arial"/>
                <w:snapToGrid w:val="0"/>
                <w:color w:val="auto"/>
              </w:rPr>
              <w:t xml:space="preserve">Sábado letivo: Gincana </w:t>
            </w:r>
          </w:p>
        </w:tc>
      </w:tr>
      <w:tr w:rsidR="00650D78" w:rsidRPr="00E82790" w:rsidTr="00650D78">
        <w:tc>
          <w:tcPr>
            <w:tcW w:w="1096" w:type="dxa"/>
          </w:tcPr>
          <w:p w:rsidR="00650D78" w:rsidRPr="00E82790" w:rsidRDefault="00650D78" w:rsidP="00650D78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E82790">
              <w:rPr>
                <w:rFonts w:ascii="Arial" w:hAnsi="Arial" w:cs="Arial"/>
                <w:caps/>
                <w:snapToGrid w:val="0"/>
                <w:color w:val="auto"/>
              </w:rPr>
              <w:t>19</w:t>
            </w:r>
          </w:p>
        </w:tc>
        <w:tc>
          <w:tcPr>
            <w:tcW w:w="1266" w:type="dxa"/>
          </w:tcPr>
          <w:p w:rsidR="00650D78" w:rsidRPr="00E82790" w:rsidRDefault="00650D78" w:rsidP="0065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06/07</w:t>
            </w:r>
          </w:p>
        </w:tc>
        <w:tc>
          <w:tcPr>
            <w:tcW w:w="8095" w:type="dxa"/>
          </w:tcPr>
          <w:p w:rsidR="00650D78" w:rsidRPr="00D47C6E" w:rsidRDefault="00650D78" w:rsidP="00650D78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</w:rPr>
            </w:pPr>
            <w:r w:rsidRPr="00D47C6E">
              <w:rPr>
                <w:rFonts w:ascii="Arial" w:hAnsi="Arial" w:cs="Arial"/>
                <w:b/>
                <w:snapToGrid w:val="0"/>
                <w:color w:val="auto"/>
              </w:rPr>
              <w:t xml:space="preserve">AVALIAÇÃO D: </w:t>
            </w:r>
            <w:proofErr w:type="spellStart"/>
            <w:r w:rsidRPr="00D47C6E">
              <w:rPr>
                <w:rFonts w:ascii="Arial" w:hAnsi="Arial" w:cs="Arial"/>
                <w:snapToGrid w:val="0"/>
                <w:color w:val="auto"/>
              </w:rPr>
              <w:t>Autoavaliação</w:t>
            </w:r>
            <w:proofErr w:type="spellEnd"/>
          </w:p>
          <w:p w:rsidR="00650D78" w:rsidRPr="00D47C6E" w:rsidRDefault="00650D78" w:rsidP="00650D78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b/>
                <w:caps/>
                <w:snapToGrid w:val="0"/>
                <w:color w:val="auto"/>
              </w:rPr>
            </w:pPr>
            <w:r w:rsidRPr="00D47C6E">
              <w:rPr>
                <w:rFonts w:ascii="Arial" w:hAnsi="Arial" w:cs="Arial"/>
                <w:snapToGrid w:val="0"/>
                <w:color w:val="auto"/>
              </w:rPr>
              <w:t xml:space="preserve">Revisão para a recuperação </w:t>
            </w:r>
          </w:p>
        </w:tc>
      </w:tr>
      <w:tr w:rsidR="00650D78" w:rsidRPr="00E82790" w:rsidTr="00650D78">
        <w:tc>
          <w:tcPr>
            <w:tcW w:w="1096" w:type="dxa"/>
          </w:tcPr>
          <w:p w:rsidR="00650D78" w:rsidRPr="00E82790" w:rsidRDefault="00650D78" w:rsidP="00650D78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E82790">
              <w:rPr>
                <w:rFonts w:ascii="Arial" w:hAnsi="Arial" w:cs="Arial"/>
                <w:caps/>
                <w:snapToGrid w:val="0"/>
                <w:color w:val="auto"/>
              </w:rPr>
              <w:t>20</w:t>
            </w:r>
          </w:p>
        </w:tc>
        <w:tc>
          <w:tcPr>
            <w:tcW w:w="1266" w:type="dxa"/>
          </w:tcPr>
          <w:p w:rsidR="00650D78" w:rsidRPr="00E82790" w:rsidRDefault="00650D78" w:rsidP="00650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13/07</w:t>
            </w:r>
          </w:p>
        </w:tc>
        <w:tc>
          <w:tcPr>
            <w:tcW w:w="8095" w:type="dxa"/>
          </w:tcPr>
          <w:p w:rsidR="00650D78" w:rsidRPr="00650D78" w:rsidRDefault="00650D78" w:rsidP="00650D78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b/>
                <w:caps/>
                <w:snapToGrid w:val="0"/>
                <w:color w:val="auto"/>
              </w:rPr>
            </w:pPr>
            <w:r w:rsidRPr="00650D78">
              <w:rPr>
                <w:rFonts w:ascii="Arial" w:hAnsi="Arial" w:cs="Arial"/>
                <w:b/>
                <w:snapToGrid w:val="0"/>
                <w:color w:val="auto"/>
              </w:rPr>
              <w:t xml:space="preserve"> Recuperação </w:t>
            </w:r>
          </w:p>
        </w:tc>
      </w:tr>
    </w:tbl>
    <w:p w:rsidR="000C4D20" w:rsidRPr="00E82790" w:rsidRDefault="000C4D20" w:rsidP="000C4D20">
      <w:pPr>
        <w:rPr>
          <w:rFonts w:ascii="Arial" w:hAnsi="Arial" w:cs="Arial"/>
        </w:rPr>
      </w:pPr>
    </w:p>
    <w:p w:rsidR="002E024E" w:rsidRPr="00E82790" w:rsidRDefault="002E024E">
      <w:pPr>
        <w:rPr>
          <w:rFonts w:ascii="Arial" w:hAnsi="Arial" w:cs="Arial"/>
        </w:rPr>
      </w:pPr>
    </w:p>
    <w:sectPr w:rsidR="002E024E" w:rsidRPr="00E82790" w:rsidSect="00201553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1497"/>
    <w:multiLevelType w:val="hybridMultilevel"/>
    <w:tmpl w:val="AD7018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93E04"/>
    <w:multiLevelType w:val="hybridMultilevel"/>
    <w:tmpl w:val="20A011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6AF5"/>
    <w:multiLevelType w:val="hybridMultilevel"/>
    <w:tmpl w:val="A3569F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D33ED"/>
    <w:multiLevelType w:val="hybridMultilevel"/>
    <w:tmpl w:val="A2EEED82"/>
    <w:lvl w:ilvl="0" w:tplc="5DA29A2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F63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BC02D83"/>
    <w:multiLevelType w:val="multilevel"/>
    <w:tmpl w:val="1938CA8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2F691784"/>
    <w:multiLevelType w:val="multilevel"/>
    <w:tmpl w:val="B0506B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6047731"/>
    <w:multiLevelType w:val="multilevel"/>
    <w:tmpl w:val="D6D42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8354B28"/>
    <w:multiLevelType w:val="hybridMultilevel"/>
    <w:tmpl w:val="97A4E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02833"/>
    <w:multiLevelType w:val="hybridMultilevel"/>
    <w:tmpl w:val="F7507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612D1"/>
    <w:multiLevelType w:val="hybridMultilevel"/>
    <w:tmpl w:val="09A697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96C71"/>
    <w:multiLevelType w:val="multilevel"/>
    <w:tmpl w:val="F08A87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8784AF4"/>
    <w:multiLevelType w:val="multilevel"/>
    <w:tmpl w:val="C180CF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3">
    <w:nsid w:val="5CC657EC"/>
    <w:multiLevelType w:val="multilevel"/>
    <w:tmpl w:val="8F2E7A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12"/>
  </w:num>
  <w:num w:numId="6">
    <w:abstractNumId w:val="2"/>
  </w:num>
  <w:num w:numId="7">
    <w:abstractNumId w:val="6"/>
  </w:num>
  <w:num w:numId="8">
    <w:abstractNumId w:val="7"/>
  </w:num>
  <w:num w:numId="9">
    <w:abstractNumId w:val="13"/>
  </w:num>
  <w:num w:numId="10">
    <w:abstractNumId w:val="11"/>
  </w:num>
  <w:num w:numId="11">
    <w:abstractNumId w:val="10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20"/>
    <w:rsid w:val="00002C08"/>
    <w:rsid w:val="00061C41"/>
    <w:rsid w:val="00081D4C"/>
    <w:rsid w:val="00095E99"/>
    <w:rsid w:val="000B0F9E"/>
    <w:rsid w:val="000C4D20"/>
    <w:rsid w:val="00157B56"/>
    <w:rsid w:val="001A2B5B"/>
    <w:rsid w:val="001D40E8"/>
    <w:rsid w:val="001D617A"/>
    <w:rsid w:val="002011F5"/>
    <w:rsid w:val="00206655"/>
    <w:rsid w:val="00216FBA"/>
    <w:rsid w:val="00235351"/>
    <w:rsid w:val="00293959"/>
    <w:rsid w:val="002B5C76"/>
    <w:rsid w:val="002D5501"/>
    <w:rsid w:val="002E024E"/>
    <w:rsid w:val="00300102"/>
    <w:rsid w:val="00345D36"/>
    <w:rsid w:val="0036224D"/>
    <w:rsid w:val="0039595F"/>
    <w:rsid w:val="003A6F19"/>
    <w:rsid w:val="003A7153"/>
    <w:rsid w:val="003D31F8"/>
    <w:rsid w:val="003E4F01"/>
    <w:rsid w:val="0041732F"/>
    <w:rsid w:val="00443DE6"/>
    <w:rsid w:val="004B6B73"/>
    <w:rsid w:val="004B75AB"/>
    <w:rsid w:val="004D20BD"/>
    <w:rsid w:val="004D243D"/>
    <w:rsid w:val="004F04A9"/>
    <w:rsid w:val="00511EBC"/>
    <w:rsid w:val="005332B8"/>
    <w:rsid w:val="005A466F"/>
    <w:rsid w:val="005E0B0A"/>
    <w:rsid w:val="005E0E74"/>
    <w:rsid w:val="00617AA4"/>
    <w:rsid w:val="00627421"/>
    <w:rsid w:val="00650D78"/>
    <w:rsid w:val="00667A7A"/>
    <w:rsid w:val="00673563"/>
    <w:rsid w:val="006A6832"/>
    <w:rsid w:val="006D2536"/>
    <w:rsid w:val="006E4C05"/>
    <w:rsid w:val="0073770C"/>
    <w:rsid w:val="00743669"/>
    <w:rsid w:val="0078637E"/>
    <w:rsid w:val="00792472"/>
    <w:rsid w:val="007B10B5"/>
    <w:rsid w:val="007C304A"/>
    <w:rsid w:val="00850E67"/>
    <w:rsid w:val="00872960"/>
    <w:rsid w:val="00897B66"/>
    <w:rsid w:val="008D07A8"/>
    <w:rsid w:val="008D2D0C"/>
    <w:rsid w:val="008D7341"/>
    <w:rsid w:val="008E4D9D"/>
    <w:rsid w:val="0092738B"/>
    <w:rsid w:val="0093666D"/>
    <w:rsid w:val="00950A74"/>
    <w:rsid w:val="009834D3"/>
    <w:rsid w:val="009A47AB"/>
    <w:rsid w:val="009B5BCF"/>
    <w:rsid w:val="009D0D65"/>
    <w:rsid w:val="009E0669"/>
    <w:rsid w:val="009F5423"/>
    <w:rsid w:val="00A12230"/>
    <w:rsid w:val="00A22523"/>
    <w:rsid w:val="00A34A0D"/>
    <w:rsid w:val="00A506FD"/>
    <w:rsid w:val="00A70DFC"/>
    <w:rsid w:val="00AB6BDB"/>
    <w:rsid w:val="00AC3BC9"/>
    <w:rsid w:val="00B14FA5"/>
    <w:rsid w:val="00B23B4B"/>
    <w:rsid w:val="00B52BF1"/>
    <w:rsid w:val="00B62D4B"/>
    <w:rsid w:val="00B634D4"/>
    <w:rsid w:val="00B91F3D"/>
    <w:rsid w:val="00BB5FE8"/>
    <w:rsid w:val="00CB480C"/>
    <w:rsid w:val="00D161C7"/>
    <w:rsid w:val="00D27567"/>
    <w:rsid w:val="00D44875"/>
    <w:rsid w:val="00D47C6E"/>
    <w:rsid w:val="00DB1147"/>
    <w:rsid w:val="00DD150A"/>
    <w:rsid w:val="00DF2896"/>
    <w:rsid w:val="00DF3EC7"/>
    <w:rsid w:val="00DF7B22"/>
    <w:rsid w:val="00E03ED4"/>
    <w:rsid w:val="00E82790"/>
    <w:rsid w:val="00EC4859"/>
    <w:rsid w:val="00F44381"/>
    <w:rsid w:val="00F443DB"/>
    <w:rsid w:val="00F46473"/>
    <w:rsid w:val="00F50262"/>
    <w:rsid w:val="00F81A51"/>
    <w:rsid w:val="00FB4C69"/>
    <w:rsid w:val="00FE1A5E"/>
    <w:rsid w:val="00FF1879"/>
    <w:rsid w:val="00FF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F1D2B-12DD-4A2F-935F-4AA0DEF1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D20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950A7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6"/>
    </w:pPr>
    <w:rPr>
      <w:b/>
      <w:color w:val="auto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4D20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0C4D20"/>
    <w:pPr>
      <w:spacing w:line="240" w:lineRule="auto"/>
      <w:jc w:val="left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C4D20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C4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semiHidden/>
    <w:rsid w:val="005E0B0A"/>
    <w:pPr>
      <w:tabs>
        <w:tab w:val="center" w:pos="4252"/>
        <w:tab w:val="right" w:pos="8504"/>
      </w:tabs>
      <w:spacing w:line="240" w:lineRule="auto"/>
      <w:jc w:val="left"/>
    </w:pPr>
    <w:rPr>
      <w:color w:val="auto"/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5E0B0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950A74"/>
    <w:rPr>
      <w:rFonts w:ascii="Times New Roman" w:eastAsia="Times New Roman" w:hAnsi="Times New Roman" w:cs="Times New Roman"/>
      <w:b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0A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A74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2066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443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lemauff.fr/short_stories/Sherlock_Holmes_Speckled_Ban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zanatrevisan@sapucaia.ifsul.edu.b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1282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Trevisan</dc:creator>
  <cp:lastModifiedBy>Usuário do Windows</cp:lastModifiedBy>
  <cp:revision>6</cp:revision>
  <dcterms:created xsi:type="dcterms:W3CDTF">2018-02-15T13:11:00Z</dcterms:created>
  <dcterms:modified xsi:type="dcterms:W3CDTF">2018-02-21T14:01:00Z</dcterms:modified>
</cp:coreProperties>
</file>