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1C" w:rsidRPr="00EA6604" w:rsidRDefault="0049071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49071C" w:rsidRPr="00EA6604" w:rsidRDefault="0049071C" w:rsidP="00FF4739">
      <w:pPr>
        <w:pStyle w:val="Cabealho"/>
        <w:tabs>
          <w:tab w:val="clear" w:pos="4419"/>
          <w:tab w:val="clear" w:pos="8838"/>
        </w:tabs>
        <w:spacing w:after="12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EA6604">
        <w:rPr>
          <w:rFonts w:ascii="Arial" w:hAnsi="Arial" w:cs="Arial"/>
          <w:b/>
          <w:bCs/>
          <w:sz w:val="20"/>
          <w:szCs w:val="20"/>
        </w:rPr>
        <w:t>PLANO DE ENSINO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A83D49" w:rsidP="00AF469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Disciplina: 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 xml:space="preserve">Mecânica </w:t>
            </w:r>
            <w:r w:rsidR="00AF4690">
              <w:rPr>
                <w:rFonts w:ascii="Arial" w:hAnsi="Arial" w:cs="Arial"/>
                <w:b/>
                <w:sz w:val="20"/>
                <w:szCs w:val="24"/>
              </w:rPr>
              <w:t>dos Sólidos 1</w:t>
            </w:r>
            <w:r w:rsidR="00C55A1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5F754D">
              <w:rPr>
                <w:rFonts w:ascii="Arial" w:hAnsi="Arial" w:cs="Arial"/>
                <w:b/>
                <w:sz w:val="20"/>
                <w:szCs w:val="24"/>
              </w:rPr>
              <w:t>Turma</w:t>
            </w:r>
            <w:r w:rsidR="00AF4690">
              <w:rPr>
                <w:rFonts w:ascii="Arial" w:hAnsi="Arial" w:cs="Arial"/>
                <w:b/>
                <w:sz w:val="20"/>
                <w:szCs w:val="24"/>
              </w:rPr>
              <w:t xml:space="preserve"> 4</w:t>
            </w:r>
            <w:r w:rsidR="00FE23B7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="00554B57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Ano/semestre:</w:t>
            </w:r>
            <w:r w:rsidR="00D64963">
              <w:rPr>
                <w:rFonts w:ascii="Arial" w:hAnsi="Arial" w:cs="Arial"/>
                <w:b/>
                <w:sz w:val="20"/>
              </w:rPr>
              <w:t xml:space="preserve"> </w:t>
            </w:r>
            <w:r w:rsidR="00086CC2">
              <w:rPr>
                <w:rFonts w:ascii="Arial" w:hAnsi="Arial" w:cs="Arial"/>
                <w:b/>
                <w:sz w:val="20"/>
              </w:rPr>
              <w:t>201</w:t>
            </w:r>
            <w:r w:rsidR="005A1214">
              <w:rPr>
                <w:rFonts w:ascii="Arial" w:hAnsi="Arial" w:cs="Arial"/>
                <w:b/>
                <w:sz w:val="20"/>
              </w:rPr>
              <w:t>8</w:t>
            </w:r>
            <w:r w:rsidR="00D56DD8">
              <w:rPr>
                <w:rFonts w:ascii="Arial" w:hAnsi="Arial" w:cs="Arial"/>
                <w:b/>
                <w:sz w:val="20"/>
              </w:rPr>
              <w:t>/</w:t>
            </w:r>
            <w:r w:rsidR="00554B57">
              <w:rPr>
                <w:rFonts w:ascii="Arial" w:hAnsi="Arial" w:cs="Arial"/>
                <w:b/>
                <w:sz w:val="20"/>
              </w:rPr>
              <w:t>0</w:t>
            </w:r>
            <w:r w:rsidR="005A1214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49071C" w:rsidRPr="00EA6604" w:rsidTr="001630A3">
        <w:trPr>
          <w:trHeight w:val="345"/>
        </w:trPr>
        <w:tc>
          <w:tcPr>
            <w:tcW w:w="10490" w:type="dxa"/>
            <w:vAlign w:val="center"/>
          </w:tcPr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A6604">
              <w:rPr>
                <w:rFonts w:ascii="Arial" w:hAnsi="Arial" w:cs="Arial"/>
                <w:b/>
                <w:sz w:val="20"/>
              </w:rPr>
              <w:t>Professor(a):</w:t>
            </w:r>
            <w:r w:rsidR="00777462">
              <w:rPr>
                <w:rFonts w:ascii="Arial" w:hAnsi="Arial" w:cs="Arial"/>
                <w:b/>
                <w:sz w:val="20"/>
              </w:rPr>
              <w:t>Tomaz Fantin de Souza</w:t>
            </w:r>
          </w:p>
        </w:tc>
      </w:tr>
      <w:tr w:rsidR="0049071C" w:rsidRPr="00EA6604" w:rsidTr="001630A3">
        <w:trPr>
          <w:cantSplit/>
          <w:trHeight w:val="345"/>
        </w:trPr>
        <w:tc>
          <w:tcPr>
            <w:tcW w:w="10490" w:type="dxa"/>
            <w:vAlign w:val="center"/>
          </w:tcPr>
          <w:p w:rsidR="001A516C" w:rsidRPr="00EB71E1" w:rsidRDefault="0049071C" w:rsidP="00810140">
            <w:pPr>
              <w:pStyle w:val="Corpodetexto"/>
              <w:ind w:left="14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Carga horária Semanal: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4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horas/aulas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(4</w:t>
            </w:r>
            <w:r w:rsidR="00B2117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períodos)</w:t>
            </w:r>
          </w:p>
          <w:p w:rsidR="0049071C" w:rsidRPr="00EA6604" w:rsidRDefault="0049071C" w:rsidP="00777462">
            <w:pPr>
              <w:pStyle w:val="Corpodetexto"/>
              <w:ind w:left="142"/>
              <w:rPr>
                <w:rFonts w:ascii="Arial" w:hAnsi="Arial" w:cs="Arial"/>
                <w:b/>
                <w:sz w:val="20"/>
              </w:rPr>
            </w:pPr>
            <w:r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Carga horária Total: </w:t>
            </w:r>
            <w:r w:rsidR="00AF4690">
              <w:rPr>
                <w:rFonts w:ascii="Arial" w:hAnsi="Arial" w:cs="Arial"/>
                <w:b/>
                <w:color w:val="000000" w:themeColor="text1"/>
                <w:sz w:val="20"/>
              </w:rPr>
              <w:t>60</w:t>
            </w:r>
            <w:r w:rsidR="00D56DD8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h</w:t>
            </w:r>
            <w:r w:rsidR="00554B57" w:rsidRPr="00EB71E1">
              <w:rPr>
                <w:rFonts w:ascii="Arial" w:hAnsi="Arial" w:cs="Arial"/>
                <w:b/>
                <w:color w:val="000000" w:themeColor="text1"/>
                <w:sz w:val="20"/>
              </w:rPr>
              <w:t>oras/aula</w:t>
            </w:r>
          </w:p>
        </w:tc>
      </w:tr>
    </w:tbl>
    <w:p w:rsidR="002B2F76" w:rsidRDefault="002B2F76" w:rsidP="00752713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777462" w:rsidRDefault="00E07FCF" w:rsidP="00777462">
      <w:pPr>
        <w:pStyle w:val="Default"/>
        <w:rPr>
          <w:b/>
          <w:sz w:val="20"/>
        </w:rPr>
      </w:pPr>
      <w:r w:rsidRPr="00C55A10">
        <w:rPr>
          <w:b/>
          <w:sz w:val="20"/>
        </w:rPr>
        <w:t xml:space="preserve">Ementa: </w:t>
      </w:r>
    </w:p>
    <w:p w:rsidR="00777462" w:rsidRPr="00777462" w:rsidRDefault="00777462" w:rsidP="00777462">
      <w:pPr>
        <w:pStyle w:val="Default"/>
      </w:pPr>
    </w:p>
    <w:tbl>
      <w:tblPr>
        <w:tblW w:w="107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777462" w:rsidTr="00777462">
        <w:trPr>
          <w:trHeight w:val="794"/>
        </w:trPr>
        <w:tc>
          <w:tcPr>
            <w:tcW w:w="10758" w:type="dxa"/>
          </w:tcPr>
          <w:p w:rsidR="00777462" w:rsidRDefault="00AF4690" w:rsidP="000C2747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AF4690">
              <w:rPr>
                <w:color w:val="auto"/>
                <w:sz w:val="20"/>
                <w:szCs w:val="20"/>
              </w:rPr>
              <w:t xml:space="preserve">Solicitações internas. Reações. Diagramas de esforços. Tensão. Estados de tensão. Deformação. Comportamento dos materiais. Equações diferenciais de equilíbrio. Transformação de tensões e de deformações. Critérios de falha. Coeficiente de segurança. Diagramas tensão-deformação. Lei de </w:t>
            </w:r>
            <w:proofErr w:type="spellStart"/>
            <w:r w:rsidRPr="00AF4690">
              <w:rPr>
                <w:color w:val="auto"/>
                <w:sz w:val="20"/>
                <w:szCs w:val="20"/>
              </w:rPr>
              <w:t>Hooke</w:t>
            </w:r>
            <w:proofErr w:type="spellEnd"/>
            <w:r w:rsidRPr="00AF4690">
              <w:rPr>
                <w:color w:val="auto"/>
                <w:sz w:val="20"/>
                <w:szCs w:val="20"/>
              </w:rPr>
              <w:t xml:space="preserve"> generalizada. Tração e compressão de barras. Análise de tensões em treliças. Flexão de eixos e vigas. Cisalhamento de eixos e v</w:t>
            </w:r>
            <w:r>
              <w:rPr>
                <w:color w:val="auto"/>
                <w:sz w:val="20"/>
                <w:szCs w:val="20"/>
              </w:rPr>
              <w:t>igas. Torção de eixos e vigas.</w:t>
            </w:r>
          </w:p>
        </w:tc>
      </w:tr>
    </w:tbl>
    <w:p w:rsidR="00E07FCF" w:rsidRPr="00C55A10" w:rsidRDefault="00E07FCF" w:rsidP="007E4CA2">
      <w:pPr>
        <w:pStyle w:val="Corpodetexto"/>
        <w:spacing w:line="360" w:lineRule="auto"/>
        <w:ind w:left="142"/>
        <w:jc w:val="both"/>
        <w:rPr>
          <w:rFonts w:ascii="Arial" w:hAnsi="Arial" w:cs="Arial"/>
          <w:b/>
          <w:sz w:val="20"/>
        </w:rPr>
      </w:pP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F524D7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Objetivo(s):</w:t>
      </w:r>
      <w:r w:rsidR="00777462">
        <w:rPr>
          <w:rFonts w:ascii="Arial" w:hAnsi="Arial" w:cs="Arial"/>
          <w:b/>
          <w:sz w:val="20"/>
          <w:szCs w:val="20"/>
        </w:rPr>
        <w:t xml:space="preserve"> </w:t>
      </w:r>
      <w:r w:rsidR="00777462">
        <w:rPr>
          <w:rFonts w:ascii="Arial" w:hAnsi="Arial" w:cs="Arial"/>
          <w:sz w:val="20"/>
          <w:szCs w:val="20"/>
        </w:rPr>
        <w:t xml:space="preserve">Conhecer os conceitos físicos </w:t>
      </w:r>
      <w:r w:rsidR="000C2747">
        <w:rPr>
          <w:rFonts w:ascii="Arial" w:hAnsi="Arial" w:cs="Arial"/>
          <w:sz w:val="20"/>
          <w:szCs w:val="20"/>
        </w:rPr>
        <w:t xml:space="preserve">e </w:t>
      </w:r>
      <w:r w:rsidR="00F524D7">
        <w:rPr>
          <w:rFonts w:ascii="Arial" w:hAnsi="Arial" w:cs="Arial"/>
          <w:sz w:val="20"/>
          <w:szCs w:val="20"/>
        </w:rPr>
        <w:t>uma a</w:t>
      </w:r>
      <w:r w:rsidR="00AF4690">
        <w:rPr>
          <w:rFonts w:ascii="Arial" w:hAnsi="Arial" w:cs="Arial"/>
          <w:sz w:val="20"/>
          <w:szCs w:val="20"/>
        </w:rPr>
        <w:t>presentação completa da Mecânica dos Sólidos</w:t>
      </w:r>
      <w:r w:rsidR="00F524D7">
        <w:rPr>
          <w:rFonts w:ascii="Arial" w:hAnsi="Arial" w:cs="Arial"/>
          <w:sz w:val="20"/>
          <w:szCs w:val="20"/>
        </w:rPr>
        <w:t xml:space="preserve"> </w:t>
      </w:r>
      <w:r w:rsidR="00AF4690">
        <w:rPr>
          <w:rFonts w:ascii="Arial" w:hAnsi="Arial" w:cs="Arial"/>
          <w:sz w:val="20"/>
          <w:szCs w:val="20"/>
        </w:rPr>
        <w:t>e aplicações em</w:t>
      </w:r>
      <w:r w:rsidR="00F524D7">
        <w:rPr>
          <w:rFonts w:ascii="Arial" w:hAnsi="Arial" w:cs="Arial"/>
          <w:sz w:val="20"/>
          <w:szCs w:val="20"/>
        </w:rPr>
        <w:t xml:space="preserve"> engenharia. Permitir ao estudante identificar problemas de equilíbrio</w:t>
      </w:r>
      <w:r w:rsidR="00AF4690">
        <w:rPr>
          <w:rFonts w:ascii="Arial" w:hAnsi="Arial" w:cs="Arial"/>
          <w:sz w:val="20"/>
          <w:szCs w:val="20"/>
        </w:rPr>
        <w:t xml:space="preserve">, </w:t>
      </w:r>
      <w:r w:rsidR="00F524D7">
        <w:rPr>
          <w:rFonts w:ascii="Arial" w:hAnsi="Arial" w:cs="Arial"/>
          <w:sz w:val="20"/>
          <w:szCs w:val="20"/>
        </w:rPr>
        <w:t xml:space="preserve">aplicação da Segunda Lei de Newton </w:t>
      </w:r>
      <w:r w:rsidR="00AF4690">
        <w:rPr>
          <w:rFonts w:ascii="Arial" w:hAnsi="Arial" w:cs="Arial"/>
          <w:sz w:val="20"/>
          <w:szCs w:val="20"/>
        </w:rPr>
        <w:t>e sua relação com a Resistência dos Materiais</w:t>
      </w:r>
      <w:r w:rsidR="00F524D7">
        <w:rPr>
          <w:rFonts w:ascii="Arial" w:hAnsi="Arial" w:cs="Arial"/>
          <w:sz w:val="20"/>
          <w:szCs w:val="20"/>
        </w:rPr>
        <w:t xml:space="preserve">, base para o </w:t>
      </w:r>
      <w:r w:rsidR="00AF4690">
        <w:rPr>
          <w:rFonts w:ascii="Arial" w:hAnsi="Arial" w:cs="Arial"/>
          <w:sz w:val="20"/>
          <w:szCs w:val="20"/>
        </w:rPr>
        <w:t xml:space="preserve">cálculo de vigas, componentes mecânicos e </w:t>
      </w:r>
      <w:r w:rsidR="00F524D7">
        <w:rPr>
          <w:rFonts w:ascii="Arial" w:hAnsi="Arial" w:cs="Arial"/>
          <w:sz w:val="20"/>
          <w:szCs w:val="20"/>
        </w:rPr>
        <w:t>projeto</w:t>
      </w:r>
      <w:r w:rsidR="00AF4690">
        <w:rPr>
          <w:rFonts w:ascii="Arial" w:hAnsi="Arial" w:cs="Arial"/>
          <w:sz w:val="20"/>
          <w:szCs w:val="20"/>
        </w:rPr>
        <w:t>s</w:t>
      </w:r>
      <w:r w:rsidR="00F524D7">
        <w:rPr>
          <w:rFonts w:ascii="Arial" w:hAnsi="Arial" w:cs="Arial"/>
          <w:sz w:val="20"/>
          <w:szCs w:val="20"/>
        </w:rPr>
        <w:t xml:space="preserve"> estruturais.</w:t>
      </w:r>
    </w:p>
    <w:p w:rsidR="00F524D7" w:rsidRDefault="00F524D7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C55A10">
        <w:rPr>
          <w:rFonts w:ascii="Arial" w:hAnsi="Arial" w:cs="Arial"/>
          <w:b/>
          <w:bCs/>
          <w:sz w:val="20"/>
          <w:szCs w:val="20"/>
        </w:rPr>
        <w:t>Conteúdos:</w:t>
      </w:r>
      <w:r w:rsidR="005A6D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5A10">
        <w:rPr>
          <w:rFonts w:ascii="Arial" w:hAnsi="Arial" w:cs="Arial"/>
          <w:bCs/>
          <w:sz w:val="20"/>
          <w:szCs w:val="20"/>
        </w:rPr>
        <w:t>Ver cronograma abaixo</w:t>
      </w:r>
    </w:p>
    <w:p w:rsidR="00E07FCF" w:rsidRPr="00C55A10" w:rsidRDefault="00E07FCF" w:rsidP="007E4CA2">
      <w:pPr>
        <w:pStyle w:val="Corpodetexto"/>
        <w:spacing w:line="180" w:lineRule="atLeast"/>
        <w:ind w:left="142"/>
        <w:jc w:val="both"/>
        <w:rPr>
          <w:rFonts w:ascii="Arial" w:hAnsi="Arial" w:cs="Arial"/>
          <w:sz w:val="20"/>
        </w:rPr>
      </w:pP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Estratégias de Ensino (metodologia):</w:t>
      </w:r>
      <w:r w:rsidR="004511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Exposição oral/dialogada,</w:t>
      </w:r>
      <w:r w:rsidRPr="00C55A10">
        <w:rPr>
          <w:rFonts w:ascii="Arial" w:hAnsi="Arial" w:cs="Arial"/>
          <w:sz w:val="20"/>
          <w:szCs w:val="20"/>
        </w:rPr>
        <w:t xml:space="preserve"> listas de exercícios</w:t>
      </w:r>
      <w:r>
        <w:rPr>
          <w:rFonts w:ascii="Arial" w:hAnsi="Arial" w:cs="Arial"/>
          <w:sz w:val="20"/>
          <w:szCs w:val="20"/>
        </w:rPr>
        <w:t xml:space="preserve"> e </w:t>
      </w:r>
      <w:r w:rsidR="00777462">
        <w:rPr>
          <w:rFonts w:ascii="Arial" w:hAnsi="Arial" w:cs="Arial"/>
          <w:sz w:val="20"/>
          <w:szCs w:val="20"/>
        </w:rPr>
        <w:t>apresentação de vídeos</w:t>
      </w:r>
      <w:r w:rsidR="00DB1143">
        <w:rPr>
          <w:rFonts w:ascii="Arial" w:hAnsi="Arial" w:cs="Arial"/>
          <w:sz w:val="20"/>
          <w:szCs w:val="20"/>
        </w:rPr>
        <w:t xml:space="preserve"> com demonstração dos fenômenos</w:t>
      </w:r>
      <w:r w:rsidRPr="00C55A10">
        <w:rPr>
          <w:rFonts w:ascii="Arial" w:hAnsi="Arial" w:cs="Arial"/>
          <w:sz w:val="20"/>
          <w:szCs w:val="20"/>
        </w:rPr>
        <w:t xml:space="preserve">. Os recursos utilizados serão: sala de aula com quadro negro e projetor multimídia. Será </w:t>
      </w:r>
      <w:r w:rsidR="00DB1143">
        <w:rPr>
          <w:rFonts w:ascii="Arial" w:hAnsi="Arial" w:cs="Arial"/>
          <w:sz w:val="20"/>
          <w:szCs w:val="20"/>
        </w:rPr>
        <w:t xml:space="preserve">indicado material bibliográfico </w:t>
      </w:r>
      <w:r w:rsidRPr="00C55A10">
        <w:rPr>
          <w:rFonts w:ascii="Arial" w:hAnsi="Arial" w:cs="Arial"/>
          <w:sz w:val="20"/>
          <w:szCs w:val="20"/>
        </w:rPr>
        <w:t>para leitura e pesquisa.</w:t>
      </w:r>
    </w:p>
    <w:p w:rsidR="00E07FCF" w:rsidRPr="00C55A10" w:rsidRDefault="00E07FCF" w:rsidP="007E4CA2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Pr="00410869" w:rsidRDefault="00E07FCF" w:rsidP="00E07FCF">
      <w:pPr>
        <w:pStyle w:val="Cabealho"/>
        <w:tabs>
          <w:tab w:val="clear" w:pos="4419"/>
          <w:tab w:val="clear" w:pos="8838"/>
        </w:tabs>
        <w:ind w:left="284" w:right="288"/>
        <w:rPr>
          <w:rFonts w:ascii="Arial" w:hAnsi="Arial" w:cs="Arial"/>
          <w:b/>
          <w:bCs/>
          <w:sz w:val="20"/>
          <w:szCs w:val="20"/>
        </w:rPr>
      </w:pPr>
      <w:r w:rsidRPr="00410869">
        <w:rPr>
          <w:rFonts w:ascii="Arial" w:hAnsi="Arial" w:cs="Arial"/>
          <w:b/>
          <w:bCs/>
          <w:sz w:val="20"/>
          <w:szCs w:val="20"/>
        </w:rPr>
        <w:t>Cronograma: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86"/>
        <w:gridCol w:w="7831"/>
      </w:tblGrid>
      <w:tr w:rsidR="00086CC2" w:rsidTr="00A117DA">
        <w:tc>
          <w:tcPr>
            <w:tcW w:w="986" w:type="dxa"/>
            <w:vAlign w:val="center"/>
          </w:tcPr>
          <w:p w:rsidR="00086CC2" w:rsidRDefault="002D4ECF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21/02</w:t>
            </w:r>
          </w:p>
        </w:tc>
        <w:tc>
          <w:tcPr>
            <w:tcW w:w="7831" w:type="dxa"/>
          </w:tcPr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Apresentação da Discipli</w:t>
            </w:r>
            <w:r w:rsidR="00D721D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22/02</w:t>
            </w:r>
          </w:p>
        </w:tc>
        <w:tc>
          <w:tcPr>
            <w:tcW w:w="7831" w:type="dxa"/>
          </w:tcPr>
          <w:p w:rsidR="00086CC2" w:rsidRPr="00F249EC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UNIDADE I </w:t>
            </w:r>
            <w:r w:rsidR="00D721D0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Introdução</w:t>
            </w:r>
            <w:r w:rsidR="00D721D0">
              <w:rPr>
                <w:rFonts w:ascii="Arial" w:hAnsi="Arial" w:cs="Arial"/>
                <w:sz w:val="20"/>
              </w:rPr>
              <w:t xml:space="preserve"> e Conceitos Fundamentais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28/02</w:t>
            </w:r>
          </w:p>
        </w:tc>
        <w:tc>
          <w:tcPr>
            <w:tcW w:w="7831" w:type="dxa"/>
          </w:tcPr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UNIDADE II - Tensão </w:t>
            </w:r>
          </w:p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2.1 Tipos de carregamento </w:t>
            </w:r>
          </w:p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>2.2 Definição de tensão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01/03</w:t>
            </w:r>
          </w:p>
        </w:tc>
        <w:tc>
          <w:tcPr>
            <w:tcW w:w="7831" w:type="dxa"/>
          </w:tcPr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>2.3 Equações de equilíbrio</w:t>
            </w:r>
          </w:p>
          <w:p w:rsidR="00086CC2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 2.4 Elasticidade e plasticidade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554B57">
              <w:rPr>
                <w:rFonts w:ascii="Arial" w:hAnsi="Arial" w:cs="Arial"/>
                <w:b/>
                <w:sz w:val="20"/>
              </w:rPr>
              <w:t>0</w:t>
            </w:r>
            <w:r w:rsidR="002D4ECF">
              <w:rPr>
                <w:rFonts w:ascii="Arial" w:hAnsi="Arial" w:cs="Arial"/>
                <w:b/>
                <w:sz w:val="20"/>
              </w:rPr>
              <w:t>7/03</w:t>
            </w:r>
          </w:p>
        </w:tc>
        <w:tc>
          <w:tcPr>
            <w:tcW w:w="7831" w:type="dxa"/>
          </w:tcPr>
          <w:p w:rsidR="00086CC2" w:rsidRPr="008B376D" w:rsidRDefault="00086CC2" w:rsidP="008B376D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8B376D">
              <w:rPr>
                <w:rFonts w:ascii="Arial" w:hAnsi="Arial" w:cs="Arial"/>
                <w:b/>
                <w:sz w:val="20"/>
              </w:rPr>
              <w:t xml:space="preserve">Resolução de Exercícios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086CC2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2D4ECF">
              <w:rPr>
                <w:rFonts w:ascii="Arial" w:hAnsi="Arial" w:cs="Arial"/>
                <w:b/>
                <w:sz w:val="20"/>
              </w:rPr>
              <w:t>8/03</w:t>
            </w:r>
          </w:p>
        </w:tc>
        <w:tc>
          <w:tcPr>
            <w:tcW w:w="7831" w:type="dxa"/>
          </w:tcPr>
          <w:p w:rsidR="00086CC2" w:rsidRPr="003C385E" w:rsidRDefault="00086CC2" w:rsidP="0027651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C385E">
              <w:rPr>
                <w:rFonts w:ascii="Arial" w:hAnsi="Arial" w:cs="Arial"/>
                <w:sz w:val="20"/>
              </w:rPr>
              <w:t>2.5 Fatores que afetam a distribuição de tensões</w:t>
            </w:r>
          </w:p>
          <w:p w:rsidR="00086CC2" w:rsidRPr="008B376D" w:rsidRDefault="00086CC2" w:rsidP="0027651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sz w:val="20"/>
              </w:rPr>
              <w:t>2.6 Noção de coeficiente de segurança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2D374B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14/03</w:t>
            </w:r>
          </w:p>
        </w:tc>
        <w:tc>
          <w:tcPr>
            <w:tcW w:w="7831" w:type="dxa"/>
          </w:tcPr>
          <w:p w:rsidR="00086CC2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UNIDADE III - Deformação  </w:t>
            </w:r>
          </w:p>
          <w:p w:rsidR="00086CC2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3.1 Definições de deformação </w:t>
            </w:r>
          </w:p>
          <w:p w:rsidR="00086CC2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3.2 Notações de deformações </w:t>
            </w:r>
          </w:p>
          <w:p w:rsidR="00086CC2" w:rsidRPr="008B376D" w:rsidRDefault="00086CC2" w:rsidP="003358F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3.3 Elasticidade e plasticidade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15/03</w:t>
            </w:r>
          </w:p>
        </w:tc>
        <w:tc>
          <w:tcPr>
            <w:tcW w:w="7831" w:type="dxa"/>
          </w:tcPr>
          <w:p w:rsidR="00086CC2" w:rsidRPr="00F249EC" w:rsidRDefault="00086CC2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21/03</w:t>
            </w:r>
          </w:p>
        </w:tc>
        <w:tc>
          <w:tcPr>
            <w:tcW w:w="7831" w:type="dxa"/>
          </w:tcPr>
          <w:p w:rsidR="00086CC2" w:rsidRDefault="00086CC2" w:rsidP="00124318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UNIDADE IV – Comportamento dos Materiais  </w:t>
            </w:r>
          </w:p>
          <w:p w:rsidR="00086CC2" w:rsidRDefault="00086CC2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 xml:space="preserve">4.1 Diagramas tensão-deformação </w:t>
            </w:r>
          </w:p>
          <w:p w:rsidR="00086CC2" w:rsidRPr="00124318" w:rsidRDefault="00086CC2" w:rsidP="00F249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F249EC">
              <w:rPr>
                <w:rFonts w:ascii="Arial" w:hAnsi="Arial" w:cs="Arial"/>
                <w:sz w:val="20"/>
              </w:rPr>
              <w:t>4.2 Propriedades importantes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22/03</w:t>
            </w:r>
          </w:p>
        </w:tc>
        <w:tc>
          <w:tcPr>
            <w:tcW w:w="7831" w:type="dxa"/>
          </w:tcPr>
          <w:p w:rsidR="00086CC2" w:rsidRDefault="00086CC2" w:rsidP="00637ED2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 xml:space="preserve">4.3 Lei de </w:t>
            </w:r>
            <w:proofErr w:type="spellStart"/>
            <w:r w:rsidRPr="00CC5397">
              <w:rPr>
                <w:rFonts w:ascii="Arial" w:hAnsi="Arial" w:cs="Arial"/>
                <w:sz w:val="20"/>
              </w:rPr>
              <w:t>Hooke</w:t>
            </w:r>
            <w:proofErr w:type="spellEnd"/>
            <w:r w:rsidRPr="00CC5397">
              <w:rPr>
                <w:rFonts w:ascii="Arial" w:hAnsi="Arial" w:cs="Arial"/>
                <w:sz w:val="20"/>
              </w:rPr>
              <w:t xml:space="preserve"> generalizada </w:t>
            </w:r>
          </w:p>
          <w:p w:rsidR="00086CC2" w:rsidRDefault="00086CC2" w:rsidP="00637ED2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>4.4 Tipos de materiais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28/03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 xml:space="preserve">4.5 Princípios de Saint </w:t>
            </w:r>
            <w:proofErr w:type="spellStart"/>
            <w:r w:rsidRPr="00CC5397">
              <w:rPr>
                <w:rFonts w:ascii="Arial" w:hAnsi="Arial" w:cs="Arial"/>
                <w:sz w:val="20"/>
              </w:rPr>
              <w:t>Venant</w:t>
            </w:r>
            <w:proofErr w:type="spellEnd"/>
            <w:r w:rsidRPr="00CC5397">
              <w:rPr>
                <w:rFonts w:ascii="Arial" w:hAnsi="Arial" w:cs="Arial"/>
                <w:sz w:val="20"/>
              </w:rPr>
              <w:t xml:space="preserve">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lastRenderedPageBreak/>
              <w:t xml:space="preserve">4.6 Energias de deformação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CC5397">
              <w:rPr>
                <w:rFonts w:ascii="Arial" w:hAnsi="Arial" w:cs="Arial"/>
                <w:sz w:val="20"/>
              </w:rPr>
              <w:t>4.7 Trabalho externo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29/03</w:t>
            </w:r>
          </w:p>
        </w:tc>
        <w:tc>
          <w:tcPr>
            <w:tcW w:w="7831" w:type="dxa"/>
          </w:tcPr>
          <w:p w:rsidR="00086CC2" w:rsidRPr="00637ED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637ED2">
              <w:rPr>
                <w:rFonts w:ascii="Arial" w:hAnsi="Arial" w:cs="Arial"/>
                <w:b/>
                <w:sz w:val="20"/>
              </w:rPr>
              <w:t>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04/04</w:t>
            </w:r>
          </w:p>
        </w:tc>
        <w:tc>
          <w:tcPr>
            <w:tcW w:w="7831" w:type="dxa"/>
          </w:tcPr>
          <w:p w:rsidR="00086CC2" w:rsidRPr="00637ED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Revisão da Área 1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05/04</w:t>
            </w:r>
          </w:p>
        </w:tc>
        <w:tc>
          <w:tcPr>
            <w:tcW w:w="7831" w:type="dxa"/>
          </w:tcPr>
          <w:p w:rsidR="00086CC2" w:rsidRPr="00CC5397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CC5397">
              <w:rPr>
                <w:rFonts w:ascii="Arial" w:hAnsi="Arial" w:cs="Arial"/>
                <w:b/>
                <w:sz w:val="20"/>
              </w:rPr>
              <w:t>Prova 1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11/04</w:t>
            </w:r>
          </w:p>
        </w:tc>
        <w:tc>
          <w:tcPr>
            <w:tcW w:w="7831" w:type="dxa"/>
          </w:tcPr>
          <w:p w:rsidR="00086CC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UNIDADE V - </w:t>
            </w:r>
            <w:r w:rsidRPr="00CC5397">
              <w:rPr>
                <w:rFonts w:ascii="Arial" w:hAnsi="Arial" w:cs="Arial"/>
                <w:sz w:val="20"/>
              </w:rPr>
              <w:t xml:space="preserve">Torção de Eixos e Vigas  </w:t>
            </w:r>
          </w:p>
          <w:p w:rsidR="00086CC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.1 Equações </w:t>
            </w:r>
          </w:p>
          <w:p w:rsidR="00086CC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.2 Energia de deformação </w:t>
            </w:r>
          </w:p>
          <w:p w:rsidR="00086CC2" w:rsidRPr="002B3F22" w:rsidRDefault="00086CC2" w:rsidP="00CC5397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>.3 Dimensionamento de membros sob torção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2D4ECF">
              <w:rPr>
                <w:rFonts w:ascii="Arial" w:hAnsi="Arial" w:cs="Arial"/>
                <w:b/>
                <w:sz w:val="20"/>
              </w:rPr>
              <w:t>2/04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.4 Ângulo de torção em eixos circulares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 xml:space="preserve">.5 Torção em eixos retangulares </w:t>
            </w:r>
          </w:p>
          <w:p w:rsidR="00086CC2" w:rsidRPr="002B3F2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CC5397">
              <w:rPr>
                <w:rFonts w:ascii="Arial" w:hAnsi="Arial" w:cs="Arial"/>
                <w:sz w:val="20"/>
              </w:rPr>
              <w:t>.6 Concentração de tensões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2D4ECF">
              <w:rPr>
                <w:rFonts w:ascii="Arial" w:hAnsi="Arial" w:cs="Arial"/>
                <w:b/>
                <w:sz w:val="20"/>
              </w:rPr>
              <w:t>8/04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2D4ECF">
              <w:rPr>
                <w:rFonts w:ascii="Arial" w:hAnsi="Arial" w:cs="Arial"/>
                <w:b/>
                <w:sz w:val="20"/>
              </w:rPr>
              <w:t>9/04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VI</w:t>
            </w:r>
            <w:r w:rsidRPr="00CC5397">
              <w:rPr>
                <w:rFonts w:ascii="Arial" w:hAnsi="Arial" w:cs="Arial"/>
                <w:sz w:val="20"/>
              </w:rPr>
              <w:t xml:space="preserve"> – Flexão de Eixos e Vigas 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.1 Teorias mais comuns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.2 Equações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25/04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.3 Energia de deformação </w:t>
            </w:r>
          </w:p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>.4 Dimensionamento de membros sob flexão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2D4ECF">
              <w:rPr>
                <w:rFonts w:ascii="Arial" w:hAnsi="Arial" w:cs="Arial"/>
                <w:b/>
                <w:sz w:val="20"/>
              </w:rPr>
              <w:t>6/04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 xml:space="preserve">.5 Vigas de vários materiais </w:t>
            </w:r>
          </w:p>
          <w:p w:rsidR="00086CC2" w:rsidRPr="00CC5397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CC5397">
              <w:rPr>
                <w:rFonts w:ascii="Arial" w:hAnsi="Arial" w:cs="Arial"/>
                <w:sz w:val="20"/>
              </w:rPr>
              <w:t>.6 Concentração de tensões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02/05</w:t>
            </w:r>
          </w:p>
        </w:tc>
        <w:tc>
          <w:tcPr>
            <w:tcW w:w="7831" w:type="dxa"/>
          </w:tcPr>
          <w:p w:rsidR="00086CC2" w:rsidRDefault="00086CC2" w:rsidP="009C31EC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e 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Pr="00554B57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03/05</w:t>
            </w:r>
          </w:p>
        </w:tc>
        <w:tc>
          <w:tcPr>
            <w:tcW w:w="7831" w:type="dxa"/>
          </w:tcPr>
          <w:p w:rsidR="00086CC2" w:rsidRPr="000E2899" w:rsidRDefault="00086CC2" w:rsidP="009974E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Pontes de Espaguete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09/05</w:t>
            </w:r>
          </w:p>
        </w:tc>
        <w:tc>
          <w:tcPr>
            <w:tcW w:w="7831" w:type="dxa"/>
          </w:tcPr>
          <w:p w:rsidR="00086CC2" w:rsidRPr="003C385E" w:rsidRDefault="00086CC2" w:rsidP="009974E5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3C385E">
              <w:rPr>
                <w:rFonts w:ascii="Arial" w:hAnsi="Arial" w:cs="Arial"/>
                <w:sz w:val="20"/>
              </w:rPr>
              <w:t xml:space="preserve">UNIDADE VII – Critérios de Falha  </w:t>
            </w:r>
          </w:p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23D06">
              <w:rPr>
                <w:rFonts w:ascii="Arial" w:hAnsi="Arial" w:cs="Arial"/>
                <w:sz w:val="20"/>
              </w:rPr>
              <w:t>.1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3D06">
              <w:rPr>
                <w:rFonts w:ascii="Arial" w:hAnsi="Arial" w:cs="Arial"/>
                <w:sz w:val="20"/>
              </w:rPr>
              <w:t xml:space="preserve">Critérios de resistência de materiais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10/05</w:t>
            </w:r>
          </w:p>
        </w:tc>
        <w:tc>
          <w:tcPr>
            <w:tcW w:w="7831" w:type="dxa"/>
          </w:tcPr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23D06">
              <w:rPr>
                <w:rFonts w:ascii="Arial" w:hAnsi="Arial" w:cs="Arial"/>
                <w:sz w:val="20"/>
              </w:rPr>
              <w:t xml:space="preserve">.2 Teoria de </w:t>
            </w:r>
            <w:proofErr w:type="spellStart"/>
            <w:r w:rsidRPr="00023D06">
              <w:rPr>
                <w:rFonts w:ascii="Arial" w:hAnsi="Arial" w:cs="Arial"/>
                <w:sz w:val="20"/>
              </w:rPr>
              <w:t>Mohr</w:t>
            </w:r>
            <w:proofErr w:type="spellEnd"/>
            <w:r w:rsidRPr="00023D06">
              <w:rPr>
                <w:rFonts w:ascii="Arial" w:hAnsi="Arial" w:cs="Arial"/>
                <w:sz w:val="20"/>
              </w:rPr>
              <w:t xml:space="preserve">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23D06">
              <w:rPr>
                <w:rFonts w:ascii="Arial" w:hAnsi="Arial" w:cs="Arial"/>
                <w:sz w:val="20"/>
              </w:rPr>
              <w:t>.3 Coeficientes de segurança</w:t>
            </w:r>
            <w:r w:rsidRPr="00023D06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16/05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 w:rsidRPr="00023D06">
              <w:rPr>
                <w:rFonts w:ascii="Arial" w:hAnsi="Arial" w:cs="Arial"/>
                <w:sz w:val="20"/>
              </w:rPr>
              <w:t>UNIDADE VI</w:t>
            </w:r>
            <w:r>
              <w:rPr>
                <w:rFonts w:ascii="Arial" w:hAnsi="Arial" w:cs="Arial"/>
                <w:sz w:val="20"/>
              </w:rPr>
              <w:t>II</w:t>
            </w:r>
            <w:r w:rsidRPr="00023D06">
              <w:rPr>
                <w:rFonts w:ascii="Arial" w:hAnsi="Arial" w:cs="Arial"/>
                <w:sz w:val="20"/>
              </w:rPr>
              <w:t xml:space="preserve"> – Isostática de Corpos Esbeltos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.1 Procedimento geral para solução de um problema isostático </w:t>
            </w:r>
          </w:p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.2 Convenções para vínculos e carregamentos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17/05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.3 Diagramas de esforços internos </w:t>
            </w:r>
          </w:p>
          <w:p w:rsidR="00086CC2" w:rsidRPr="00023D06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8</w:t>
            </w:r>
            <w:r w:rsidRPr="00023D06">
              <w:rPr>
                <w:rFonts w:ascii="Arial" w:hAnsi="Arial" w:cs="Arial"/>
                <w:sz w:val="20"/>
              </w:rPr>
              <w:t xml:space="preserve">.4 Equações de equilíbrio para membros esbeltos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2D4ECF">
              <w:rPr>
                <w:rFonts w:ascii="Arial" w:hAnsi="Arial" w:cs="Arial"/>
                <w:b/>
                <w:sz w:val="20"/>
              </w:rPr>
              <w:t>3/05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Resolução de Exercícios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086CC2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2D4ECF">
              <w:rPr>
                <w:rFonts w:ascii="Arial" w:hAnsi="Arial" w:cs="Arial"/>
                <w:b/>
                <w:sz w:val="20"/>
              </w:rPr>
              <w:t>4/05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IX</w:t>
            </w:r>
            <w:r w:rsidRPr="00023D06">
              <w:rPr>
                <w:rFonts w:ascii="Arial" w:hAnsi="Arial" w:cs="Arial"/>
                <w:sz w:val="20"/>
              </w:rPr>
              <w:t xml:space="preserve"> – Tração e Compressão de Barras 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.1 Equações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.2 Energia de deformação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30/05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.3 Dimensionamento de barras e cabos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.4 Concentração de tensões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023D06">
              <w:rPr>
                <w:rFonts w:ascii="Arial" w:hAnsi="Arial" w:cs="Arial"/>
                <w:sz w:val="20"/>
              </w:rPr>
              <w:t xml:space="preserve">.5 Análise de tensões em treliças 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06/06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X</w:t>
            </w:r>
            <w:r w:rsidRPr="00023D06">
              <w:rPr>
                <w:rFonts w:ascii="Arial" w:hAnsi="Arial" w:cs="Arial"/>
                <w:sz w:val="20"/>
              </w:rPr>
              <w:t xml:space="preserve"> – Cisalhamento de Eixos e Vigas </w:t>
            </w:r>
          </w:p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023D06">
              <w:rPr>
                <w:rFonts w:ascii="Arial" w:hAnsi="Arial" w:cs="Arial"/>
                <w:sz w:val="20"/>
              </w:rPr>
              <w:t>.1 Equações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07/06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10.2 </w:t>
            </w:r>
            <w:r w:rsidRPr="00023D06">
              <w:rPr>
                <w:rFonts w:ascii="Arial" w:hAnsi="Arial" w:cs="Arial"/>
                <w:sz w:val="20"/>
              </w:rPr>
              <w:t>Distribuição de tensões cisalhantes em seções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13/06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023D06">
              <w:rPr>
                <w:rFonts w:ascii="Arial" w:hAnsi="Arial" w:cs="Arial"/>
                <w:sz w:val="20"/>
              </w:rPr>
              <w:t>.3 Energia de deformação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14/06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F73982">
              <w:rPr>
                <w:rFonts w:ascii="Arial" w:hAnsi="Arial" w:cs="Arial"/>
                <w:sz w:val="20"/>
              </w:rPr>
              <w:t xml:space="preserve">.4 Dimensionamento de membros sob cisalhamento </w:t>
            </w:r>
          </w:p>
          <w:p w:rsidR="00086CC2" w:rsidRDefault="00086CC2" w:rsidP="00F73982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10.5</w:t>
            </w:r>
            <w:r w:rsidRPr="00F73982">
              <w:rPr>
                <w:rFonts w:ascii="Arial" w:hAnsi="Arial" w:cs="Arial"/>
                <w:sz w:val="20"/>
              </w:rPr>
              <w:t xml:space="preserve"> Centro de torção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20/06</w:t>
            </w:r>
          </w:p>
        </w:tc>
        <w:tc>
          <w:tcPr>
            <w:tcW w:w="7831" w:type="dxa"/>
          </w:tcPr>
          <w:p w:rsidR="00086CC2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  <w:r w:rsidRPr="00F73982">
              <w:rPr>
                <w:rFonts w:ascii="Arial" w:hAnsi="Arial" w:cs="Arial"/>
                <w:sz w:val="20"/>
              </w:rPr>
              <w:t>.6 Concentração de tensõe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086CC2" w:rsidTr="00A117DA">
        <w:tc>
          <w:tcPr>
            <w:tcW w:w="986" w:type="dxa"/>
            <w:vAlign w:val="center"/>
          </w:tcPr>
          <w:p w:rsidR="00086CC2" w:rsidRDefault="002D4ECF" w:rsidP="003463B2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21/06</w:t>
            </w:r>
          </w:p>
        </w:tc>
        <w:tc>
          <w:tcPr>
            <w:tcW w:w="7831" w:type="dxa"/>
          </w:tcPr>
          <w:p w:rsidR="00086CC2" w:rsidRPr="003C385E" w:rsidRDefault="00086CC2" w:rsidP="00023D06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Revisão</w:t>
            </w:r>
          </w:p>
        </w:tc>
      </w:tr>
      <w:tr w:rsidR="005A1214" w:rsidTr="00A117DA">
        <w:tc>
          <w:tcPr>
            <w:tcW w:w="986" w:type="dxa"/>
            <w:vAlign w:val="center"/>
          </w:tcPr>
          <w:p w:rsidR="005A1214" w:rsidRDefault="002D4ECF" w:rsidP="005A121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27/06</w:t>
            </w:r>
          </w:p>
        </w:tc>
        <w:tc>
          <w:tcPr>
            <w:tcW w:w="7831" w:type="dxa"/>
          </w:tcPr>
          <w:p w:rsidR="005A1214" w:rsidRPr="003C385E" w:rsidRDefault="005A1214" w:rsidP="005A121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Resolução de Exercícios</w:t>
            </w:r>
          </w:p>
        </w:tc>
      </w:tr>
      <w:tr w:rsidR="005A1214" w:rsidTr="00A117DA">
        <w:tc>
          <w:tcPr>
            <w:tcW w:w="986" w:type="dxa"/>
            <w:vAlign w:val="center"/>
          </w:tcPr>
          <w:p w:rsidR="005A1214" w:rsidRDefault="002D4ECF" w:rsidP="005A121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28/06</w:t>
            </w:r>
          </w:p>
        </w:tc>
        <w:tc>
          <w:tcPr>
            <w:tcW w:w="7831" w:type="dxa"/>
          </w:tcPr>
          <w:p w:rsidR="005A1214" w:rsidRPr="003C385E" w:rsidRDefault="005A1214" w:rsidP="005A121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Resolução de Exercícios</w:t>
            </w:r>
          </w:p>
        </w:tc>
      </w:tr>
      <w:tr w:rsidR="005A1214" w:rsidTr="00A117DA">
        <w:tc>
          <w:tcPr>
            <w:tcW w:w="986" w:type="dxa"/>
            <w:vAlign w:val="center"/>
          </w:tcPr>
          <w:p w:rsidR="005A1214" w:rsidRDefault="002D4ECF" w:rsidP="005A121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04/07</w:t>
            </w:r>
          </w:p>
        </w:tc>
        <w:tc>
          <w:tcPr>
            <w:tcW w:w="7831" w:type="dxa"/>
          </w:tcPr>
          <w:p w:rsidR="005A1214" w:rsidRPr="003C385E" w:rsidRDefault="005A1214" w:rsidP="005A121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Prova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5A1214" w:rsidTr="00A117DA">
        <w:tc>
          <w:tcPr>
            <w:tcW w:w="986" w:type="dxa"/>
            <w:vAlign w:val="center"/>
          </w:tcPr>
          <w:p w:rsidR="005A1214" w:rsidRDefault="002D4ECF" w:rsidP="005A121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05/07</w:t>
            </w:r>
          </w:p>
        </w:tc>
        <w:tc>
          <w:tcPr>
            <w:tcW w:w="7831" w:type="dxa"/>
          </w:tcPr>
          <w:p w:rsidR="005A1214" w:rsidRPr="003C385E" w:rsidRDefault="005A1214" w:rsidP="005A121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Entrega de Resultados</w:t>
            </w:r>
          </w:p>
        </w:tc>
      </w:tr>
      <w:tr w:rsidR="005A1214" w:rsidTr="00A117DA">
        <w:tc>
          <w:tcPr>
            <w:tcW w:w="986" w:type="dxa"/>
            <w:vAlign w:val="center"/>
          </w:tcPr>
          <w:p w:rsidR="005A1214" w:rsidRDefault="002D4ECF" w:rsidP="005A121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11/07</w:t>
            </w:r>
          </w:p>
        </w:tc>
        <w:tc>
          <w:tcPr>
            <w:tcW w:w="7831" w:type="dxa"/>
          </w:tcPr>
          <w:p w:rsidR="005A1214" w:rsidRPr="003C385E" w:rsidRDefault="005A1214" w:rsidP="005A1214">
            <w:pPr>
              <w:pStyle w:val="Corpodetexto"/>
              <w:spacing w:line="180" w:lineRule="atLeast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 w:rsidRPr="003C385E">
              <w:rPr>
                <w:rFonts w:ascii="Arial" w:hAnsi="Arial" w:cs="Arial"/>
                <w:b/>
                <w:sz w:val="20"/>
              </w:rPr>
              <w:t xml:space="preserve"> Reavaliação</w:t>
            </w:r>
          </w:p>
        </w:tc>
      </w:tr>
    </w:tbl>
    <w:p w:rsidR="00C7763F" w:rsidRDefault="00C7763F" w:rsidP="001630A3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Procedimentos e critérios de Avaliação: </w:t>
      </w:r>
      <w:r w:rsidRPr="00FE7B5B">
        <w:rPr>
          <w:rFonts w:ascii="Arial" w:hAnsi="Arial" w:cs="Arial"/>
          <w:sz w:val="20"/>
          <w:szCs w:val="20"/>
        </w:rPr>
        <w:t>A avaliação será constituída de provas</w:t>
      </w:r>
      <w:r w:rsidR="00A117DA">
        <w:rPr>
          <w:rFonts w:ascii="Arial" w:hAnsi="Arial" w:cs="Arial"/>
          <w:sz w:val="20"/>
          <w:szCs w:val="20"/>
        </w:rPr>
        <w:t xml:space="preserve"> e resolução de exercício</w:t>
      </w:r>
      <w:r w:rsidRPr="00FE7B5B">
        <w:rPr>
          <w:rFonts w:ascii="Arial" w:hAnsi="Arial" w:cs="Arial"/>
          <w:sz w:val="20"/>
          <w:szCs w:val="20"/>
        </w:rPr>
        <w:t>.</w:t>
      </w:r>
    </w:p>
    <w:p w:rsidR="00E07FCF" w:rsidRPr="00AA2EEB" w:rsidRDefault="00E07FCF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color w:val="FF0000"/>
          <w:sz w:val="20"/>
          <w:szCs w:val="20"/>
        </w:rPr>
      </w:pPr>
    </w:p>
    <w:p w:rsidR="00E07FCF" w:rsidRPr="009974E5" w:rsidRDefault="006754D9" w:rsidP="00E07FCF">
      <w:pPr>
        <w:pStyle w:val="Cabealho"/>
        <w:tabs>
          <w:tab w:val="clear" w:pos="4419"/>
          <w:tab w:val="clear" w:pos="8838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1° período será a seguinte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1 (P1) =&gt;</w:t>
      </w:r>
      <w:r w:rsidR="00A117DA">
        <w:rPr>
          <w:rFonts w:ascii="Arial" w:hAnsi="Arial" w:cs="Arial"/>
          <w:b/>
          <w:sz w:val="20"/>
          <w:szCs w:val="20"/>
        </w:rPr>
        <w:t xml:space="preserve"> </w:t>
      </w:r>
      <w:r w:rsidR="00591EBB">
        <w:rPr>
          <w:rFonts w:ascii="Arial" w:hAnsi="Arial" w:cs="Arial"/>
          <w:sz w:val="20"/>
          <w:szCs w:val="20"/>
        </w:rPr>
        <w:t>10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591EBB">
        <w:rPr>
          <w:rFonts w:ascii="Arial" w:hAnsi="Arial" w:cs="Arial"/>
          <w:sz w:val="20"/>
          <w:szCs w:val="20"/>
        </w:rPr>
        <w:t>nove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5E2FED" w:rsidRPr="009974E5" w:rsidRDefault="005E2FED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Resolução das Questões da Prova em Grupo e com Consulta(RP1)</w:t>
      </w:r>
      <w:r w:rsidRPr="009974E5">
        <w:rPr>
          <w:rFonts w:ascii="Arial" w:hAnsi="Arial" w:cs="Arial"/>
          <w:b/>
          <w:sz w:val="20"/>
          <w:szCs w:val="20"/>
        </w:rPr>
        <w:t xml:space="preserve"> =&gt;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2FED">
        <w:rPr>
          <w:rFonts w:ascii="Arial" w:hAnsi="Arial" w:cs="Arial"/>
          <w:sz w:val="20"/>
          <w:szCs w:val="20"/>
        </w:rPr>
        <w:t>1 ponto (um ponto)</w:t>
      </w:r>
      <w:r>
        <w:rPr>
          <w:rFonts w:ascii="Arial" w:hAnsi="Arial" w:cs="Arial"/>
          <w:sz w:val="20"/>
          <w:szCs w:val="20"/>
        </w:rPr>
        <w:t>.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</w:t>
      </w:r>
      <w:r w:rsidR="005E2FED">
        <w:rPr>
          <w:rFonts w:ascii="Arial" w:hAnsi="Arial" w:cs="Arial"/>
          <w:sz w:val="20"/>
          <w:szCs w:val="20"/>
        </w:rPr>
        <w:t>do 1° período (N1P) será obtida;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NOTA 1° PERÍODO (N1P) = P1</w:t>
      </w:r>
      <w:r w:rsidR="00D44BD4">
        <w:rPr>
          <w:rFonts w:ascii="Arial" w:hAnsi="Arial" w:cs="Arial"/>
          <w:b/>
          <w:sz w:val="20"/>
          <w:szCs w:val="20"/>
        </w:rPr>
        <w:t xml:space="preserve">+ </w:t>
      </w:r>
      <w:r w:rsidR="005E2FED">
        <w:rPr>
          <w:rFonts w:ascii="Arial" w:hAnsi="Arial" w:cs="Arial"/>
          <w:b/>
          <w:sz w:val="20"/>
          <w:szCs w:val="20"/>
        </w:rPr>
        <w:t>RP1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9974E5" w:rsidRDefault="00724C3A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2° período será a</w:t>
      </w:r>
      <w:r w:rsidR="00E07FCF"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="00E07FCF" w:rsidRPr="009974E5">
        <w:rPr>
          <w:rFonts w:ascii="Arial" w:hAnsi="Arial" w:cs="Arial"/>
          <w:b/>
          <w:sz w:val="20"/>
          <w:szCs w:val="20"/>
        </w:rPr>
        <w:t>:</w:t>
      </w:r>
    </w:p>
    <w:p w:rsidR="00E07FCF" w:rsidRPr="009974E5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9974E5">
        <w:rPr>
          <w:rFonts w:ascii="Arial" w:hAnsi="Arial" w:cs="Arial"/>
          <w:b/>
          <w:sz w:val="20"/>
          <w:szCs w:val="20"/>
        </w:rPr>
        <w:t>Prova 2 (P2) =&gt;</w:t>
      </w:r>
      <w:r w:rsidR="006D3358">
        <w:rPr>
          <w:rFonts w:ascii="Arial" w:hAnsi="Arial" w:cs="Arial"/>
          <w:sz w:val="20"/>
          <w:szCs w:val="20"/>
        </w:rPr>
        <w:t>9</w:t>
      </w:r>
      <w:r w:rsidRPr="009974E5">
        <w:rPr>
          <w:rFonts w:ascii="Arial" w:hAnsi="Arial" w:cs="Arial"/>
          <w:sz w:val="20"/>
          <w:szCs w:val="20"/>
        </w:rPr>
        <w:t xml:space="preserve"> pontos (</w:t>
      </w:r>
      <w:r w:rsidR="006D3358">
        <w:rPr>
          <w:rFonts w:ascii="Arial" w:hAnsi="Arial" w:cs="Arial"/>
          <w:sz w:val="20"/>
          <w:szCs w:val="20"/>
        </w:rPr>
        <w:t>nove</w:t>
      </w:r>
      <w:r w:rsidRPr="009974E5">
        <w:rPr>
          <w:rFonts w:ascii="Arial" w:hAnsi="Arial" w:cs="Arial"/>
          <w:sz w:val="20"/>
          <w:szCs w:val="20"/>
        </w:rPr>
        <w:t xml:space="preserve"> pontos).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Resolução das Questões da Prova em Grupo e com Consulta(RP2)</w:t>
      </w:r>
      <w:r w:rsidRPr="009974E5">
        <w:rPr>
          <w:rFonts w:ascii="Arial" w:hAnsi="Arial" w:cs="Arial"/>
          <w:b/>
          <w:sz w:val="20"/>
          <w:szCs w:val="20"/>
        </w:rPr>
        <w:t xml:space="preserve"> =&gt;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2FED">
        <w:rPr>
          <w:rFonts w:ascii="Arial" w:hAnsi="Arial" w:cs="Arial"/>
          <w:sz w:val="20"/>
          <w:szCs w:val="20"/>
        </w:rPr>
        <w:t>1 ponto (um ponto)</w:t>
      </w:r>
      <w:r>
        <w:rPr>
          <w:rFonts w:ascii="Arial" w:hAnsi="Arial" w:cs="Arial"/>
          <w:sz w:val="20"/>
          <w:szCs w:val="20"/>
        </w:rPr>
        <w:t>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</w:t>
      </w:r>
      <w:r w:rsidR="00485327">
        <w:rPr>
          <w:rFonts w:ascii="Arial" w:hAnsi="Arial" w:cs="Arial"/>
          <w:sz w:val="20"/>
          <w:szCs w:val="20"/>
        </w:rPr>
        <w:t>do 2</w:t>
      </w:r>
      <w:r>
        <w:rPr>
          <w:rFonts w:ascii="Arial" w:hAnsi="Arial" w:cs="Arial"/>
          <w:sz w:val="20"/>
          <w:szCs w:val="20"/>
        </w:rPr>
        <w:t>° período (N1P) será obtida;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2° PERÍODO (N2P) = P2+ RP2</w:t>
      </w:r>
    </w:p>
    <w:p w:rsidR="006D3358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avaliação do 3° período será a</w:t>
      </w:r>
      <w:r w:rsidRPr="009974E5">
        <w:rPr>
          <w:rFonts w:ascii="Arial" w:hAnsi="Arial" w:cs="Arial"/>
          <w:b/>
          <w:sz w:val="20"/>
          <w:szCs w:val="20"/>
        </w:rPr>
        <w:t xml:space="preserve"> seguint</w:t>
      </w:r>
      <w:r>
        <w:rPr>
          <w:rFonts w:ascii="Arial" w:hAnsi="Arial" w:cs="Arial"/>
          <w:b/>
          <w:sz w:val="20"/>
          <w:szCs w:val="20"/>
        </w:rPr>
        <w:t>e</w:t>
      </w:r>
      <w:r w:rsidRPr="009974E5">
        <w:rPr>
          <w:rFonts w:ascii="Arial" w:hAnsi="Arial" w:cs="Arial"/>
          <w:b/>
          <w:sz w:val="20"/>
          <w:szCs w:val="20"/>
        </w:rPr>
        <w:t>:</w:t>
      </w:r>
    </w:p>
    <w:p w:rsidR="00204AEF" w:rsidRPr="009974E5" w:rsidRDefault="00204AEF" w:rsidP="00204AE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Trabalho das Pontes de Macarrão (PM2)</w:t>
      </w:r>
      <w:r w:rsidRPr="009974E5">
        <w:rPr>
          <w:rFonts w:ascii="Arial" w:hAnsi="Arial" w:cs="Arial"/>
          <w:b/>
          <w:sz w:val="20"/>
          <w:szCs w:val="20"/>
        </w:rPr>
        <w:t xml:space="preserve"> =&gt;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21D0">
        <w:rPr>
          <w:rFonts w:ascii="Arial" w:hAnsi="Arial" w:cs="Arial"/>
          <w:sz w:val="20"/>
          <w:szCs w:val="20"/>
        </w:rPr>
        <w:t>10</w:t>
      </w:r>
      <w:r w:rsidRPr="005E2FED">
        <w:rPr>
          <w:rFonts w:ascii="Arial" w:hAnsi="Arial" w:cs="Arial"/>
          <w:sz w:val="20"/>
          <w:szCs w:val="20"/>
        </w:rPr>
        <w:t xml:space="preserve"> ponto</w:t>
      </w:r>
      <w:r w:rsidR="00D721D0">
        <w:rPr>
          <w:rFonts w:ascii="Arial" w:hAnsi="Arial" w:cs="Arial"/>
          <w:sz w:val="20"/>
          <w:szCs w:val="20"/>
        </w:rPr>
        <w:t>s (dez</w:t>
      </w:r>
      <w:r w:rsidRPr="005E2FED">
        <w:rPr>
          <w:rFonts w:ascii="Arial" w:hAnsi="Arial" w:cs="Arial"/>
          <w:sz w:val="20"/>
          <w:szCs w:val="20"/>
        </w:rPr>
        <w:t xml:space="preserve"> ponto</w:t>
      </w:r>
      <w:r>
        <w:rPr>
          <w:rFonts w:ascii="Arial" w:hAnsi="Arial" w:cs="Arial"/>
          <w:sz w:val="20"/>
          <w:szCs w:val="20"/>
        </w:rPr>
        <w:t>s</w:t>
      </w:r>
      <w:r w:rsidRPr="005E2FE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D3358" w:rsidRPr="009974E5" w:rsidRDefault="006D3358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9974E5">
        <w:rPr>
          <w:rFonts w:ascii="Arial" w:hAnsi="Arial" w:cs="Arial"/>
          <w:sz w:val="20"/>
          <w:szCs w:val="20"/>
        </w:rPr>
        <w:t xml:space="preserve">Portanto, a nota </w:t>
      </w:r>
      <w:r>
        <w:rPr>
          <w:rFonts w:ascii="Arial" w:hAnsi="Arial" w:cs="Arial"/>
          <w:sz w:val="20"/>
          <w:szCs w:val="20"/>
        </w:rPr>
        <w:t>do 3° período (N3P) será obtida;</w:t>
      </w:r>
    </w:p>
    <w:p w:rsidR="006D3358" w:rsidRPr="009974E5" w:rsidRDefault="00485327" w:rsidP="006D3358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3° PERÍODO (N3</w:t>
      </w:r>
      <w:r w:rsidR="00D721D0">
        <w:rPr>
          <w:rFonts w:ascii="Arial" w:hAnsi="Arial" w:cs="Arial"/>
          <w:b/>
          <w:sz w:val="20"/>
          <w:szCs w:val="20"/>
        </w:rPr>
        <w:t>P) = PM2</w:t>
      </w:r>
    </w:p>
    <w:p w:rsidR="006D3358" w:rsidRPr="009974E5" w:rsidRDefault="006D335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D721D0" w:rsidRPr="00AA2EEB" w:rsidRDefault="00D721D0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NOTA FINAL</w:t>
      </w:r>
      <w:r w:rsidR="00A76181">
        <w:rPr>
          <w:rFonts w:ascii="Arial" w:hAnsi="Arial" w:cs="Arial"/>
          <w:color w:val="FF0000"/>
          <w:sz w:val="20"/>
          <w:szCs w:val="20"/>
        </w:rPr>
        <w:t>: (</w:t>
      </w:r>
      <w:r>
        <w:rPr>
          <w:rFonts w:ascii="Arial" w:hAnsi="Arial" w:cs="Arial"/>
          <w:color w:val="FF0000"/>
          <w:sz w:val="20"/>
          <w:szCs w:val="20"/>
        </w:rPr>
        <w:t>N1P + N2P + N3</w:t>
      </w:r>
      <w:r w:rsidR="00A76181">
        <w:rPr>
          <w:rFonts w:ascii="Arial" w:hAnsi="Arial" w:cs="Arial"/>
          <w:color w:val="FF0000"/>
          <w:sz w:val="20"/>
          <w:szCs w:val="20"/>
        </w:rPr>
        <w:t>P) /</w:t>
      </w:r>
      <w:r>
        <w:rPr>
          <w:rFonts w:ascii="Arial" w:hAnsi="Arial" w:cs="Arial"/>
          <w:color w:val="FF0000"/>
          <w:sz w:val="20"/>
          <w:szCs w:val="20"/>
        </w:rPr>
        <w:t>3</w:t>
      </w:r>
    </w:p>
    <w:p w:rsidR="00E07FCF" w:rsidRPr="00FE7B5B" w:rsidRDefault="001F55F6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Recuperação</w:t>
      </w:r>
      <w:r w:rsidR="00E07FCF" w:rsidRPr="00FE7B5B">
        <w:rPr>
          <w:rFonts w:ascii="Arial" w:hAnsi="Arial" w:cs="Arial"/>
          <w:b/>
          <w:sz w:val="20"/>
          <w:szCs w:val="20"/>
        </w:rPr>
        <w:t>:</w:t>
      </w:r>
    </w:p>
    <w:p w:rsidR="006D3358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 xml:space="preserve">Para os alunos que, ao final do </w:t>
      </w:r>
      <w:r w:rsidR="001F55F6">
        <w:rPr>
          <w:rFonts w:ascii="Arial" w:hAnsi="Arial" w:cs="Arial"/>
          <w:sz w:val="20"/>
          <w:szCs w:val="20"/>
        </w:rPr>
        <w:t>semestre</w:t>
      </w:r>
      <w:r w:rsidRPr="00FE7B5B">
        <w:rPr>
          <w:rFonts w:ascii="Arial" w:hAnsi="Arial" w:cs="Arial"/>
          <w:sz w:val="20"/>
          <w:szCs w:val="20"/>
        </w:rPr>
        <w:t xml:space="preserve"> não</w:t>
      </w:r>
      <w:r w:rsidR="001F3C2D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atingirem a nota 6 (s</w:t>
      </w:r>
      <w:r w:rsidR="001F55F6">
        <w:rPr>
          <w:rFonts w:ascii="Arial" w:hAnsi="Arial" w:cs="Arial"/>
          <w:sz w:val="20"/>
          <w:szCs w:val="20"/>
        </w:rPr>
        <w:t>eis) têm direito de realizar um</w:t>
      </w:r>
      <w:r w:rsidRPr="00FE7B5B">
        <w:rPr>
          <w:rFonts w:ascii="Arial" w:hAnsi="Arial" w:cs="Arial"/>
          <w:sz w:val="20"/>
          <w:szCs w:val="20"/>
        </w:rPr>
        <w:t xml:space="preserve"> </w:t>
      </w:r>
      <w:r w:rsidR="001F55F6" w:rsidRPr="00FE7B5B">
        <w:rPr>
          <w:rFonts w:ascii="Arial" w:hAnsi="Arial" w:cs="Arial"/>
          <w:sz w:val="20"/>
          <w:szCs w:val="20"/>
        </w:rPr>
        <w:t>R</w:t>
      </w:r>
      <w:r w:rsidR="00D721D0">
        <w:rPr>
          <w:rFonts w:ascii="Arial" w:hAnsi="Arial" w:cs="Arial"/>
          <w:sz w:val="20"/>
          <w:szCs w:val="20"/>
        </w:rPr>
        <w:t>ecuperação</w:t>
      </w:r>
      <w:r w:rsidR="001F55F6" w:rsidRPr="004B655F">
        <w:rPr>
          <w:rFonts w:ascii="Arial" w:hAnsi="Arial" w:cs="Arial"/>
          <w:b/>
          <w:sz w:val="20"/>
          <w:szCs w:val="20"/>
        </w:rPr>
        <w:t xml:space="preserve"> (</w:t>
      </w:r>
      <w:r w:rsidR="00D721D0">
        <w:rPr>
          <w:rFonts w:ascii="Arial" w:hAnsi="Arial" w:cs="Arial"/>
          <w:b/>
          <w:sz w:val="20"/>
        </w:rPr>
        <w:t>R1) – onde cairá toda a matéria do semestre e substituirá a nota das outras avaliações.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 xml:space="preserve">Frequência: </w:t>
      </w:r>
      <w:r w:rsidRPr="00FE7B5B">
        <w:rPr>
          <w:rFonts w:ascii="Arial" w:hAnsi="Arial" w:cs="Arial"/>
          <w:sz w:val="20"/>
          <w:szCs w:val="20"/>
        </w:rPr>
        <w:t>a frequência mínima para a aprovação é de 75%.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Aprovação: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aprovado se alcançar anota mínima 6 (seis) nos dois períodos e que possua a frequência mínima exigida.</w:t>
      </w: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Reprovação: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FE7B5B">
        <w:rPr>
          <w:rFonts w:ascii="Arial" w:hAnsi="Arial" w:cs="Arial"/>
          <w:sz w:val="20"/>
          <w:szCs w:val="20"/>
        </w:rPr>
        <w:t>O aluno será considerado reprovado se não</w:t>
      </w:r>
      <w:r w:rsidR="001F55F6">
        <w:rPr>
          <w:rFonts w:ascii="Arial" w:hAnsi="Arial" w:cs="Arial"/>
          <w:sz w:val="20"/>
          <w:szCs w:val="20"/>
        </w:rPr>
        <w:t xml:space="preserve"> </w:t>
      </w:r>
      <w:r w:rsidRPr="00FE7B5B">
        <w:rPr>
          <w:rFonts w:ascii="Arial" w:hAnsi="Arial" w:cs="Arial"/>
          <w:sz w:val="20"/>
          <w:szCs w:val="20"/>
        </w:rPr>
        <w:t>alcançar a nota mínima 6 (seis) nos dois períodos ou que teve frequência inferior a 75%.</w:t>
      </w:r>
    </w:p>
    <w:p w:rsidR="006A21B2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6A21B2" w:rsidRPr="00FE7B5B" w:rsidRDefault="006A21B2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</w:p>
    <w:p w:rsidR="00E07FCF" w:rsidRPr="00FE7B5B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:rsidR="00E07FCF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Bibliografia Básica:</w:t>
      </w:r>
    </w:p>
    <w:p w:rsidR="00AC6698" w:rsidRPr="00CB6530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CB6530">
        <w:rPr>
          <w:rFonts w:ascii="Arial" w:hAnsi="Arial" w:cs="Arial"/>
          <w:sz w:val="20"/>
          <w:szCs w:val="20"/>
        </w:rPr>
        <w:t>HIBBELER, R.C.; Resistência dos Materiais. 7º ed., Rio de Janeiro, LTC, 2013.</w:t>
      </w:r>
    </w:p>
    <w:p w:rsidR="00AC6698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>BEER, F. P.; JHONSTON Jr.; E. Russel. Resistência dos Materiais. São Paulo: Makron Books, 1995.</w:t>
      </w:r>
    </w:p>
    <w:p w:rsidR="00AC6698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MELCONIAM, S. Mecânica Técnica e Resistência dos Materiais. São Paulo: LTC, 2002. </w:t>
      </w:r>
    </w:p>
    <w:p w:rsidR="004D78B7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JAMES, M. G.; BARRY, J. G. Mecânica dos Materiais. Vol. 1. 7 ed. São Paulo: </w:t>
      </w:r>
      <w:proofErr w:type="spellStart"/>
      <w:r w:rsidRPr="00AC6698">
        <w:rPr>
          <w:rFonts w:ascii="Arial" w:hAnsi="Arial" w:cs="Arial"/>
          <w:sz w:val="20"/>
          <w:szCs w:val="20"/>
        </w:rPr>
        <w:t>Cengage</w:t>
      </w:r>
      <w:proofErr w:type="spellEnd"/>
      <w:r w:rsidRPr="00AC6698">
        <w:rPr>
          <w:rFonts w:ascii="Arial" w:hAnsi="Arial" w:cs="Arial"/>
          <w:sz w:val="20"/>
          <w:szCs w:val="20"/>
        </w:rPr>
        <w:t xml:space="preserve"> Learning, 2010.   </w:t>
      </w:r>
    </w:p>
    <w:p w:rsidR="00AC6698" w:rsidRDefault="00AC6698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</w:p>
    <w:p w:rsidR="00E07FCF" w:rsidRPr="00C55A10" w:rsidRDefault="00E07FCF" w:rsidP="00E07FCF">
      <w:pPr>
        <w:pStyle w:val="Cabealho"/>
        <w:tabs>
          <w:tab w:val="clear" w:pos="4419"/>
          <w:tab w:val="clear" w:pos="8838"/>
        </w:tabs>
        <w:ind w:left="142"/>
        <w:rPr>
          <w:rFonts w:ascii="Arial" w:hAnsi="Arial" w:cs="Arial"/>
          <w:b/>
          <w:sz w:val="20"/>
          <w:szCs w:val="20"/>
        </w:rPr>
      </w:pPr>
      <w:r w:rsidRPr="00C55A10">
        <w:rPr>
          <w:rFonts w:ascii="Arial" w:hAnsi="Arial" w:cs="Arial"/>
          <w:b/>
          <w:sz w:val="20"/>
          <w:szCs w:val="20"/>
        </w:rPr>
        <w:t>Bibliografia Complementar:</w:t>
      </w: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lastRenderedPageBreak/>
        <w:t xml:space="preserve">JAMES, M. G.; BARRY, J. G. Mecânica dos Materiais. Vol. 2. 7 ed. São Paulo: </w:t>
      </w:r>
      <w:proofErr w:type="spellStart"/>
      <w:r w:rsidRPr="00AC6698">
        <w:rPr>
          <w:rFonts w:ascii="Arial" w:hAnsi="Arial" w:cs="Arial"/>
          <w:sz w:val="20"/>
          <w:szCs w:val="20"/>
        </w:rPr>
        <w:t>Cengage</w:t>
      </w:r>
      <w:proofErr w:type="spellEnd"/>
      <w:r w:rsidRPr="00AC6698">
        <w:rPr>
          <w:rFonts w:ascii="Arial" w:hAnsi="Arial" w:cs="Arial"/>
          <w:sz w:val="20"/>
          <w:szCs w:val="20"/>
        </w:rPr>
        <w:t xml:space="preserve"> Learning, 2010.  NASH, W. A. Resistência dos Materiais. São Paulo: McGraw Hill, 1982.</w:t>
      </w: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 BOTELHO, M. H. C. Resistência dos Materiais. São Paulo: Ed. </w:t>
      </w:r>
      <w:proofErr w:type="spellStart"/>
      <w:r w:rsidRPr="00AC6698">
        <w:rPr>
          <w:rFonts w:ascii="Arial" w:hAnsi="Arial" w:cs="Arial"/>
          <w:sz w:val="20"/>
          <w:szCs w:val="20"/>
        </w:rPr>
        <w:t>Blücher</w:t>
      </w:r>
      <w:proofErr w:type="spellEnd"/>
      <w:r w:rsidRPr="00AC6698">
        <w:rPr>
          <w:rFonts w:ascii="Arial" w:hAnsi="Arial" w:cs="Arial"/>
          <w:sz w:val="20"/>
          <w:szCs w:val="20"/>
        </w:rPr>
        <w:t xml:space="preserve">, 2008. GOMES, S. C. Resistência dos Materiais. 6 ed. São Leopoldo: </w:t>
      </w:r>
      <w:proofErr w:type="spellStart"/>
      <w:r w:rsidRPr="00AC6698">
        <w:rPr>
          <w:rFonts w:ascii="Arial" w:hAnsi="Arial" w:cs="Arial"/>
          <w:sz w:val="20"/>
          <w:szCs w:val="20"/>
        </w:rPr>
        <w:t>Unisinos</w:t>
      </w:r>
      <w:proofErr w:type="spellEnd"/>
      <w:r w:rsidRPr="00AC6698">
        <w:rPr>
          <w:rFonts w:ascii="Arial" w:hAnsi="Arial" w:cs="Arial"/>
          <w:sz w:val="20"/>
          <w:szCs w:val="20"/>
        </w:rPr>
        <w:t>, 1986.</w:t>
      </w:r>
    </w:p>
    <w:p w:rsidR="00AC6698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 </w:t>
      </w:r>
    </w:p>
    <w:p w:rsidR="004D78B7" w:rsidRDefault="00AC6698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 w:rsidRPr="00AC6698">
        <w:rPr>
          <w:rFonts w:ascii="Arial" w:hAnsi="Arial" w:cs="Arial"/>
          <w:sz w:val="20"/>
          <w:szCs w:val="20"/>
        </w:rPr>
        <w:t xml:space="preserve">COUTINHO, C. B. Materiais Metálicos para Engenharia. Belo Horizonte: Fundação Christiano Ottoni, 1992.   </w:t>
      </w:r>
    </w:p>
    <w:p w:rsidR="004D78B7" w:rsidRDefault="004D78B7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</w:p>
    <w:p w:rsidR="00E07FCF" w:rsidRPr="00FE7B5B" w:rsidRDefault="00E07FCF" w:rsidP="004D78B7">
      <w:pPr>
        <w:spacing w:line="240" w:lineRule="auto"/>
        <w:ind w:left="14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Pr="00FE7B5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E07FCF" w:rsidRDefault="00E07FCF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  <w:r w:rsidR="00214FC6">
        <w:rPr>
          <w:rFonts w:ascii="Arial" w:hAnsi="Arial" w:cs="Arial"/>
          <w:b/>
          <w:sz w:val="20"/>
          <w:szCs w:val="20"/>
        </w:rPr>
        <w:t xml:space="preserve"> Atendimento ao aluno: sextas-feiras, das 17:00h às 19:00H</w:t>
      </w: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E07FCF" w:rsidRDefault="00E07FCF" w:rsidP="00E07FCF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</w:t>
      </w:r>
    </w:p>
    <w:p w:rsidR="00E07FCF" w:rsidRDefault="00BE3520" w:rsidP="00E07FCF">
      <w:pPr>
        <w:pStyle w:val="Cabealho"/>
        <w:tabs>
          <w:tab w:val="clear" w:pos="4419"/>
          <w:tab w:val="clear" w:pos="8838"/>
        </w:tabs>
        <w:spacing w:line="240" w:lineRule="auto"/>
        <w:ind w:left="142" w:right="288" w:firstLine="5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Tomaz Fantin de Souza</w:t>
      </w:r>
    </w:p>
    <w:p w:rsidR="00C7763F" w:rsidRDefault="00C7763F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F531D6" w:rsidRDefault="00F531D6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214FC6" w:rsidRDefault="00451115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Critérios para as Pontes de Espaguete:</w:t>
      </w:r>
    </w:p>
    <w:p w:rsidR="00451115" w:rsidRDefault="00451115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 w:rsidRPr="00FE7B5B">
        <w:rPr>
          <w:rFonts w:ascii="Arial" w:hAnsi="Arial" w:cs="Arial"/>
          <w:b/>
          <w:sz w:val="20"/>
          <w:szCs w:val="20"/>
        </w:rPr>
        <w:t>Observações:</w:t>
      </w:r>
      <w:r>
        <w:rPr>
          <w:rFonts w:ascii="Arial" w:hAnsi="Arial" w:cs="Arial"/>
          <w:b/>
          <w:sz w:val="20"/>
          <w:szCs w:val="20"/>
        </w:rPr>
        <w:t xml:space="preserve"> As pontes de espaguete (N2P) terão como critérios: 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Peso mínimo suportado pela ponte (60 kg)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Memorial de Cálculo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Simulações numéricas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Criatividade artística</w:t>
      </w:r>
    </w:p>
    <w:p w:rsidR="00F531D6" w:rsidRDefault="00F531D6" w:rsidP="00F531D6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p w:rsidR="00F531D6" w:rsidRDefault="00F531D6" w:rsidP="00F531D6">
      <w:pPr>
        <w:pStyle w:val="Cabealho"/>
        <w:tabs>
          <w:tab w:val="left" w:pos="70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Horário de atendimento: </w:t>
      </w:r>
    </w:p>
    <w:p w:rsidR="00F531D6" w:rsidRDefault="00F531D6" w:rsidP="00F531D6">
      <w:pPr>
        <w:pStyle w:val="Cabealho"/>
        <w:tabs>
          <w:tab w:val="left" w:pos="708"/>
        </w:tabs>
        <w:spacing w:line="240" w:lineRule="auto"/>
        <w:ind w:right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Sextas-Feiras das 17:00H às 19:00h</w:t>
      </w:r>
    </w:p>
    <w:p w:rsidR="00F531D6" w:rsidRDefault="00F531D6" w:rsidP="00810140">
      <w:pPr>
        <w:pStyle w:val="Cabealho"/>
        <w:tabs>
          <w:tab w:val="clear" w:pos="4419"/>
          <w:tab w:val="clear" w:pos="8838"/>
        </w:tabs>
        <w:spacing w:line="240" w:lineRule="auto"/>
        <w:ind w:left="142" w:right="288"/>
        <w:rPr>
          <w:rFonts w:ascii="Arial" w:hAnsi="Arial" w:cs="Arial"/>
          <w:b/>
          <w:sz w:val="20"/>
          <w:szCs w:val="20"/>
        </w:rPr>
      </w:pPr>
    </w:p>
    <w:sectPr w:rsidR="00F531D6" w:rsidSect="00810140">
      <w:headerReference w:type="default" r:id="rId8"/>
      <w:footerReference w:type="default" r:id="rId9"/>
      <w:pgSz w:w="11907" w:h="16840" w:code="9"/>
      <w:pgMar w:top="825" w:right="70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0BB" w:rsidRDefault="005250BB">
      <w:r>
        <w:separator/>
      </w:r>
    </w:p>
  </w:endnote>
  <w:endnote w:type="continuationSeparator" w:id="0">
    <w:p w:rsidR="005250BB" w:rsidRDefault="0052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740CE9" w:rsidRDefault="00345F82" w:rsidP="00740CE9">
    <w:pPr>
      <w:pStyle w:val="Rodap"/>
      <w:jc w:val="right"/>
      <w:rPr>
        <w:sz w:val="16"/>
        <w:szCs w:val="16"/>
      </w:rPr>
    </w:pPr>
    <w:r w:rsidRPr="00740CE9">
      <w:rPr>
        <w:sz w:val="16"/>
        <w:szCs w:val="16"/>
      </w:rPr>
      <w:t xml:space="preserve">Página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PAGE </w:instrText>
    </w:r>
    <w:r w:rsidR="00F52F3F" w:rsidRPr="00740CE9">
      <w:rPr>
        <w:sz w:val="16"/>
        <w:szCs w:val="16"/>
      </w:rPr>
      <w:fldChar w:fldCharType="separate"/>
    </w:r>
    <w:r w:rsidR="002D4ECF">
      <w:rPr>
        <w:noProof/>
        <w:sz w:val="16"/>
        <w:szCs w:val="16"/>
      </w:rPr>
      <w:t>3</w:t>
    </w:r>
    <w:r w:rsidR="00F52F3F" w:rsidRPr="00740CE9">
      <w:rPr>
        <w:sz w:val="16"/>
        <w:szCs w:val="16"/>
      </w:rPr>
      <w:fldChar w:fldCharType="end"/>
    </w:r>
    <w:r w:rsidRPr="00740CE9">
      <w:rPr>
        <w:sz w:val="16"/>
        <w:szCs w:val="16"/>
      </w:rPr>
      <w:t xml:space="preserve"> de </w:t>
    </w:r>
    <w:r w:rsidR="00F52F3F" w:rsidRPr="00740CE9">
      <w:rPr>
        <w:sz w:val="16"/>
        <w:szCs w:val="16"/>
      </w:rPr>
      <w:fldChar w:fldCharType="begin"/>
    </w:r>
    <w:r w:rsidRPr="00740CE9">
      <w:rPr>
        <w:sz w:val="16"/>
        <w:szCs w:val="16"/>
      </w:rPr>
      <w:instrText xml:space="preserve"> NUMPAGES </w:instrText>
    </w:r>
    <w:r w:rsidR="00F52F3F" w:rsidRPr="00740CE9">
      <w:rPr>
        <w:sz w:val="16"/>
        <w:szCs w:val="16"/>
      </w:rPr>
      <w:fldChar w:fldCharType="separate"/>
    </w:r>
    <w:r w:rsidR="002D4ECF">
      <w:rPr>
        <w:noProof/>
        <w:sz w:val="16"/>
        <w:szCs w:val="16"/>
      </w:rPr>
      <w:t>4</w:t>
    </w:r>
    <w:r w:rsidR="00F52F3F" w:rsidRPr="00740C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0BB" w:rsidRDefault="005250BB">
      <w:r>
        <w:separator/>
      </w:r>
    </w:p>
  </w:footnote>
  <w:footnote w:type="continuationSeparator" w:id="0">
    <w:p w:rsidR="005250BB" w:rsidRDefault="0052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82" w:rsidRPr="00B002F0" w:rsidRDefault="00345F82" w:rsidP="00554B57">
    <w:pPr>
      <w:pStyle w:val="Ttulo2"/>
      <w:ind w:left="284" w:right="288"/>
      <w:rPr>
        <w:rFonts w:ascii="Arial" w:hAnsi="Arial" w:cs="Arial"/>
        <w:sz w:val="24"/>
        <w:szCs w:val="24"/>
      </w:rPr>
    </w:pPr>
    <w:r w:rsidRPr="00B002F0">
      <w:rPr>
        <w:rFonts w:ascii="Arial" w:hAnsi="Arial" w:cs="Arial"/>
        <w:sz w:val="24"/>
        <w:szCs w:val="24"/>
      </w:rPr>
      <w:t>MEC/SETEC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r w:rsidRPr="00B002F0">
      <w:rPr>
        <w:rFonts w:ascii="Arial" w:hAnsi="Arial" w:cs="Arial"/>
        <w:szCs w:val="24"/>
      </w:rPr>
      <w:t xml:space="preserve">Instituto Federal Sul-rio-grandense - </w:t>
    </w:r>
    <w:r w:rsidRPr="00B002F0">
      <w:rPr>
        <w:rFonts w:ascii="Arial" w:hAnsi="Arial" w:cs="Arial"/>
        <w:bCs/>
        <w:szCs w:val="24"/>
      </w:rPr>
      <w:t>Campus Sapucaia do Sul</w:t>
    </w:r>
  </w:p>
  <w:p w:rsidR="00345F82" w:rsidRPr="00B002F0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szCs w:val="24"/>
      </w:rPr>
    </w:pPr>
    <w:proofErr w:type="spellStart"/>
    <w:r w:rsidRPr="00B002F0">
      <w:rPr>
        <w:rFonts w:ascii="Arial" w:hAnsi="Arial" w:cs="Arial"/>
        <w:szCs w:val="24"/>
      </w:rPr>
      <w:t>Pró-reitoria</w:t>
    </w:r>
    <w:proofErr w:type="spellEnd"/>
    <w:r w:rsidRPr="00B002F0">
      <w:rPr>
        <w:rFonts w:ascii="Arial" w:hAnsi="Arial" w:cs="Arial"/>
        <w:szCs w:val="24"/>
      </w:rPr>
      <w:t xml:space="preserve"> de Ensino</w:t>
    </w:r>
  </w:p>
  <w:p w:rsidR="00345F82" w:rsidRPr="001A516C" w:rsidRDefault="00345F82" w:rsidP="00554B57">
    <w:pPr>
      <w:pStyle w:val="Corpodetexto"/>
      <w:pBdr>
        <w:bottom w:val="single" w:sz="4" w:space="1" w:color="000000"/>
      </w:pBdr>
      <w:ind w:left="284" w:right="288"/>
      <w:rPr>
        <w:rFonts w:ascii="Arial" w:hAnsi="Arial" w:cs="Arial"/>
        <w:bCs/>
        <w:sz w:val="22"/>
        <w:szCs w:val="22"/>
      </w:rPr>
    </w:pPr>
    <w:r w:rsidRPr="001A516C">
      <w:rPr>
        <w:rFonts w:ascii="Arial" w:hAnsi="Arial" w:cs="Arial"/>
        <w:bCs/>
      </w:rPr>
      <w:t>Curso:</w:t>
    </w:r>
    <w:r w:rsidR="00483643">
      <w:rPr>
        <w:rFonts w:ascii="Arial" w:hAnsi="Arial" w:cs="Arial"/>
      </w:rPr>
      <w:t xml:space="preserve"> Engenharia</w:t>
    </w:r>
    <w:r w:rsidR="00D56DD8">
      <w:rPr>
        <w:rFonts w:ascii="Arial" w:hAnsi="Arial" w:cs="Arial"/>
      </w:rPr>
      <w:t xml:space="preserve"> Mecânica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696"/>
    <w:multiLevelType w:val="hybridMultilevel"/>
    <w:tmpl w:val="B74C5630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FAF"/>
    <w:multiLevelType w:val="hybridMultilevel"/>
    <w:tmpl w:val="6BC4DB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29C8"/>
    <w:multiLevelType w:val="hybridMultilevel"/>
    <w:tmpl w:val="50EA8AA4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16CA77D7"/>
    <w:multiLevelType w:val="hybridMultilevel"/>
    <w:tmpl w:val="7284C232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0E22"/>
    <w:multiLevelType w:val="multilevel"/>
    <w:tmpl w:val="0B6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FB5"/>
    <w:multiLevelType w:val="hybridMultilevel"/>
    <w:tmpl w:val="477CD1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8110C"/>
    <w:multiLevelType w:val="multilevel"/>
    <w:tmpl w:val="39C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A066240"/>
    <w:multiLevelType w:val="hybridMultilevel"/>
    <w:tmpl w:val="DB5836D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80ACA"/>
    <w:multiLevelType w:val="hybridMultilevel"/>
    <w:tmpl w:val="1876C7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72E16"/>
    <w:multiLevelType w:val="hybridMultilevel"/>
    <w:tmpl w:val="678606F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87D89"/>
    <w:multiLevelType w:val="hybridMultilevel"/>
    <w:tmpl w:val="7CDEAF96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D4B9D"/>
    <w:multiLevelType w:val="hybridMultilevel"/>
    <w:tmpl w:val="BE36CCB0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62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866"/>
    <w:multiLevelType w:val="hybridMultilevel"/>
    <w:tmpl w:val="B260B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F5131"/>
    <w:multiLevelType w:val="hybridMultilevel"/>
    <w:tmpl w:val="3FBA1762"/>
    <w:lvl w:ilvl="0" w:tplc="2ACEA85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356510F"/>
    <w:multiLevelType w:val="hybridMultilevel"/>
    <w:tmpl w:val="C3C032B8"/>
    <w:lvl w:ilvl="0" w:tplc="2BAA9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911"/>
    <w:multiLevelType w:val="hybridMultilevel"/>
    <w:tmpl w:val="0B6C9DBC"/>
    <w:lvl w:ilvl="0" w:tplc="B9EC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17815"/>
    <w:multiLevelType w:val="hybridMultilevel"/>
    <w:tmpl w:val="35F20E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9D1A23"/>
    <w:multiLevelType w:val="hybridMultilevel"/>
    <w:tmpl w:val="B1FE00A2"/>
    <w:lvl w:ilvl="0" w:tplc="8CFAC8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8E1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ED8A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1E4EEF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3F8A3C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FD0941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1F03B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53A9F8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B78EE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6E771CCC"/>
    <w:multiLevelType w:val="hybridMultilevel"/>
    <w:tmpl w:val="B1548C18"/>
    <w:lvl w:ilvl="0" w:tplc="EAB6D818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03D2450"/>
    <w:multiLevelType w:val="hybridMultilevel"/>
    <w:tmpl w:val="1B9CAF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DB618F"/>
    <w:multiLevelType w:val="hybridMultilevel"/>
    <w:tmpl w:val="FE50E53A"/>
    <w:lvl w:ilvl="0" w:tplc="EAB6D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76667200"/>
    <w:multiLevelType w:val="hybridMultilevel"/>
    <w:tmpl w:val="99D85E22"/>
    <w:lvl w:ilvl="0" w:tplc="2BAA9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23" w15:restartNumberingAfterBreak="0">
    <w:nsid w:val="7CA101DB"/>
    <w:multiLevelType w:val="hybridMultilevel"/>
    <w:tmpl w:val="AC40AC68"/>
    <w:lvl w:ilvl="0" w:tplc="A07ADA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4"/>
  </w:num>
  <w:num w:numId="5">
    <w:abstractNumId w:val="2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23"/>
  </w:num>
  <w:num w:numId="13">
    <w:abstractNumId w:val="19"/>
  </w:num>
  <w:num w:numId="14">
    <w:abstractNumId w:val="18"/>
  </w:num>
  <w:num w:numId="15">
    <w:abstractNumId w:val="13"/>
  </w:num>
  <w:num w:numId="16">
    <w:abstractNumId w:val="0"/>
  </w:num>
  <w:num w:numId="17">
    <w:abstractNumId w:val="21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B7"/>
    <w:rsid w:val="00023D06"/>
    <w:rsid w:val="0003030F"/>
    <w:rsid w:val="00034799"/>
    <w:rsid w:val="00051795"/>
    <w:rsid w:val="00070854"/>
    <w:rsid w:val="00072785"/>
    <w:rsid w:val="00086CC2"/>
    <w:rsid w:val="00087469"/>
    <w:rsid w:val="000A0521"/>
    <w:rsid w:val="000A123F"/>
    <w:rsid w:val="000C11F8"/>
    <w:rsid w:val="000C1856"/>
    <w:rsid w:val="000C2747"/>
    <w:rsid w:val="000D2C22"/>
    <w:rsid w:val="000E158C"/>
    <w:rsid w:val="000E2899"/>
    <w:rsid w:val="000F4914"/>
    <w:rsid w:val="00105622"/>
    <w:rsid w:val="00113D3C"/>
    <w:rsid w:val="00117B6F"/>
    <w:rsid w:val="00121CB8"/>
    <w:rsid w:val="00122225"/>
    <w:rsid w:val="00124318"/>
    <w:rsid w:val="00131AD1"/>
    <w:rsid w:val="0013392E"/>
    <w:rsid w:val="00154A24"/>
    <w:rsid w:val="0015719B"/>
    <w:rsid w:val="001630A3"/>
    <w:rsid w:val="001712EF"/>
    <w:rsid w:val="00194AB2"/>
    <w:rsid w:val="00196D11"/>
    <w:rsid w:val="001A0AE6"/>
    <w:rsid w:val="001A516C"/>
    <w:rsid w:val="001B3712"/>
    <w:rsid w:val="001C067C"/>
    <w:rsid w:val="001F3B42"/>
    <w:rsid w:val="001F3C2D"/>
    <w:rsid w:val="001F55F6"/>
    <w:rsid w:val="001F7B5C"/>
    <w:rsid w:val="00202FDA"/>
    <w:rsid w:val="00203AAD"/>
    <w:rsid w:val="00204AEF"/>
    <w:rsid w:val="002115B9"/>
    <w:rsid w:val="00214FC6"/>
    <w:rsid w:val="002348DD"/>
    <w:rsid w:val="00235A31"/>
    <w:rsid w:val="00266A6B"/>
    <w:rsid w:val="00271900"/>
    <w:rsid w:val="002757C2"/>
    <w:rsid w:val="00276517"/>
    <w:rsid w:val="002A340C"/>
    <w:rsid w:val="002B1F07"/>
    <w:rsid w:val="002B2F76"/>
    <w:rsid w:val="002B3F22"/>
    <w:rsid w:val="002B5637"/>
    <w:rsid w:val="002C3167"/>
    <w:rsid w:val="002C5B92"/>
    <w:rsid w:val="002D413A"/>
    <w:rsid w:val="002D4ECF"/>
    <w:rsid w:val="002E5C69"/>
    <w:rsid w:val="002F3F30"/>
    <w:rsid w:val="00301B43"/>
    <w:rsid w:val="00315866"/>
    <w:rsid w:val="003177D8"/>
    <w:rsid w:val="00320E18"/>
    <w:rsid w:val="00324A0F"/>
    <w:rsid w:val="00330EFE"/>
    <w:rsid w:val="003358F4"/>
    <w:rsid w:val="00345F82"/>
    <w:rsid w:val="003463B2"/>
    <w:rsid w:val="00347E98"/>
    <w:rsid w:val="00354481"/>
    <w:rsid w:val="00362441"/>
    <w:rsid w:val="003625B9"/>
    <w:rsid w:val="0037329A"/>
    <w:rsid w:val="00390DD9"/>
    <w:rsid w:val="003A6881"/>
    <w:rsid w:val="003B1F49"/>
    <w:rsid w:val="003C1691"/>
    <w:rsid w:val="003C385E"/>
    <w:rsid w:val="003C7F40"/>
    <w:rsid w:val="00410869"/>
    <w:rsid w:val="00415DF1"/>
    <w:rsid w:val="00432678"/>
    <w:rsid w:val="00440678"/>
    <w:rsid w:val="00447DFD"/>
    <w:rsid w:val="00447FC1"/>
    <w:rsid w:val="00451115"/>
    <w:rsid w:val="00470224"/>
    <w:rsid w:val="004708FB"/>
    <w:rsid w:val="00471EE2"/>
    <w:rsid w:val="004721B9"/>
    <w:rsid w:val="00476975"/>
    <w:rsid w:val="00483643"/>
    <w:rsid w:val="00485327"/>
    <w:rsid w:val="0048730A"/>
    <w:rsid w:val="0049071C"/>
    <w:rsid w:val="004972CD"/>
    <w:rsid w:val="004A3305"/>
    <w:rsid w:val="004A59C7"/>
    <w:rsid w:val="004D78B7"/>
    <w:rsid w:val="004E7B48"/>
    <w:rsid w:val="004F0C94"/>
    <w:rsid w:val="004F477B"/>
    <w:rsid w:val="004F4FDB"/>
    <w:rsid w:val="005250BB"/>
    <w:rsid w:val="00554B57"/>
    <w:rsid w:val="005552EF"/>
    <w:rsid w:val="00591EBB"/>
    <w:rsid w:val="00592C19"/>
    <w:rsid w:val="005A1214"/>
    <w:rsid w:val="005A6D87"/>
    <w:rsid w:val="005A6F8A"/>
    <w:rsid w:val="005C1293"/>
    <w:rsid w:val="005C46DF"/>
    <w:rsid w:val="005D3764"/>
    <w:rsid w:val="005E24AA"/>
    <w:rsid w:val="005E2FED"/>
    <w:rsid w:val="005E6A75"/>
    <w:rsid w:val="005F19CC"/>
    <w:rsid w:val="005F73AD"/>
    <w:rsid w:val="005F754D"/>
    <w:rsid w:val="00602B97"/>
    <w:rsid w:val="006045F3"/>
    <w:rsid w:val="006312C9"/>
    <w:rsid w:val="00637ED2"/>
    <w:rsid w:val="006500BE"/>
    <w:rsid w:val="00670F0A"/>
    <w:rsid w:val="006754D9"/>
    <w:rsid w:val="006827C7"/>
    <w:rsid w:val="0068610E"/>
    <w:rsid w:val="00690704"/>
    <w:rsid w:val="006A21B2"/>
    <w:rsid w:val="006B0A8C"/>
    <w:rsid w:val="006C0BB3"/>
    <w:rsid w:val="006D3358"/>
    <w:rsid w:val="006E128B"/>
    <w:rsid w:val="006F48FA"/>
    <w:rsid w:val="006F7195"/>
    <w:rsid w:val="00701DEE"/>
    <w:rsid w:val="0072185E"/>
    <w:rsid w:val="00724C3A"/>
    <w:rsid w:val="0072618A"/>
    <w:rsid w:val="00740CE9"/>
    <w:rsid w:val="007421D7"/>
    <w:rsid w:val="00744B17"/>
    <w:rsid w:val="00752713"/>
    <w:rsid w:val="00755982"/>
    <w:rsid w:val="00770DA7"/>
    <w:rsid w:val="00777462"/>
    <w:rsid w:val="0078263E"/>
    <w:rsid w:val="0078690E"/>
    <w:rsid w:val="007A18FA"/>
    <w:rsid w:val="007A2221"/>
    <w:rsid w:val="007E0081"/>
    <w:rsid w:val="007E429A"/>
    <w:rsid w:val="007F7248"/>
    <w:rsid w:val="00806BE9"/>
    <w:rsid w:val="00810140"/>
    <w:rsid w:val="008206EF"/>
    <w:rsid w:val="00827173"/>
    <w:rsid w:val="00833BA7"/>
    <w:rsid w:val="008512FE"/>
    <w:rsid w:val="00864100"/>
    <w:rsid w:val="00876633"/>
    <w:rsid w:val="008A26B8"/>
    <w:rsid w:val="008A6E28"/>
    <w:rsid w:val="008B376D"/>
    <w:rsid w:val="008C5E3A"/>
    <w:rsid w:val="008D4534"/>
    <w:rsid w:val="008D4D8A"/>
    <w:rsid w:val="008F2CB5"/>
    <w:rsid w:val="00911B54"/>
    <w:rsid w:val="00913EF7"/>
    <w:rsid w:val="0092746E"/>
    <w:rsid w:val="00934822"/>
    <w:rsid w:val="0094326D"/>
    <w:rsid w:val="0094634F"/>
    <w:rsid w:val="00953BE5"/>
    <w:rsid w:val="0095542A"/>
    <w:rsid w:val="00961054"/>
    <w:rsid w:val="00976C4F"/>
    <w:rsid w:val="00980243"/>
    <w:rsid w:val="0098164F"/>
    <w:rsid w:val="009943F6"/>
    <w:rsid w:val="009958D0"/>
    <w:rsid w:val="009974E5"/>
    <w:rsid w:val="009A3AA0"/>
    <w:rsid w:val="009B01BA"/>
    <w:rsid w:val="009C18C2"/>
    <w:rsid w:val="009C31EC"/>
    <w:rsid w:val="009D0849"/>
    <w:rsid w:val="009D74AD"/>
    <w:rsid w:val="009E2E80"/>
    <w:rsid w:val="009F4A83"/>
    <w:rsid w:val="009F6F44"/>
    <w:rsid w:val="00A015DA"/>
    <w:rsid w:val="00A05135"/>
    <w:rsid w:val="00A07606"/>
    <w:rsid w:val="00A10870"/>
    <w:rsid w:val="00A117DA"/>
    <w:rsid w:val="00A12EF6"/>
    <w:rsid w:val="00A20583"/>
    <w:rsid w:val="00A27E5A"/>
    <w:rsid w:val="00A4464F"/>
    <w:rsid w:val="00A76181"/>
    <w:rsid w:val="00A76901"/>
    <w:rsid w:val="00A829EB"/>
    <w:rsid w:val="00A83D49"/>
    <w:rsid w:val="00AA2EEB"/>
    <w:rsid w:val="00AA3DF5"/>
    <w:rsid w:val="00AC4F57"/>
    <w:rsid w:val="00AC6698"/>
    <w:rsid w:val="00AC6FF4"/>
    <w:rsid w:val="00AD06B7"/>
    <w:rsid w:val="00AD3DB6"/>
    <w:rsid w:val="00AD4D70"/>
    <w:rsid w:val="00AD6ECD"/>
    <w:rsid w:val="00AF2BD8"/>
    <w:rsid w:val="00AF4690"/>
    <w:rsid w:val="00B01C00"/>
    <w:rsid w:val="00B2117A"/>
    <w:rsid w:val="00B27B25"/>
    <w:rsid w:val="00B304FA"/>
    <w:rsid w:val="00B3218F"/>
    <w:rsid w:val="00B35B04"/>
    <w:rsid w:val="00B36436"/>
    <w:rsid w:val="00B36FFC"/>
    <w:rsid w:val="00B461C6"/>
    <w:rsid w:val="00B5219A"/>
    <w:rsid w:val="00B66F12"/>
    <w:rsid w:val="00B75BBF"/>
    <w:rsid w:val="00B82A2C"/>
    <w:rsid w:val="00B82E8E"/>
    <w:rsid w:val="00B84944"/>
    <w:rsid w:val="00BB0CAF"/>
    <w:rsid w:val="00BC29B7"/>
    <w:rsid w:val="00BE3520"/>
    <w:rsid w:val="00BE3C0D"/>
    <w:rsid w:val="00C10813"/>
    <w:rsid w:val="00C10AD5"/>
    <w:rsid w:val="00C35430"/>
    <w:rsid w:val="00C51687"/>
    <w:rsid w:val="00C52D5D"/>
    <w:rsid w:val="00C55A10"/>
    <w:rsid w:val="00C70DC8"/>
    <w:rsid w:val="00C7763F"/>
    <w:rsid w:val="00C82341"/>
    <w:rsid w:val="00C8485A"/>
    <w:rsid w:val="00C937BF"/>
    <w:rsid w:val="00C968F6"/>
    <w:rsid w:val="00C9764C"/>
    <w:rsid w:val="00CA7E7E"/>
    <w:rsid w:val="00CB6530"/>
    <w:rsid w:val="00CC169E"/>
    <w:rsid w:val="00CC4DAD"/>
    <w:rsid w:val="00CC5397"/>
    <w:rsid w:val="00CE3451"/>
    <w:rsid w:val="00D079A3"/>
    <w:rsid w:val="00D120C5"/>
    <w:rsid w:val="00D21DFD"/>
    <w:rsid w:val="00D2347B"/>
    <w:rsid w:val="00D40B1E"/>
    <w:rsid w:val="00D44BD4"/>
    <w:rsid w:val="00D509C8"/>
    <w:rsid w:val="00D56266"/>
    <w:rsid w:val="00D56DB2"/>
    <w:rsid w:val="00D56DD8"/>
    <w:rsid w:val="00D64963"/>
    <w:rsid w:val="00D66A4F"/>
    <w:rsid w:val="00D702F9"/>
    <w:rsid w:val="00D721D0"/>
    <w:rsid w:val="00D75081"/>
    <w:rsid w:val="00D837A6"/>
    <w:rsid w:val="00D85E87"/>
    <w:rsid w:val="00D916BD"/>
    <w:rsid w:val="00D9588B"/>
    <w:rsid w:val="00DA0D38"/>
    <w:rsid w:val="00DA1CDE"/>
    <w:rsid w:val="00DA30B9"/>
    <w:rsid w:val="00DB1143"/>
    <w:rsid w:val="00DB4C94"/>
    <w:rsid w:val="00DD18EA"/>
    <w:rsid w:val="00DD3B67"/>
    <w:rsid w:val="00E07FCF"/>
    <w:rsid w:val="00E31F38"/>
    <w:rsid w:val="00E34BDD"/>
    <w:rsid w:val="00E4362A"/>
    <w:rsid w:val="00E90245"/>
    <w:rsid w:val="00EA6604"/>
    <w:rsid w:val="00EB31ED"/>
    <w:rsid w:val="00EB71E1"/>
    <w:rsid w:val="00ED432B"/>
    <w:rsid w:val="00EE3F34"/>
    <w:rsid w:val="00EE48DF"/>
    <w:rsid w:val="00F23F7B"/>
    <w:rsid w:val="00F249EC"/>
    <w:rsid w:val="00F305A2"/>
    <w:rsid w:val="00F30E97"/>
    <w:rsid w:val="00F37BB0"/>
    <w:rsid w:val="00F45AF9"/>
    <w:rsid w:val="00F46258"/>
    <w:rsid w:val="00F524D7"/>
    <w:rsid w:val="00F52593"/>
    <w:rsid w:val="00F52F3F"/>
    <w:rsid w:val="00F531D6"/>
    <w:rsid w:val="00F53E2C"/>
    <w:rsid w:val="00F57B5C"/>
    <w:rsid w:val="00F73982"/>
    <w:rsid w:val="00F759C8"/>
    <w:rsid w:val="00F824A0"/>
    <w:rsid w:val="00F843D1"/>
    <w:rsid w:val="00F9395B"/>
    <w:rsid w:val="00FA0FF5"/>
    <w:rsid w:val="00FA1070"/>
    <w:rsid w:val="00FA324B"/>
    <w:rsid w:val="00FA7334"/>
    <w:rsid w:val="00FB2C57"/>
    <w:rsid w:val="00FC6D43"/>
    <w:rsid w:val="00FC6F11"/>
    <w:rsid w:val="00FC7EE2"/>
    <w:rsid w:val="00FD56F2"/>
    <w:rsid w:val="00FD6BD3"/>
    <w:rsid w:val="00FE23B7"/>
    <w:rsid w:val="00FE2710"/>
    <w:rsid w:val="00FE3B76"/>
    <w:rsid w:val="00FE7808"/>
    <w:rsid w:val="00FE7B5B"/>
    <w:rsid w:val="00FF1C7F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64F0D"/>
  <w15:docId w15:val="{28E7E749-8172-46F1-B29D-0F2C0E7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7B5C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F7B5C"/>
    <w:pPr>
      <w:keepNext/>
      <w:spacing w:line="240" w:lineRule="auto"/>
      <w:jc w:val="left"/>
      <w:outlineLvl w:val="1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FC6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F7B5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F7B5C"/>
    <w:pPr>
      <w:spacing w:line="240" w:lineRule="auto"/>
      <w:jc w:val="left"/>
    </w:pPr>
    <w:rPr>
      <w:szCs w:val="20"/>
    </w:rPr>
  </w:style>
  <w:style w:type="paragraph" w:styleId="Textodecomentrio">
    <w:name w:val="annotation text"/>
    <w:basedOn w:val="Normal"/>
    <w:semiHidden/>
    <w:rsid w:val="00EA6604"/>
    <w:pPr>
      <w:spacing w:line="240" w:lineRule="auto"/>
      <w:jc w:val="left"/>
    </w:pPr>
    <w:rPr>
      <w:sz w:val="20"/>
      <w:szCs w:val="20"/>
    </w:rPr>
  </w:style>
  <w:style w:type="character" w:styleId="Hyperlink">
    <w:name w:val="Hyperlink"/>
    <w:basedOn w:val="Fontepargpadro"/>
    <w:rsid w:val="00D85E87"/>
    <w:rPr>
      <w:color w:val="0000FF"/>
      <w:u w:val="single"/>
    </w:rPr>
  </w:style>
  <w:style w:type="character" w:customStyle="1" w:styleId="title1">
    <w:name w:val="title1"/>
    <w:basedOn w:val="Fontepargpadro"/>
    <w:rsid w:val="00B35B04"/>
    <w:rPr>
      <w:rFonts w:ascii="Verdana" w:hAnsi="Verdana" w:hint="default"/>
      <w:b/>
      <w:bCs/>
      <w:sz w:val="27"/>
      <w:szCs w:val="27"/>
    </w:rPr>
  </w:style>
  <w:style w:type="paragraph" w:styleId="Pr-formataoHTML">
    <w:name w:val="HTML Preformatted"/>
    <w:basedOn w:val="Normal"/>
    <w:rsid w:val="00934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texto">
    <w:name w:val="texto"/>
    <w:basedOn w:val="Normal"/>
    <w:rsid w:val="00554B57"/>
    <w:pPr>
      <w:autoSpaceDE w:val="0"/>
      <w:autoSpaceDN w:val="0"/>
      <w:spacing w:before="120"/>
    </w:pPr>
    <w:rPr>
      <w:rFonts w:ascii="Arial" w:hAnsi="Arial"/>
      <w:szCs w:val="20"/>
    </w:rPr>
  </w:style>
  <w:style w:type="character" w:customStyle="1" w:styleId="tituloresenha">
    <w:name w:val="titulo_resenha"/>
    <w:basedOn w:val="Fontepargpadro"/>
    <w:rsid w:val="00554B57"/>
  </w:style>
  <w:style w:type="table" w:styleId="Tabelacomgrade">
    <w:name w:val="Table Grid"/>
    <w:basedOn w:val="Tabelanormal"/>
    <w:rsid w:val="0055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AA3DF5"/>
    <w:rPr>
      <w:sz w:val="24"/>
    </w:rPr>
  </w:style>
  <w:style w:type="paragraph" w:customStyle="1" w:styleId="Default">
    <w:name w:val="Default"/>
    <w:rsid w:val="0077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3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052-41F1-4B33-B8CA-0D31E1BA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Usuário</cp:lastModifiedBy>
  <cp:revision>8</cp:revision>
  <cp:lastPrinted>2012-09-12T20:04:00Z</cp:lastPrinted>
  <dcterms:created xsi:type="dcterms:W3CDTF">2017-07-25T22:26:00Z</dcterms:created>
  <dcterms:modified xsi:type="dcterms:W3CDTF">2018-02-23T21:35:00Z</dcterms:modified>
</cp:coreProperties>
</file>