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F8250E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3656D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 xml:space="preserve">Curso: </w:t>
      </w:r>
      <w:r w:rsidR="00DF7D32" w:rsidRPr="003656D7">
        <w:rPr>
          <w:rFonts w:ascii="Arial" w:hAnsi="Arial" w:cs="Arial"/>
          <w:snapToGrid w:val="0"/>
          <w:lang w:eastAsia="pt-BR"/>
        </w:rPr>
        <w:t>Engenharia Mecânica</w:t>
      </w:r>
    </w:p>
    <w:p w:rsidR="002E2A50" w:rsidRPr="003656D7" w:rsidRDefault="00185AC5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3656D7">
        <w:rPr>
          <w:rFonts w:ascii="Arial" w:hAnsi="Arial" w:cs="Arial"/>
          <w:b w:val="0"/>
          <w:snapToGrid w:val="0"/>
          <w:sz w:val="20"/>
          <w:lang w:eastAsia="pt-BR"/>
        </w:rPr>
        <w:t xml:space="preserve">Disciplina: </w:t>
      </w:r>
      <w:r w:rsidR="002315BB" w:rsidRPr="003656D7">
        <w:rPr>
          <w:rFonts w:ascii="Arial" w:hAnsi="Arial" w:cs="Arial"/>
          <w:b w:val="0"/>
          <w:snapToGrid w:val="0"/>
          <w:sz w:val="20"/>
          <w:lang w:eastAsia="pt-BR"/>
        </w:rPr>
        <w:t>Gestão da Qual</w:t>
      </w:r>
      <w:r w:rsidR="00DF7D32" w:rsidRPr="003656D7">
        <w:rPr>
          <w:rFonts w:ascii="Arial" w:hAnsi="Arial" w:cs="Arial"/>
          <w:b w:val="0"/>
          <w:snapToGrid w:val="0"/>
          <w:sz w:val="20"/>
          <w:lang w:eastAsia="pt-BR"/>
        </w:rPr>
        <w:t>idade</w:t>
      </w:r>
    </w:p>
    <w:p w:rsidR="002E2A50" w:rsidRPr="003656D7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3656D7">
        <w:rPr>
          <w:rFonts w:ascii="Arial" w:hAnsi="Arial" w:cs="Arial"/>
          <w:b w:val="0"/>
          <w:snapToGrid w:val="0"/>
          <w:sz w:val="20"/>
          <w:lang w:eastAsia="pt-BR"/>
        </w:rPr>
        <w:t>Turma:</w:t>
      </w:r>
      <w:r w:rsidR="00945C9A" w:rsidRPr="003656D7">
        <w:rPr>
          <w:rFonts w:ascii="Arial" w:hAnsi="Arial" w:cs="Arial"/>
          <w:b w:val="0"/>
          <w:snapToGrid w:val="0"/>
          <w:sz w:val="20"/>
          <w:lang w:eastAsia="pt-BR"/>
        </w:rPr>
        <w:t xml:space="preserve"> 8E</w:t>
      </w:r>
    </w:p>
    <w:p w:rsidR="002E2A50" w:rsidRPr="003656D7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3656D7">
        <w:rPr>
          <w:rFonts w:ascii="Arial" w:hAnsi="Arial" w:cs="Arial"/>
          <w:b w:val="0"/>
          <w:snapToGrid w:val="0"/>
          <w:sz w:val="20"/>
          <w:lang w:eastAsia="pt-BR"/>
        </w:rPr>
        <w:t>Professor(a):</w:t>
      </w:r>
      <w:r w:rsidR="00185AC5" w:rsidRPr="003656D7">
        <w:rPr>
          <w:rFonts w:ascii="Arial" w:hAnsi="Arial" w:cs="Arial"/>
          <w:b w:val="0"/>
          <w:snapToGrid w:val="0"/>
          <w:sz w:val="20"/>
          <w:lang w:eastAsia="pt-BR"/>
        </w:rPr>
        <w:t xml:space="preserve"> </w:t>
      </w:r>
      <w:r w:rsidR="00886C7A" w:rsidRPr="003656D7">
        <w:rPr>
          <w:rFonts w:ascii="Arial" w:hAnsi="Arial" w:cs="Arial"/>
          <w:b w:val="0"/>
          <w:snapToGrid w:val="0"/>
          <w:sz w:val="20"/>
          <w:lang w:eastAsia="pt-BR"/>
        </w:rPr>
        <w:t>Rafael Batista Zortea</w:t>
      </w:r>
    </w:p>
    <w:p w:rsidR="002E2A50" w:rsidRPr="003656D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 xml:space="preserve">Carga horária total: </w:t>
      </w:r>
      <w:r w:rsidR="00886C7A" w:rsidRPr="003656D7">
        <w:rPr>
          <w:rFonts w:ascii="Arial" w:hAnsi="Arial" w:cs="Arial"/>
          <w:snapToGrid w:val="0"/>
          <w:lang w:eastAsia="pt-BR"/>
        </w:rPr>
        <w:t>3</w:t>
      </w:r>
      <w:r w:rsidR="00765870" w:rsidRPr="003656D7">
        <w:rPr>
          <w:rFonts w:ascii="Arial" w:hAnsi="Arial" w:cs="Arial"/>
          <w:snapToGrid w:val="0"/>
          <w:lang w:eastAsia="pt-BR"/>
        </w:rPr>
        <w:t>0</w:t>
      </w:r>
      <w:r w:rsidR="00185AC5" w:rsidRPr="003656D7">
        <w:rPr>
          <w:rFonts w:ascii="Arial" w:hAnsi="Arial" w:cs="Arial"/>
          <w:snapToGrid w:val="0"/>
          <w:lang w:eastAsia="pt-BR"/>
        </w:rPr>
        <w:t xml:space="preserve"> horas</w:t>
      </w:r>
    </w:p>
    <w:p w:rsidR="002E2A50" w:rsidRPr="003656D7" w:rsidRDefault="00177567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>Ano/semestre:  201</w:t>
      </w:r>
      <w:r w:rsidR="000C0EF5">
        <w:rPr>
          <w:rFonts w:ascii="Arial" w:hAnsi="Arial" w:cs="Arial"/>
          <w:snapToGrid w:val="0"/>
          <w:lang w:eastAsia="pt-BR"/>
        </w:rPr>
        <w:t>9/1</w:t>
      </w:r>
    </w:p>
    <w:p w:rsidR="00886C7A" w:rsidRPr="003656D7" w:rsidRDefault="00886C7A" w:rsidP="00886C7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 xml:space="preserve">Horário disponível para atendimento: </w:t>
      </w:r>
      <w:r w:rsidR="000C0EF5">
        <w:rPr>
          <w:rFonts w:ascii="Arial" w:hAnsi="Arial" w:cs="Arial"/>
          <w:snapToGrid w:val="0"/>
          <w:lang w:eastAsia="pt-BR"/>
        </w:rPr>
        <w:t>segunda</w:t>
      </w:r>
      <w:r w:rsidR="000C0EF5">
        <w:rPr>
          <w:rFonts w:ascii="Arial" w:hAnsi="Arial" w:cs="Arial"/>
        </w:rPr>
        <w:t>- feira (19h00min – 21</w:t>
      </w:r>
      <w:r w:rsidRPr="003656D7">
        <w:rPr>
          <w:rFonts w:ascii="Arial" w:hAnsi="Arial" w:cs="Arial"/>
        </w:rPr>
        <w:t xml:space="preserve">h00min) e </w:t>
      </w:r>
      <w:r w:rsidR="000C0EF5">
        <w:rPr>
          <w:rFonts w:ascii="Arial" w:hAnsi="Arial" w:cs="Arial"/>
        </w:rPr>
        <w:t>terça-feira (19h00 – 21h0</w:t>
      </w:r>
      <w:r w:rsidRPr="003656D7">
        <w:rPr>
          <w:rFonts w:ascii="Arial" w:hAnsi="Arial" w:cs="Arial"/>
        </w:rPr>
        <w:t>0)</w:t>
      </w:r>
      <w:r w:rsidRPr="003656D7">
        <w:rPr>
          <w:rFonts w:ascii="Arial" w:hAnsi="Arial" w:cs="Arial"/>
          <w:snapToGrid w:val="0"/>
          <w:lang w:eastAsia="pt-BR"/>
        </w:rPr>
        <w:t>.</w:t>
      </w:r>
    </w:p>
    <w:p w:rsidR="002E2A50" w:rsidRPr="003656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3656D7">
        <w:tc>
          <w:tcPr>
            <w:tcW w:w="9041" w:type="dxa"/>
          </w:tcPr>
          <w:p w:rsidR="002E2A50" w:rsidRPr="003656D7" w:rsidRDefault="002E2A50" w:rsidP="00945C9A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</w:rPr>
            </w:pPr>
            <w:r w:rsidRPr="003656D7">
              <w:rPr>
                <w:rFonts w:ascii="Arial" w:hAnsi="Arial" w:cs="Arial"/>
                <w:b/>
              </w:rPr>
              <w:t>1.EMENTA:</w:t>
            </w:r>
            <w:r w:rsidR="00945C9A" w:rsidRPr="003656D7">
              <w:rPr>
                <w:rFonts w:ascii="Arial" w:hAnsi="Arial" w:cs="Arial"/>
              </w:rPr>
              <w:t>Conceitos, Princípios, Teorias e Técnicas da Gestão da Qualidade; Sistemas de Gestão da Qualidade; Certificação Nacional e Internacional e Novas Tendências</w:t>
            </w:r>
          </w:p>
        </w:tc>
      </w:tr>
    </w:tbl>
    <w:p w:rsidR="002E2A50" w:rsidRPr="003656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3656D7">
        <w:tc>
          <w:tcPr>
            <w:tcW w:w="9041" w:type="dxa"/>
          </w:tcPr>
          <w:p w:rsidR="00886C7A" w:rsidRPr="003656D7" w:rsidRDefault="002E2A50" w:rsidP="002F69C0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  <w:b/>
              </w:rPr>
              <w:t>2.OBJETIVOS:</w:t>
            </w:r>
            <w:r w:rsidR="00945C9A" w:rsidRPr="003656D7">
              <w:rPr>
                <w:rFonts w:ascii="Arial" w:hAnsi="Arial" w:cs="Arial"/>
              </w:rPr>
              <w:t>Desenvolver competência para conhecer e aplicar os funda</w:t>
            </w:r>
            <w:r w:rsidR="00886C7A" w:rsidRPr="003656D7">
              <w:rPr>
                <w:rFonts w:ascii="Arial" w:hAnsi="Arial" w:cs="Arial"/>
              </w:rPr>
              <w:t>mentos da gestão pela qualidade.</w:t>
            </w:r>
          </w:p>
          <w:p w:rsidR="00ED2D72" w:rsidRPr="003656D7" w:rsidRDefault="00886C7A" w:rsidP="00886C7A">
            <w:pPr>
              <w:pStyle w:val="Header"/>
              <w:rPr>
                <w:rFonts w:ascii="Calibri" w:hAnsi="Calibri" w:cs="Calibri"/>
              </w:rPr>
            </w:pPr>
            <w:r w:rsidRPr="003656D7">
              <w:rPr>
                <w:rFonts w:ascii="Arial" w:hAnsi="Arial" w:cs="Arial"/>
              </w:rPr>
              <w:t>P</w:t>
            </w:r>
            <w:r w:rsidR="00945C9A" w:rsidRPr="003656D7">
              <w:rPr>
                <w:rFonts w:ascii="Arial" w:hAnsi="Arial" w:cs="Arial"/>
              </w:rPr>
              <w:t>ropicia</w:t>
            </w:r>
            <w:r w:rsidRPr="003656D7">
              <w:rPr>
                <w:rFonts w:ascii="Arial" w:hAnsi="Arial" w:cs="Arial"/>
              </w:rPr>
              <w:t>r</w:t>
            </w:r>
            <w:r w:rsidR="00945C9A" w:rsidRPr="003656D7">
              <w:rPr>
                <w:rFonts w:ascii="Arial" w:hAnsi="Arial" w:cs="Arial"/>
              </w:rPr>
              <w:t xml:space="preserve"> a </w:t>
            </w:r>
            <w:r w:rsidRPr="003656D7">
              <w:rPr>
                <w:rFonts w:ascii="Arial" w:hAnsi="Arial" w:cs="Arial"/>
              </w:rPr>
              <w:t xml:space="preserve">compreensão da </w:t>
            </w:r>
            <w:r w:rsidR="00945C9A" w:rsidRPr="003656D7">
              <w:rPr>
                <w:rFonts w:ascii="Arial" w:hAnsi="Arial" w:cs="Arial"/>
              </w:rPr>
              <w:t xml:space="preserve">otimização de processos e </w:t>
            </w:r>
            <w:r w:rsidRPr="003656D7">
              <w:rPr>
                <w:rFonts w:ascii="Arial" w:hAnsi="Arial" w:cs="Arial"/>
              </w:rPr>
              <w:t xml:space="preserve">sobre </w:t>
            </w:r>
            <w:r w:rsidR="00945C9A" w:rsidRPr="003656D7">
              <w:rPr>
                <w:rFonts w:ascii="Arial" w:hAnsi="Arial" w:cs="Arial"/>
              </w:rPr>
              <w:t>a competitividade de organizações fornecedoras de produtos ou serviços</w:t>
            </w:r>
            <w:r w:rsidRPr="003656D7">
              <w:rPr>
                <w:rFonts w:ascii="Arial" w:hAnsi="Arial" w:cs="Arial"/>
              </w:rPr>
              <w:t>.</w:t>
            </w:r>
          </w:p>
        </w:tc>
      </w:tr>
    </w:tbl>
    <w:p w:rsidR="002E2A50" w:rsidRPr="003656D7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3656D7">
        <w:tc>
          <w:tcPr>
            <w:tcW w:w="9041" w:type="dxa"/>
          </w:tcPr>
          <w:p w:rsidR="00597041" w:rsidRPr="003656D7" w:rsidRDefault="002E2A50" w:rsidP="00597041">
            <w:pPr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  <w:b/>
              </w:rPr>
              <w:t>3. CONTEÚDOS PROGRAMÁTICOS:</w:t>
            </w:r>
          </w:p>
          <w:p w:rsidR="00945C9A" w:rsidRPr="003656D7" w:rsidRDefault="00945C9A" w:rsidP="00597041">
            <w:pPr>
              <w:rPr>
                <w:rFonts w:ascii="Arial" w:hAnsi="Arial" w:cs="Arial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UNIDADE I - Conceitos e Princípios da Qualidade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1.1 Histórico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1.2 Definição da Qualidade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1.3 Qualidade e produtividade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1.4 PDCA - Planejamento, controle e melhoria da Qualidade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1.5 Ferramentas do Controle e Planejamento da Qualidade </w:t>
            </w:r>
          </w:p>
          <w:p w:rsidR="00945C9A" w:rsidRPr="003656D7" w:rsidRDefault="00945C9A" w:rsidP="00945C9A">
            <w:pPr>
              <w:pStyle w:val="Default"/>
              <w:rPr>
                <w:sz w:val="20"/>
                <w:szCs w:val="20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UNIDADE II – Sistemas de Gestão da Qualidade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2.1 Gurus da Qualidade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2.2 Persp</w:t>
            </w:r>
            <w:r w:rsidR="005646C8" w:rsidRPr="003656D7">
              <w:rPr>
                <w:rFonts w:ascii="Arial" w:hAnsi="Arial" w:cs="Arial"/>
              </w:rPr>
              <w:t>ectiva Estratégica da Qualidade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2.3 Modelos Normatizados de Gestão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UNIDADE lll – Normas regulamentadoras da qualidade e novas tendências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3.1 ISO 9001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3.2 ISO TS 16949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3.3 ISO 14001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3.4 OSHAS 18001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3.5 SA8000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UNIDADE IV – Modelos de Excelência.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4.1 PNQ e PGQP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 4.2 Estrutura e critérios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4.3 Modelo de Excelência de Gestão: MEG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4.4 Definição das práticas de gestão </w:t>
            </w:r>
          </w:p>
          <w:p w:rsidR="00945C9A" w:rsidRPr="003656D7" w:rsidRDefault="00945C9A" w:rsidP="00945C9A">
            <w:pPr>
              <w:pStyle w:val="Header"/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 xml:space="preserve">4.5 Sistema de auto-avaliação </w:t>
            </w:r>
          </w:p>
          <w:p w:rsidR="00185AC5" w:rsidRPr="003656D7" w:rsidRDefault="00945C9A" w:rsidP="00597041">
            <w:pPr>
              <w:rPr>
                <w:rFonts w:ascii="Arial" w:hAnsi="Arial" w:cs="Arial"/>
              </w:rPr>
            </w:pPr>
            <w:r w:rsidRPr="003656D7">
              <w:rPr>
                <w:rFonts w:ascii="Arial" w:hAnsi="Arial" w:cs="Arial"/>
              </w:rPr>
              <w:t>4.6 Sistema de examinação</w:t>
            </w:r>
          </w:p>
        </w:tc>
      </w:tr>
    </w:tbl>
    <w:p w:rsidR="002E2A50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lang w:eastAsia="pt-BR"/>
        </w:rPr>
      </w:pPr>
    </w:p>
    <w:p w:rsidR="003656D7" w:rsidRDefault="003656D7" w:rsidP="009D6CAE">
      <w:pPr>
        <w:widowControl w:val="0"/>
        <w:spacing w:before="120" w:line="160" w:lineRule="atLeast"/>
        <w:rPr>
          <w:rFonts w:ascii="Arial" w:hAnsi="Arial" w:cs="Arial"/>
          <w:snapToGrid w:val="0"/>
          <w:lang w:eastAsia="pt-BR"/>
        </w:rPr>
      </w:pPr>
    </w:p>
    <w:p w:rsidR="003656D7" w:rsidRPr="003656D7" w:rsidRDefault="003656D7" w:rsidP="009D6CAE">
      <w:pPr>
        <w:widowControl w:val="0"/>
        <w:spacing w:before="120" w:line="160" w:lineRule="atLeast"/>
        <w:rPr>
          <w:rFonts w:ascii="Arial" w:hAnsi="Arial" w:cs="Arial"/>
          <w:snapToGrid w:val="0"/>
          <w:lang w:eastAsia="pt-BR"/>
        </w:rPr>
      </w:pPr>
    </w:p>
    <w:p w:rsidR="00F352B6" w:rsidRPr="003656D7" w:rsidRDefault="002E2A50" w:rsidP="00886C7A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</w:rPr>
      </w:pPr>
      <w:r w:rsidRPr="003656D7">
        <w:rPr>
          <w:rFonts w:ascii="Arial" w:hAnsi="Arial" w:cs="Arial"/>
          <w:b/>
          <w:sz w:val="20"/>
        </w:rPr>
        <w:t>4.PROCEDIMENTOS DIDÁTICOS:</w:t>
      </w:r>
    </w:p>
    <w:p w:rsidR="00AD5E86" w:rsidRPr="003656D7" w:rsidRDefault="00F352B6" w:rsidP="00886C7A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3656D7">
        <w:rPr>
          <w:rFonts w:ascii="Arial" w:hAnsi="Arial" w:cs="Arial"/>
          <w:sz w:val="20"/>
        </w:rPr>
        <w:t xml:space="preserve">Aulas expositivas dialogadas com exercícios de aplicação dos conteúdos ministrados, sendo esses desenvolvidos de forma individual ou em grupo além de leituras previamente combinadas. </w:t>
      </w:r>
      <w:r w:rsidRPr="003656D7">
        <w:rPr>
          <w:rFonts w:ascii="Arial" w:hAnsi="Arial" w:cs="Arial"/>
          <w:bCs/>
          <w:sz w:val="20"/>
        </w:rPr>
        <w:t xml:space="preserve">Será estimulada a troca de informações através da socialização de conhecimentos, com questionamentos orais e </w:t>
      </w:r>
      <w:r w:rsidR="00886C7A" w:rsidRPr="003656D7">
        <w:rPr>
          <w:rFonts w:ascii="Arial" w:hAnsi="Arial" w:cs="Arial"/>
          <w:bCs/>
          <w:sz w:val="20"/>
        </w:rPr>
        <w:t>discussões</w:t>
      </w:r>
      <w:r w:rsidRPr="003656D7">
        <w:rPr>
          <w:rFonts w:ascii="Arial" w:hAnsi="Arial" w:cs="Arial"/>
          <w:bCs/>
          <w:sz w:val="20"/>
        </w:rPr>
        <w:t xml:space="preserve"> em grupo. Serão oportunizados momentos de pesquisa, leituras complementares, análises de gráficos e gravuras. Recursos utilizados em sala de aula: quadro e giz; projetor multimídia, mater</w:t>
      </w:r>
      <w:r w:rsidR="00AB0A74" w:rsidRPr="003656D7">
        <w:rPr>
          <w:rFonts w:ascii="Arial" w:hAnsi="Arial" w:cs="Arial"/>
          <w:bCs/>
          <w:sz w:val="20"/>
        </w:rPr>
        <w:t xml:space="preserve">ial impresso. </w:t>
      </w:r>
      <w:r w:rsidRPr="003656D7">
        <w:rPr>
          <w:rFonts w:ascii="Arial" w:hAnsi="Arial" w:cs="Arial"/>
          <w:bCs/>
          <w:sz w:val="20"/>
        </w:rPr>
        <w:t>Para elaboração dos trabalhos solicitados os alunos poderão contar com a estrutura da instituição: biblioteca, laboratórios de informática e internet, etc.</w:t>
      </w:r>
    </w:p>
    <w:p w:rsidR="00597041" w:rsidRPr="003656D7" w:rsidRDefault="00597041" w:rsidP="00886C7A">
      <w:pPr>
        <w:pStyle w:val="BodyText2"/>
        <w:widowControl/>
        <w:jc w:val="both"/>
        <w:rPr>
          <w:rFonts w:ascii="Arial" w:hAnsi="Arial" w:cs="Arial"/>
          <w:sz w:val="20"/>
        </w:rPr>
      </w:pPr>
    </w:p>
    <w:p w:rsidR="002E2A50" w:rsidRPr="003656D7" w:rsidRDefault="002E2A50" w:rsidP="00C2242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3656D7">
        <w:rPr>
          <w:rFonts w:ascii="Arial" w:hAnsi="Arial" w:cs="Arial"/>
          <w:sz w:val="20"/>
        </w:rPr>
        <w:t>5. PROCEDIMENTOS E CRITÉRIOS DE AVALIAÇÃO:</w:t>
      </w:r>
    </w:p>
    <w:p w:rsidR="00C2242B" w:rsidRPr="003656D7" w:rsidRDefault="00C2242B" w:rsidP="00C2242B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Prova  (PR) – 80% da nota</w:t>
      </w:r>
    </w:p>
    <w:p w:rsidR="00C2242B" w:rsidRPr="003656D7" w:rsidRDefault="00C2242B" w:rsidP="00C2242B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Tarefas em aula (TA) – 20% da nota</w:t>
      </w:r>
    </w:p>
    <w:p w:rsidR="00C2242B" w:rsidRPr="003656D7" w:rsidRDefault="00C2242B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0"/>
          <w:highlight w:val="yellow"/>
        </w:rPr>
      </w:pPr>
    </w:p>
    <w:p w:rsidR="00885A99" w:rsidRPr="003656D7" w:rsidRDefault="00885A99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Etapa 1:</w:t>
      </w:r>
    </w:p>
    <w:p w:rsidR="00885A99" w:rsidRPr="00C2242B" w:rsidRDefault="00885A99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85A99" w:rsidRPr="00C2242B" w:rsidRDefault="00C2242B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Nota final=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4.PR1+4.PR2+2.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n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Arial"/>
                  <w:szCs w:val="24"/>
                </w:rPr>
                <m:t>10</m:t>
              </m:r>
            </m:den>
          </m:f>
        </m:oMath>
      </m:oMathPara>
    </w:p>
    <w:p w:rsidR="00885A99" w:rsidRPr="003656D7" w:rsidRDefault="00885A99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885A99" w:rsidRPr="003656D7" w:rsidRDefault="00885A99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Onde:</w:t>
      </w:r>
    </w:p>
    <w:p w:rsidR="00885A99" w:rsidRPr="003656D7" w:rsidRDefault="00C2242B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n = número de tarefas realizadas no semestre</w:t>
      </w:r>
    </w:p>
    <w:p w:rsidR="00C2242B" w:rsidRPr="003656D7" w:rsidRDefault="00C2242B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C2242B" w:rsidRPr="003656D7" w:rsidRDefault="00C2242B" w:rsidP="00C2242B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As provas (PR) poderão ser cumulativas e versarão sobre os conteúdos que as antecedem no cronograma das aulas. Estas provas levarão em conta critérios como: autoria, originalidade, aspectos quantitativos e qualitativos, domínio dos conceitos, resolução de problemas, clareza e qualidade.</w:t>
      </w:r>
    </w:p>
    <w:p w:rsidR="00C2242B" w:rsidRPr="003656D7" w:rsidRDefault="00C2242B" w:rsidP="00C2242B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As tarefas aplicadas em aula servem também como atividades para substituição de aulas, sendo que essas devem ser entregues escritas a mão e apresentar coerência com o que foi pedido na tarefa. Assim como as outras avaliações as tarefas também se embasam em critérios como: autoria, originalidade, clareza e relação entre conteúdos trabalhados em aula e exigidos na tarefa.</w:t>
      </w:r>
    </w:p>
    <w:p w:rsidR="00C2242B" w:rsidRPr="003656D7" w:rsidRDefault="00C2242B" w:rsidP="00C2242B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Vale destacar, que os procedimentos de avaliação seguem os critérios citados, sendo que a lista apresentada busca somente exemplificar e não exaurir os critérios buscando sempre um contrato pedagógico baseado nos preceitos de boa fé e honestidade entre professor e aluno.</w:t>
      </w:r>
      <w:r w:rsidR="00CE2B80" w:rsidRPr="003656D7">
        <w:rPr>
          <w:rFonts w:ascii="Arial" w:hAnsi="Arial" w:cs="Arial"/>
          <w:sz w:val="20"/>
        </w:rPr>
        <w:t xml:space="preserve"> Quando a tarefa for realizada em grupo, a nota individual estará embasada em critérios como: cooperação, pontualidade e participação dos membros.</w:t>
      </w:r>
    </w:p>
    <w:p w:rsidR="007778BD" w:rsidRDefault="007778BD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CC6BF3" w:rsidRPr="00F3133E" w:rsidRDefault="00CC6BF3" w:rsidP="00CC6B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3133E">
        <w:rPr>
          <w:rFonts w:ascii="Arial" w:hAnsi="Arial" w:cs="Arial"/>
          <w:sz w:val="20"/>
        </w:rPr>
        <w:t xml:space="preserve">Prova de reavaliação (PR): o aluno que não alcançar o valor mínimo de 6,0 (seis) na nota final </w:t>
      </w:r>
      <w:r w:rsidRPr="00F3133E">
        <w:rPr>
          <w:rFonts w:ascii="Arial" w:hAnsi="Arial" w:cs="Arial"/>
          <w:b/>
          <w:bCs/>
          <w:sz w:val="20"/>
        </w:rPr>
        <w:t>e tiver frequência mínima de 75% às aulas</w:t>
      </w:r>
      <w:r w:rsidRPr="00F3133E">
        <w:rPr>
          <w:rFonts w:ascii="Arial" w:hAnsi="Arial" w:cs="Arial"/>
          <w:sz w:val="20"/>
        </w:rPr>
        <w:t>, terá direito de realizar, ao final do semestre, uma reavaliação em forma de prova cumulativa e individual, abrangendo todo o conteúdo</w:t>
      </w:r>
      <w:r>
        <w:rPr>
          <w:rFonts w:ascii="Arial" w:hAnsi="Arial" w:cs="Arial"/>
          <w:sz w:val="20"/>
        </w:rPr>
        <w:t xml:space="preserve"> da disciplina e com peso 10,0.</w:t>
      </w:r>
    </w:p>
    <w:p w:rsidR="00CC6BF3" w:rsidRPr="003656D7" w:rsidRDefault="00CC6BF3" w:rsidP="00C2242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b/>
          <w:sz w:val="20"/>
          <w:u w:val="single"/>
        </w:rPr>
        <w:t>Observação:</w:t>
      </w:r>
      <w:r w:rsidRPr="003656D7">
        <w:rPr>
          <w:rFonts w:ascii="Arial" w:hAnsi="Arial" w:cs="Arial"/>
          <w:sz w:val="20"/>
        </w:rPr>
        <w:t xml:space="preserve"> </w:t>
      </w:r>
      <w:r w:rsidR="00CE2B80" w:rsidRPr="003656D7">
        <w:rPr>
          <w:rFonts w:ascii="Arial" w:hAnsi="Arial" w:cs="Arial"/>
          <w:sz w:val="20"/>
        </w:rPr>
        <w:t>as</w:t>
      </w:r>
      <w:r w:rsidRPr="003656D7">
        <w:rPr>
          <w:rFonts w:ascii="Arial" w:hAnsi="Arial" w:cs="Arial"/>
          <w:sz w:val="20"/>
        </w:rPr>
        <w:t xml:space="preserve"> ausências deverão ser justificadas na CORAC no </w:t>
      </w:r>
      <w:r w:rsidRPr="003656D7">
        <w:rPr>
          <w:rFonts w:ascii="Arial" w:hAnsi="Arial" w:cs="Arial"/>
          <w:b/>
          <w:sz w:val="20"/>
          <w:u w:val="single"/>
        </w:rPr>
        <w:t>prazo de até 02 (dois) dias úteis após a data de término da ausência.</w:t>
      </w:r>
      <w:r w:rsidRPr="003656D7">
        <w:rPr>
          <w:rFonts w:ascii="Arial" w:hAnsi="Arial" w:cs="Arial"/>
          <w:sz w:val="20"/>
        </w:rPr>
        <w:t xml:space="preserve"> Pedidos posteriores a este prazo não serão considerados.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</w:rPr>
      </w:pPr>
      <w:r w:rsidRPr="003656D7">
        <w:rPr>
          <w:rFonts w:ascii="Arial" w:hAnsi="Arial" w:cs="Arial"/>
          <w:b/>
          <w:i/>
          <w:sz w:val="20"/>
        </w:rPr>
        <w:t>Legislação – Justificativa da Falta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Decreto-Lei 715-69</w:t>
      </w:r>
      <w:r w:rsidRPr="003656D7">
        <w:rPr>
          <w:rFonts w:ascii="Arial" w:hAnsi="Arial" w:cs="Arial"/>
          <w:sz w:val="20"/>
        </w:rPr>
        <w:t xml:space="preserve"> - relativo à prestação do Serviço Militar (Exército, Marinha e Aeronáutica).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Lei 9.615/98</w:t>
      </w:r>
      <w:r w:rsidRPr="003656D7">
        <w:rPr>
          <w:rFonts w:ascii="Arial" w:hAnsi="Arial" w:cs="Arial"/>
          <w:sz w:val="20"/>
        </w:rPr>
        <w:t xml:space="preserve"> - participação do aluno em competições esportivas institucionais de cunho oficial representando o País.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Lei 5.869/79</w:t>
      </w:r>
      <w:r w:rsidRPr="003656D7">
        <w:rPr>
          <w:rFonts w:ascii="Arial" w:hAnsi="Arial" w:cs="Arial"/>
          <w:sz w:val="20"/>
        </w:rPr>
        <w:t xml:space="preserve"> - convocação para audiência judicial.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</w:rPr>
      </w:pPr>
      <w:r w:rsidRPr="003656D7">
        <w:rPr>
          <w:rFonts w:ascii="Arial" w:hAnsi="Arial" w:cs="Arial"/>
          <w:b/>
          <w:i/>
          <w:sz w:val="20"/>
        </w:rPr>
        <w:t>Legislação – Ausência Autorizada (Exercícios Domiciliares)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Decreto-Lei 1,044/69</w:t>
      </w:r>
      <w:r w:rsidRPr="003656D7">
        <w:rPr>
          <w:rFonts w:ascii="Arial" w:hAnsi="Arial" w:cs="Arial"/>
          <w:sz w:val="20"/>
        </w:rPr>
        <w:t xml:space="preserve"> - dispõe sobre tratamento excepcional para os alunos portadores de afecções que indica.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Lei 6.202/75</w:t>
      </w:r>
      <w:r w:rsidRPr="003656D7">
        <w:rPr>
          <w:rFonts w:ascii="Arial" w:hAnsi="Arial" w:cs="Arial"/>
          <w:sz w:val="20"/>
        </w:rPr>
        <w:t xml:space="preserve"> - amparo a gestação, parto ou puerpério.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Decreto-Lei 57.654/66</w:t>
      </w:r>
      <w:r w:rsidRPr="003656D7">
        <w:rPr>
          <w:rFonts w:ascii="Arial" w:hAnsi="Arial" w:cs="Arial"/>
          <w:sz w:val="20"/>
        </w:rPr>
        <w:t xml:space="preserve"> - lei do Serviço Militar (período longo de afastamento).</w:t>
      </w:r>
    </w:p>
    <w:p w:rsidR="002E2A50" w:rsidRPr="003656D7" w:rsidRDefault="002E2A50" w:rsidP="00CC6BF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- </w:t>
      </w:r>
      <w:r w:rsidRPr="003656D7">
        <w:rPr>
          <w:rFonts w:ascii="Arial" w:hAnsi="Arial" w:cs="Arial"/>
          <w:i/>
          <w:sz w:val="20"/>
        </w:rPr>
        <w:t>Lei 10.412</w:t>
      </w:r>
      <w:r w:rsidRPr="003656D7">
        <w:rPr>
          <w:rFonts w:ascii="Arial" w:hAnsi="Arial" w:cs="Arial"/>
          <w:sz w:val="20"/>
        </w:rPr>
        <w:t xml:space="preserve"> - às mães adotivas em licença-maternidade.</w:t>
      </w:r>
    </w:p>
    <w:p w:rsidR="00CC6BF3" w:rsidRDefault="00CC6BF3">
      <w:pPr>
        <w:rPr>
          <w:rFonts w:ascii="Arial" w:hAnsi="Arial" w:cs="Arial"/>
          <w:lang w:eastAsia="pt-BR"/>
        </w:rPr>
      </w:pPr>
      <w:r>
        <w:rPr>
          <w:rFonts w:ascii="Arial" w:hAnsi="Arial" w:cs="Arial"/>
        </w:rPr>
        <w:br w:type="page"/>
      </w:r>
    </w:p>
    <w:p w:rsidR="002E2A50" w:rsidRPr="003656D7" w:rsidRDefault="002E2A50" w:rsidP="009D6CAE">
      <w:pPr>
        <w:pStyle w:val="BodyText2"/>
        <w:widowControl/>
        <w:spacing w:line="160" w:lineRule="atLeast"/>
        <w:rPr>
          <w:rFonts w:ascii="Arial" w:hAnsi="Arial" w:cs="Arial"/>
          <w:sz w:val="20"/>
        </w:rPr>
      </w:pPr>
    </w:p>
    <w:p w:rsidR="00945C9A" w:rsidRPr="003656D7" w:rsidRDefault="002E2A50" w:rsidP="00CC6B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6.Bibliografia básica: </w:t>
      </w:r>
    </w:p>
    <w:p w:rsidR="00945C9A" w:rsidRPr="003656D7" w:rsidRDefault="00945C9A" w:rsidP="00CC6B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 w:val="20"/>
        </w:rPr>
      </w:pPr>
      <w:r w:rsidRPr="003656D7">
        <w:rPr>
          <w:rFonts w:ascii="Arial" w:hAnsi="Arial" w:cs="Arial"/>
          <w:b w:val="0"/>
          <w:bCs/>
          <w:sz w:val="20"/>
        </w:rPr>
        <w:t>JURAN, J. M</w:t>
      </w:r>
      <w:r w:rsidRPr="003656D7">
        <w:rPr>
          <w:rFonts w:ascii="Arial" w:hAnsi="Arial" w:cs="Arial"/>
          <w:bCs/>
          <w:sz w:val="20"/>
        </w:rPr>
        <w:t>. Qualidade desde o Projeto</w:t>
      </w:r>
      <w:r w:rsidRPr="003656D7">
        <w:rPr>
          <w:rFonts w:ascii="Arial" w:hAnsi="Arial" w:cs="Arial"/>
          <w:b w:val="0"/>
          <w:bCs/>
          <w:sz w:val="20"/>
        </w:rPr>
        <w:t xml:space="preserve">. São Paulo: Ed. Thomson, 2002. </w:t>
      </w:r>
    </w:p>
    <w:p w:rsidR="00945C9A" w:rsidRPr="003656D7" w:rsidRDefault="00945C9A" w:rsidP="00CC6B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 w:val="20"/>
        </w:rPr>
      </w:pPr>
      <w:r w:rsidRPr="003656D7">
        <w:rPr>
          <w:rFonts w:ascii="Arial" w:hAnsi="Arial" w:cs="Arial"/>
          <w:b w:val="0"/>
          <w:bCs/>
          <w:sz w:val="20"/>
        </w:rPr>
        <w:t xml:space="preserve">SLACK, N.; CHAMBERS, S.; JOHNSTON, R. </w:t>
      </w:r>
      <w:r w:rsidRPr="003656D7">
        <w:rPr>
          <w:rFonts w:ascii="Arial" w:hAnsi="Arial" w:cs="Arial"/>
          <w:bCs/>
          <w:sz w:val="20"/>
        </w:rPr>
        <w:t>Administração da Produção</w:t>
      </w:r>
      <w:r w:rsidRPr="003656D7">
        <w:rPr>
          <w:rFonts w:ascii="Arial" w:hAnsi="Arial" w:cs="Arial"/>
          <w:b w:val="0"/>
          <w:bCs/>
          <w:sz w:val="20"/>
        </w:rPr>
        <w:t xml:space="preserve">. 2. ed. São Paulo: Atlas, 2007. </w:t>
      </w:r>
    </w:p>
    <w:p w:rsidR="00945C9A" w:rsidRPr="003656D7" w:rsidRDefault="00945C9A" w:rsidP="00CC6BF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sz w:val="20"/>
        </w:rPr>
      </w:pPr>
      <w:r w:rsidRPr="003656D7">
        <w:rPr>
          <w:rFonts w:ascii="Arial" w:hAnsi="Arial" w:cs="Arial"/>
          <w:b w:val="0"/>
          <w:bCs/>
          <w:sz w:val="20"/>
        </w:rPr>
        <w:t xml:space="preserve">CAMPOS, V. F. </w:t>
      </w:r>
      <w:r w:rsidRPr="003656D7">
        <w:rPr>
          <w:rFonts w:ascii="Arial" w:hAnsi="Arial" w:cs="Arial"/>
          <w:bCs/>
          <w:sz w:val="20"/>
        </w:rPr>
        <w:t>Gerência da Qualidade Total – no estilo japonês.</w:t>
      </w:r>
      <w:r w:rsidRPr="003656D7">
        <w:rPr>
          <w:rFonts w:ascii="Arial" w:hAnsi="Arial" w:cs="Arial"/>
          <w:b w:val="0"/>
          <w:bCs/>
          <w:sz w:val="20"/>
        </w:rPr>
        <w:t xml:space="preserve"> 8. ed. São Paulo: EDG, 1999.</w:t>
      </w:r>
    </w:p>
    <w:p w:rsidR="00F87193" w:rsidRPr="003656D7" w:rsidRDefault="00F87193" w:rsidP="00886C7A">
      <w:pPr>
        <w:spacing w:before="120" w:line="160" w:lineRule="atLeast"/>
        <w:jc w:val="both"/>
        <w:rPr>
          <w:rFonts w:ascii="Arial" w:hAnsi="Arial" w:cs="Arial"/>
          <w:b/>
          <w:bCs/>
        </w:rPr>
      </w:pPr>
    </w:p>
    <w:p w:rsidR="00945C9A" w:rsidRPr="003656D7" w:rsidRDefault="002E2A50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3656D7">
        <w:rPr>
          <w:rFonts w:ascii="Arial" w:hAnsi="Arial" w:cs="Arial"/>
          <w:b/>
          <w:bCs/>
        </w:rPr>
        <w:t>7.Bibliografia complementar: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 xml:space="preserve">OLIVEIRA, O. J. (Org.). </w:t>
      </w:r>
      <w:r w:rsidRPr="003656D7">
        <w:rPr>
          <w:rFonts w:ascii="Arial" w:hAnsi="Arial" w:cs="Arial"/>
          <w:b/>
          <w:bCs/>
        </w:rPr>
        <w:t>Gestão da Qualidade: Tópicos Avançados.</w:t>
      </w:r>
      <w:r w:rsidRPr="003656D7">
        <w:rPr>
          <w:rFonts w:ascii="Arial" w:hAnsi="Arial" w:cs="Arial"/>
          <w:bCs/>
        </w:rPr>
        <w:t xml:space="preserve"> São Paulo: Pioneira, 2004. 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 xml:space="preserve">PALADINI, E. P. </w:t>
      </w:r>
      <w:r w:rsidRPr="003656D7">
        <w:rPr>
          <w:rFonts w:ascii="Arial" w:hAnsi="Arial" w:cs="Arial"/>
          <w:b/>
          <w:bCs/>
        </w:rPr>
        <w:t>Gestão da Qualidade</w:t>
      </w:r>
      <w:r w:rsidRPr="003656D7">
        <w:rPr>
          <w:rFonts w:ascii="Arial" w:hAnsi="Arial" w:cs="Arial"/>
          <w:bCs/>
        </w:rPr>
        <w:t xml:space="preserve">. São Paulo: Atlas, 2004. 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>O’HANTON, T</w:t>
      </w:r>
      <w:r w:rsidRPr="003656D7">
        <w:rPr>
          <w:rFonts w:ascii="Arial" w:hAnsi="Arial" w:cs="Arial"/>
          <w:b/>
          <w:bCs/>
        </w:rPr>
        <w:t>. Auditoria de Qualidade: com base na ISO 9001:2000: conformidade agregando valor</w:t>
      </w:r>
      <w:r w:rsidRPr="003656D7">
        <w:rPr>
          <w:rFonts w:ascii="Arial" w:hAnsi="Arial" w:cs="Arial"/>
          <w:bCs/>
        </w:rPr>
        <w:t xml:space="preserve">. São Paulo: Saraiva, 2006 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 xml:space="preserve">MOURA, L. A. </w:t>
      </w:r>
      <w:r w:rsidRPr="003656D7">
        <w:rPr>
          <w:rFonts w:ascii="Arial" w:hAnsi="Arial" w:cs="Arial"/>
          <w:b/>
          <w:bCs/>
        </w:rPr>
        <w:t>Qualidade e gestão ambiental.</w:t>
      </w:r>
      <w:r w:rsidRPr="003656D7">
        <w:rPr>
          <w:rFonts w:ascii="Arial" w:hAnsi="Arial" w:cs="Arial"/>
          <w:bCs/>
        </w:rPr>
        <w:t xml:space="preserve"> São Paulo: Juarez de Oliveira, 2000. </w:t>
      </w:r>
    </w:p>
    <w:p w:rsidR="00945C9A" w:rsidRPr="003656D7" w:rsidRDefault="00945C9A" w:rsidP="00C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3656D7">
        <w:rPr>
          <w:rFonts w:ascii="Arial" w:hAnsi="Arial" w:cs="Arial"/>
          <w:bCs/>
        </w:rPr>
        <w:t xml:space="preserve">FURTADO, J. S. </w:t>
      </w:r>
      <w:r w:rsidRPr="003656D7">
        <w:rPr>
          <w:rFonts w:ascii="Arial" w:hAnsi="Arial" w:cs="Arial"/>
          <w:b/>
          <w:bCs/>
        </w:rPr>
        <w:t>Sustentabilidade Empresarial - Guia de Práticas Econômicas, Ambientais e Sociais.</w:t>
      </w:r>
      <w:r w:rsidRPr="003656D7">
        <w:rPr>
          <w:rFonts w:ascii="Arial" w:hAnsi="Arial" w:cs="Arial"/>
          <w:bCs/>
        </w:rPr>
        <w:t xml:space="preserve"> Salvador: Fundação Escola Politécnica da Bahia, 2011.</w:t>
      </w:r>
    </w:p>
    <w:p w:rsidR="002315BB" w:rsidRPr="003656D7" w:rsidRDefault="002315BB" w:rsidP="009D6CAE">
      <w:pPr>
        <w:pStyle w:val="BodyText"/>
        <w:spacing w:line="160" w:lineRule="atLeast"/>
        <w:rPr>
          <w:rFonts w:ascii="Arial" w:hAnsi="Arial" w:cs="Arial"/>
          <w:sz w:val="20"/>
        </w:rPr>
      </w:pPr>
    </w:p>
    <w:p w:rsidR="003656D7" w:rsidRPr="003656D7" w:rsidRDefault="002E2A50" w:rsidP="003656D7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 w:rsidRPr="003656D7">
        <w:rPr>
          <w:rFonts w:ascii="Arial" w:hAnsi="Arial" w:cs="Arial"/>
          <w:b/>
          <w:snapToGrid w:val="0"/>
          <w:lang w:eastAsia="pt-BR"/>
        </w:rPr>
        <w:t>CRONOGRAMA</w:t>
      </w:r>
      <w:r w:rsidR="003656D7" w:rsidRPr="003656D7">
        <w:rPr>
          <w:rFonts w:ascii="Arial" w:hAnsi="Arial" w:cs="Arial"/>
          <w:b/>
          <w:snapToGrid w:val="0"/>
          <w:lang w:eastAsia="pt-BR"/>
        </w:rPr>
        <w:t xml:space="preserve"> - </w:t>
      </w:r>
      <w:r w:rsidR="003656D7" w:rsidRPr="003656D7">
        <w:rPr>
          <w:rFonts w:ascii="Arial" w:hAnsi="Arial" w:cs="Arial"/>
          <w:b/>
        </w:rPr>
        <w:t>de agosto a dezembro de 2018</w:t>
      </w:r>
    </w:p>
    <w:p w:rsidR="002E2A50" w:rsidRPr="003656D7" w:rsidRDefault="002E2A50" w:rsidP="009D6CAE">
      <w:pPr>
        <w:pStyle w:val="BodyText"/>
        <w:spacing w:line="160" w:lineRule="atLeast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31"/>
        <w:gridCol w:w="7349"/>
      </w:tblGrid>
      <w:tr w:rsidR="002C62AB" w:rsidRPr="003656D7" w:rsidTr="00CE2B80">
        <w:tc>
          <w:tcPr>
            <w:tcW w:w="366" w:type="pct"/>
          </w:tcPr>
          <w:p w:rsidR="002C62AB" w:rsidRPr="003656D7" w:rsidRDefault="002C62AB" w:rsidP="0031526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3656D7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570" w:type="pct"/>
          </w:tcPr>
          <w:p w:rsidR="002C62AB" w:rsidRPr="003656D7" w:rsidRDefault="002C62AB" w:rsidP="0031526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3656D7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4064" w:type="pct"/>
          </w:tcPr>
          <w:p w:rsidR="002C62AB" w:rsidRPr="003656D7" w:rsidRDefault="002C62AB" w:rsidP="0031526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3656D7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886C7A" w:rsidRPr="003656D7" w:rsidTr="00CE2B80">
        <w:tc>
          <w:tcPr>
            <w:tcW w:w="366" w:type="pct"/>
            <w:vAlign w:val="center"/>
          </w:tcPr>
          <w:p w:rsidR="00886C7A" w:rsidRPr="003656D7" w:rsidRDefault="00886C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70" w:type="pct"/>
            <w:vAlign w:val="center"/>
          </w:tcPr>
          <w:p w:rsidR="00886C7A" w:rsidRPr="003656D7" w:rsidRDefault="00376DA1" w:rsidP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20</w:t>
            </w:r>
            <w:r w:rsidR="00886C7A"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fev</w:t>
            </w:r>
          </w:p>
        </w:tc>
        <w:tc>
          <w:tcPr>
            <w:tcW w:w="4064" w:type="pct"/>
            <w:vAlign w:val="center"/>
          </w:tcPr>
          <w:p w:rsidR="00886C7A" w:rsidRPr="00376DA1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76DA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Apresentação do Plano de Ensino e leitura do texto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Gurus da Qualidade</w:t>
            </w:r>
          </w:p>
        </w:tc>
      </w:tr>
      <w:tr w:rsidR="00886C7A" w:rsidRPr="003656D7" w:rsidTr="00CE2B80">
        <w:tc>
          <w:tcPr>
            <w:tcW w:w="366" w:type="pct"/>
            <w:vAlign w:val="center"/>
          </w:tcPr>
          <w:p w:rsidR="00886C7A" w:rsidRPr="003656D7" w:rsidRDefault="00886C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570" w:type="pct"/>
            <w:vAlign w:val="center"/>
          </w:tcPr>
          <w:p w:rsidR="00886C7A" w:rsidRPr="003656D7" w:rsidRDefault="00376DA1" w:rsidP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27</w:t>
            </w:r>
            <w:r w:rsidR="00886C7A"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fev</w:t>
            </w:r>
          </w:p>
        </w:tc>
        <w:tc>
          <w:tcPr>
            <w:tcW w:w="4064" w:type="pct"/>
            <w:vAlign w:val="center"/>
          </w:tcPr>
          <w:p w:rsidR="00886C7A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Histórico da Qualidade</w:t>
            </w:r>
          </w:p>
        </w:tc>
      </w:tr>
      <w:tr w:rsidR="00886C7A" w:rsidRPr="003656D7" w:rsidTr="00CE2B80">
        <w:tc>
          <w:tcPr>
            <w:tcW w:w="366" w:type="pct"/>
            <w:vAlign w:val="center"/>
          </w:tcPr>
          <w:p w:rsidR="00886C7A" w:rsidRPr="003656D7" w:rsidRDefault="00886C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pct"/>
            <w:vAlign w:val="center"/>
          </w:tcPr>
          <w:p w:rsidR="00886C7A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06</w:t>
            </w:r>
            <w:r w:rsidR="00886C7A"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mar</w:t>
            </w:r>
          </w:p>
        </w:tc>
        <w:tc>
          <w:tcPr>
            <w:tcW w:w="4064" w:type="pct"/>
            <w:vAlign w:val="center"/>
          </w:tcPr>
          <w:p w:rsidR="00886C7A" w:rsidRPr="003656D7" w:rsidRDefault="00886C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Princípios e fundamentos da gestão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13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mar</w:t>
            </w:r>
          </w:p>
        </w:tc>
        <w:tc>
          <w:tcPr>
            <w:tcW w:w="4064" w:type="pct"/>
            <w:vAlign w:val="center"/>
          </w:tcPr>
          <w:p w:rsidR="00376DA1" w:rsidRPr="003656D7" w:rsidRDefault="00376DA1" w:rsidP="00EA6C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Qualidade, produtividade e competitividade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570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20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mar</w:t>
            </w:r>
          </w:p>
        </w:tc>
        <w:tc>
          <w:tcPr>
            <w:tcW w:w="4064" w:type="pct"/>
            <w:vAlign w:val="center"/>
          </w:tcPr>
          <w:p w:rsidR="00376DA1" w:rsidRPr="003656D7" w:rsidRDefault="00376DA1" w:rsidP="00EA6C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KAIZEN</w:t>
            </w:r>
            <w:r w:rsidR="00060FF2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e PDCA</w:t>
            </w:r>
            <w:bookmarkStart w:id="0" w:name="_GoBack"/>
            <w:bookmarkEnd w:id="0"/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570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27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mar</w:t>
            </w:r>
          </w:p>
        </w:tc>
        <w:tc>
          <w:tcPr>
            <w:tcW w:w="4064" w:type="pct"/>
            <w:vAlign w:val="center"/>
          </w:tcPr>
          <w:p w:rsidR="00376DA1" w:rsidRPr="003656D7" w:rsidRDefault="00376DA1" w:rsidP="00EA6C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Ferramentas</w:t>
            </w:r>
            <w:proofErr w:type="spellEnd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Qualidade</w:t>
            </w:r>
            <w:proofErr w:type="spellEnd"/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570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03/abr</w:t>
            </w:r>
          </w:p>
        </w:tc>
        <w:tc>
          <w:tcPr>
            <w:tcW w:w="4064" w:type="pct"/>
            <w:vAlign w:val="center"/>
          </w:tcPr>
          <w:p w:rsidR="00376DA1" w:rsidRPr="003656D7" w:rsidRDefault="00376DA1" w:rsidP="00EA6C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Ferramentas</w:t>
            </w:r>
            <w:proofErr w:type="spellEnd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Qualidade</w:t>
            </w:r>
            <w:proofErr w:type="spellEnd"/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570" w:type="pct"/>
            <w:vAlign w:val="center"/>
          </w:tcPr>
          <w:p w:rsidR="00376DA1" w:rsidRPr="003656D7" w:rsidRDefault="00376DA1" w:rsidP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0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abr</w:t>
            </w:r>
            <w:proofErr w:type="spellEnd"/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Ferramentas da Qualidade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9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17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abr</w:t>
            </w:r>
            <w:proofErr w:type="spellEnd"/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Prova</w:t>
            </w:r>
            <w:proofErr w:type="spellEnd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 1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10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24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abr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TQC e TQM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08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mai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Modelos</w:t>
            </w:r>
            <w:proofErr w:type="spellEnd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Excelência</w:t>
            </w:r>
            <w:proofErr w:type="spellEnd"/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12</w:t>
            </w:r>
          </w:p>
        </w:tc>
        <w:tc>
          <w:tcPr>
            <w:tcW w:w="570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15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mai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Normas ISO e Anexo SL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13</w:t>
            </w:r>
          </w:p>
        </w:tc>
        <w:tc>
          <w:tcPr>
            <w:tcW w:w="570" w:type="pct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22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mai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ISO 9001:2015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14</w:t>
            </w:r>
          </w:p>
        </w:tc>
        <w:tc>
          <w:tcPr>
            <w:tcW w:w="570" w:type="pct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29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mai</w:t>
            </w:r>
            <w:proofErr w:type="spellEnd"/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ISO 45001:2018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pct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05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jun</w:t>
            </w:r>
            <w:proofErr w:type="spellEnd"/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ISO 26000 e 16001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16</w:t>
            </w:r>
          </w:p>
        </w:tc>
        <w:tc>
          <w:tcPr>
            <w:tcW w:w="570" w:type="pct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12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jun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ISO 14001:2015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17</w:t>
            </w:r>
          </w:p>
        </w:tc>
        <w:tc>
          <w:tcPr>
            <w:tcW w:w="570" w:type="pct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19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jun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SGI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18</w:t>
            </w:r>
          </w:p>
        </w:tc>
        <w:tc>
          <w:tcPr>
            <w:tcW w:w="570" w:type="pct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26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jun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6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Prova</w:t>
            </w:r>
            <w:proofErr w:type="spellEnd"/>
            <w:r w:rsidRPr="003656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2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19</w:t>
            </w:r>
          </w:p>
        </w:tc>
        <w:tc>
          <w:tcPr>
            <w:tcW w:w="570" w:type="pct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03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jul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Recuperação</w:t>
            </w:r>
          </w:p>
        </w:tc>
      </w:tr>
      <w:tr w:rsidR="00376DA1" w:rsidRPr="003656D7" w:rsidTr="00CE2B80">
        <w:tc>
          <w:tcPr>
            <w:tcW w:w="366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20</w:t>
            </w:r>
          </w:p>
        </w:tc>
        <w:tc>
          <w:tcPr>
            <w:tcW w:w="570" w:type="pct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10</w:t>
            </w:r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jul</w:t>
            </w:r>
          </w:p>
        </w:tc>
        <w:tc>
          <w:tcPr>
            <w:tcW w:w="4064" w:type="pct"/>
            <w:vAlign w:val="center"/>
          </w:tcPr>
          <w:p w:rsidR="00376DA1" w:rsidRPr="003656D7" w:rsidRDefault="00376D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Finalização</w:t>
            </w:r>
            <w:proofErr w:type="spellEnd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 xml:space="preserve"> dos </w:t>
            </w:r>
            <w:proofErr w:type="spellStart"/>
            <w:r w:rsidRPr="003656D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lang w:val="en-US"/>
              </w:rPr>
              <w:t>diários</w:t>
            </w:r>
            <w:proofErr w:type="spellEnd"/>
          </w:p>
        </w:tc>
      </w:tr>
    </w:tbl>
    <w:p w:rsidR="002C62AB" w:rsidRPr="003656D7" w:rsidRDefault="002C62AB" w:rsidP="009D6CAE">
      <w:pPr>
        <w:pStyle w:val="BodyText"/>
        <w:spacing w:line="160" w:lineRule="atLeast"/>
        <w:rPr>
          <w:rFonts w:ascii="Arial" w:hAnsi="Arial" w:cs="Arial"/>
          <w:sz w:val="20"/>
        </w:rPr>
      </w:pPr>
    </w:p>
    <w:p w:rsidR="00885A99" w:rsidRPr="003656D7" w:rsidRDefault="00885A99">
      <w:pPr>
        <w:pStyle w:val="BodyText"/>
        <w:spacing w:line="160" w:lineRule="atLeast"/>
        <w:rPr>
          <w:rFonts w:ascii="Arial" w:hAnsi="Arial" w:cs="Arial"/>
          <w:sz w:val="20"/>
        </w:rPr>
      </w:pPr>
    </w:p>
    <w:sectPr w:rsidR="00885A99" w:rsidRPr="003656D7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E9" w:rsidRDefault="00EC31E9" w:rsidP="00E6564C">
      <w:r>
        <w:separator/>
      </w:r>
    </w:p>
  </w:endnote>
  <w:endnote w:type="continuationSeparator" w:id="0">
    <w:p w:rsidR="00EC31E9" w:rsidRDefault="00EC31E9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E9" w:rsidRDefault="00EC31E9" w:rsidP="00E6564C">
      <w:r>
        <w:separator/>
      </w:r>
    </w:p>
  </w:footnote>
  <w:footnote w:type="continuationSeparator" w:id="0">
    <w:p w:rsidR="00EC31E9" w:rsidRDefault="00EC31E9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0284F"/>
    <w:multiLevelType w:val="hybridMultilevel"/>
    <w:tmpl w:val="4C5CE5FC"/>
    <w:lvl w:ilvl="0" w:tplc="0416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50537"/>
    <w:rsid w:val="00060FF2"/>
    <w:rsid w:val="000666ED"/>
    <w:rsid w:val="00083751"/>
    <w:rsid w:val="000938D8"/>
    <w:rsid w:val="000C0EF5"/>
    <w:rsid w:val="000D04C0"/>
    <w:rsid w:val="000D2B1A"/>
    <w:rsid w:val="000D3FDD"/>
    <w:rsid w:val="000F323D"/>
    <w:rsid w:val="000F78EB"/>
    <w:rsid w:val="00136092"/>
    <w:rsid w:val="00140462"/>
    <w:rsid w:val="0015649A"/>
    <w:rsid w:val="00160596"/>
    <w:rsid w:val="0016260E"/>
    <w:rsid w:val="00174719"/>
    <w:rsid w:val="00177567"/>
    <w:rsid w:val="00183EFE"/>
    <w:rsid w:val="00185AC5"/>
    <w:rsid w:val="001B24B7"/>
    <w:rsid w:val="001D5C44"/>
    <w:rsid w:val="001D7309"/>
    <w:rsid w:val="001F79C5"/>
    <w:rsid w:val="00205CE5"/>
    <w:rsid w:val="00206691"/>
    <w:rsid w:val="002250EB"/>
    <w:rsid w:val="00227D35"/>
    <w:rsid w:val="00230FEE"/>
    <w:rsid w:val="002315BB"/>
    <w:rsid w:val="00236C43"/>
    <w:rsid w:val="00254DD2"/>
    <w:rsid w:val="002568A8"/>
    <w:rsid w:val="002602FC"/>
    <w:rsid w:val="00265B76"/>
    <w:rsid w:val="00295518"/>
    <w:rsid w:val="002A3700"/>
    <w:rsid w:val="002A4D7D"/>
    <w:rsid w:val="002C62AB"/>
    <w:rsid w:val="002D03B1"/>
    <w:rsid w:val="002E2A50"/>
    <w:rsid w:val="002F1703"/>
    <w:rsid w:val="002F69C0"/>
    <w:rsid w:val="002F7AB7"/>
    <w:rsid w:val="0031526C"/>
    <w:rsid w:val="00320BA4"/>
    <w:rsid w:val="00321F13"/>
    <w:rsid w:val="003332E5"/>
    <w:rsid w:val="00343C1C"/>
    <w:rsid w:val="00344684"/>
    <w:rsid w:val="00346741"/>
    <w:rsid w:val="00354ADE"/>
    <w:rsid w:val="00362C23"/>
    <w:rsid w:val="003656D7"/>
    <w:rsid w:val="00366F86"/>
    <w:rsid w:val="00367E6E"/>
    <w:rsid w:val="003724EE"/>
    <w:rsid w:val="00376DA1"/>
    <w:rsid w:val="00380BDF"/>
    <w:rsid w:val="00384070"/>
    <w:rsid w:val="003B208B"/>
    <w:rsid w:val="003D24CF"/>
    <w:rsid w:val="00404492"/>
    <w:rsid w:val="00405E0C"/>
    <w:rsid w:val="004178BC"/>
    <w:rsid w:val="0043127B"/>
    <w:rsid w:val="004345E5"/>
    <w:rsid w:val="00435825"/>
    <w:rsid w:val="0044713E"/>
    <w:rsid w:val="00462745"/>
    <w:rsid w:val="004667B2"/>
    <w:rsid w:val="00474A40"/>
    <w:rsid w:val="00482C59"/>
    <w:rsid w:val="00494F22"/>
    <w:rsid w:val="004A34F4"/>
    <w:rsid w:val="004A3A05"/>
    <w:rsid w:val="004B7118"/>
    <w:rsid w:val="004E1D48"/>
    <w:rsid w:val="004F0461"/>
    <w:rsid w:val="004F5DF0"/>
    <w:rsid w:val="004F76B7"/>
    <w:rsid w:val="00502D53"/>
    <w:rsid w:val="00513050"/>
    <w:rsid w:val="00517CA0"/>
    <w:rsid w:val="005316E2"/>
    <w:rsid w:val="00545F43"/>
    <w:rsid w:val="0054644B"/>
    <w:rsid w:val="00556615"/>
    <w:rsid w:val="005646C8"/>
    <w:rsid w:val="005741A9"/>
    <w:rsid w:val="005765D7"/>
    <w:rsid w:val="00597041"/>
    <w:rsid w:val="005D57CC"/>
    <w:rsid w:val="005D580B"/>
    <w:rsid w:val="005E25BB"/>
    <w:rsid w:val="00602FB2"/>
    <w:rsid w:val="00604261"/>
    <w:rsid w:val="006204BB"/>
    <w:rsid w:val="00635781"/>
    <w:rsid w:val="006370B1"/>
    <w:rsid w:val="00664DBE"/>
    <w:rsid w:val="00673E3D"/>
    <w:rsid w:val="00695523"/>
    <w:rsid w:val="006972FE"/>
    <w:rsid w:val="006B24B7"/>
    <w:rsid w:val="006D1AE5"/>
    <w:rsid w:val="006F09E9"/>
    <w:rsid w:val="007009C3"/>
    <w:rsid w:val="00710A01"/>
    <w:rsid w:val="0073397E"/>
    <w:rsid w:val="00735F7A"/>
    <w:rsid w:val="00742142"/>
    <w:rsid w:val="00742C45"/>
    <w:rsid w:val="0075668E"/>
    <w:rsid w:val="00765870"/>
    <w:rsid w:val="00767DBA"/>
    <w:rsid w:val="00775F5D"/>
    <w:rsid w:val="007764A3"/>
    <w:rsid w:val="0077668D"/>
    <w:rsid w:val="007778BD"/>
    <w:rsid w:val="00795F37"/>
    <w:rsid w:val="007B30D0"/>
    <w:rsid w:val="007B6381"/>
    <w:rsid w:val="007D2678"/>
    <w:rsid w:val="00802E48"/>
    <w:rsid w:val="00802F02"/>
    <w:rsid w:val="00815FBF"/>
    <w:rsid w:val="00837245"/>
    <w:rsid w:val="00846639"/>
    <w:rsid w:val="00851828"/>
    <w:rsid w:val="008568A7"/>
    <w:rsid w:val="008649C3"/>
    <w:rsid w:val="0086793B"/>
    <w:rsid w:val="008679B8"/>
    <w:rsid w:val="00885A99"/>
    <w:rsid w:val="00886C7A"/>
    <w:rsid w:val="00891070"/>
    <w:rsid w:val="008A25A4"/>
    <w:rsid w:val="008D21A8"/>
    <w:rsid w:val="008F52A0"/>
    <w:rsid w:val="008F7E18"/>
    <w:rsid w:val="0091482B"/>
    <w:rsid w:val="00916093"/>
    <w:rsid w:val="0091730E"/>
    <w:rsid w:val="009457DB"/>
    <w:rsid w:val="00945C9A"/>
    <w:rsid w:val="009526BE"/>
    <w:rsid w:val="0095441E"/>
    <w:rsid w:val="0098223A"/>
    <w:rsid w:val="0099293F"/>
    <w:rsid w:val="009B220E"/>
    <w:rsid w:val="009D6CAE"/>
    <w:rsid w:val="009E5DBC"/>
    <w:rsid w:val="009E6EA1"/>
    <w:rsid w:val="00A35F2E"/>
    <w:rsid w:val="00A369FA"/>
    <w:rsid w:val="00A374CA"/>
    <w:rsid w:val="00A72E85"/>
    <w:rsid w:val="00A8773B"/>
    <w:rsid w:val="00AA1AE4"/>
    <w:rsid w:val="00AB0A74"/>
    <w:rsid w:val="00AC5BAD"/>
    <w:rsid w:val="00AD57E5"/>
    <w:rsid w:val="00AD5E86"/>
    <w:rsid w:val="00AE1885"/>
    <w:rsid w:val="00AF4B6E"/>
    <w:rsid w:val="00AF50FC"/>
    <w:rsid w:val="00B00A5A"/>
    <w:rsid w:val="00B56800"/>
    <w:rsid w:val="00B667CE"/>
    <w:rsid w:val="00B71019"/>
    <w:rsid w:val="00B714DE"/>
    <w:rsid w:val="00B773DA"/>
    <w:rsid w:val="00B8702E"/>
    <w:rsid w:val="00B87871"/>
    <w:rsid w:val="00B92665"/>
    <w:rsid w:val="00BB2628"/>
    <w:rsid w:val="00BB3842"/>
    <w:rsid w:val="00BB548B"/>
    <w:rsid w:val="00BC026D"/>
    <w:rsid w:val="00BC0B1C"/>
    <w:rsid w:val="00BC2233"/>
    <w:rsid w:val="00BF43B4"/>
    <w:rsid w:val="00C2036B"/>
    <w:rsid w:val="00C2242B"/>
    <w:rsid w:val="00C311BC"/>
    <w:rsid w:val="00C413ED"/>
    <w:rsid w:val="00C41C6E"/>
    <w:rsid w:val="00C53EF2"/>
    <w:rsid w:val="00C653DB"/>
    <w:rsid w:val="00C657D1"/>
    <w:rsid w:val="00C913F1"/>
    <w:rsid w:val="00C94D89"/>
    <w:rsid w:val="00CA53D9"/>
    <w:rsid w:val="00CB0042"/>
    <w:rsid w:val="00CC6BF3"/>
    <w:rsid w:val="00CD4D19"/>
    <w:rsid w:val="00CE2B80"/>
    <w:rsid w:val="00CF1BA3"/>
    <w:rsid w:val="00CF25B2"/>
    <w:rsid w:val="00D046E2"/>
    <w:rsid w:val="00D05D8D"/>
    <w:rsid w:val="00D47181"/>
    <w:rsid w:val="00D56B02"/>
    <w:rsid w:val="00D6062F"/>
    <w:rsid w:val="00D61830"/>
    <w:rsid w:val="00D726DA"/>
    <w:rsid w:val="00D94E03"/>
    <w:rsid w:val="00DA409F"/>
    <w:rsid w:val="00DB0A45"/>
    <w:rsid w:val="00DB5A32"/>
    <w:rsid w:val="00DD46E8"/>
    <w:rsid w:val="00DF46D2"/>
    <w:rsid w:val="00DF7D32"/>
    <w:rsid w:val="00E0151C"/>
    <w:rsid w:val="00E11742"/>
    <w:rsid w:val="00E16CCC"/>
    <w:rsid w:val="00E22F43"/>
    <w:rsid w:val="00E23CA8"/>
    <w:rsid w:val="00E358A0"/>
    <w:rsid w:val="00E37614"/>
    <w:rsid w:val="00E40099"/>
    <w:rsid w:val="00E45F14"/>
    <w:rsid w:val="00E61C64"/>
    <w:rsid w:val="00E6564C"/>
    <w:rsid w:val="00E9791C"/>
    <w:rsid w:val="00EB48B8"/>
    <w:rsid w:val="00EC31E9"/>
    <w:rsid w:val="00ED2D72"/>
    <w:rsid w:val="00ED34DC"/>
    <w:rsid w:val="00EE055B"/>
    <w:rsid w:val="00EF05A7"/>
    <w:rsid w:val="00F03ACE"/>
    <w:rsid w:val="00F12DDE"/>
    <w:rsid w:val="00F352B6"/>
    <w:rsid w:val="00F42B82"/>
    <w:rsid w:val="00F54AFB"/>
    <w:rsid w:val="00F61B1A"/>
    <w:rsid w:val="00F64AF6"/>
    <w:rsid w:val="00F8250E"/>
    <w:rsid w:val="00F82997"/>
    <w:rsid w:val="00F83F36"/>
    <w:rsid w:val="00F84782"/>
    <w:rsid w:val="00F862E4"/>
    <w:rsid w:val="00F87193"/>
    <w:rsid w:val="00F91F48"/>
    <w:rsid w:val="00F963B5"/>
    <w:rsid w:val="00FA14C1"/>
    <w:rsid w:val="00FB0286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texto">
    <w:name w:val="texto"/>
    <w:basedOn w:val="Normal"/>
    <w:rsid w:val="00ED2D72"/>
    <w:pPr>
      <w:autoSpaceDE w:val="0"/>
      <w:autoSpaceDN w:val="0"/>
      <w:spacing w:before="120" w:line="360" w:lineRule="auto"/>
      <w:jc w:val="both"/>
    </w:pPr>
    <w:rPr>
      <w:rFonts w:ascii="Arial" w:hAnsi="Arial"/>
      <w:sz w:val="24"/>
      <w:szCs w:val="24"/>
      <w:lang w:eastAsia="pt-BR"/>
    </w:rPr>
  </w:style>
  <w:style w:type="paragraph" w:customStyle="1" w:styleId="Default">
    <w:name w:val="Default"/>
    <w:rsid w:val="00945C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6C7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BodyText21">
    <w:name w:val="Body Text 21"/>
    <w:basedOn w:val="Normal"/>
    <w:rsid w:val="00C2242B"/>
    <w:pPr>
      <w:widowControl w:val="0"/>
      <w:suppressAutoHyphens/>
    </w:pPr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texto">
    <w:name w:val="texto"/>
    <w:basedOn w:val="Normal"/>
    <w:rsid w:val="00ED2D72"/>
    <w:pPr>
      <w:autoSpaceDE w:val="0"/>
      <w:autoSpaceDN w:val="0"/>
      <w:spacing w:before="120" w:line="360" w:lineRule="auto"/>
      <w:jc w:val="both"/>
    </w:pPr>
    <w:rPr>
      <w:rFonts w:ascii="Arial" w:hAnsi="Arial"/>
      <w:sz w:val="24"/>
      <w:szCs w:val="24"/>
      <w:lang w:eastAsia="pt-BR"/>
    </w:rPr>
  </w:style>
  <w:style w:type="paragraph" w:customStyle="1" w:styleId="Default">
    <w:name w:val="Default"/>
    <w:rsid w:val="00945C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6C7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BodyText21">
    <w:name w:val="Body Text 21"/>
    <w:basedOn w:val="Normal"/>
    <w:rsid w:val="00C2242B"/>
    <w:pPr>
      <w:widowControl w:val="0"/>
      <w:suppressAutoHyphens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395C-143D-4A60-ABEF-49361849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902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Andrea</cp:lastModifiedBy>
  <cp:revision>8</cp:revision>
  <cp:lastPrinted>2017-02-23T14:17:00Z</cp:lastPrinted>
  <dcterms:created xsi:type="dcterms:W3CDTF">2019-02-19T21:44:00Z</dcterms:created>
  <dcterms:modified xsi:type="dcterms:W3CDTF">2019-02-19T22:49:00Z</dcterms:modified>
</cp:coreProperties>
</file>