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C06AEF">
        <w:rPr>
          <w:b/>
          <w:snapToGrid w:val="0"/>
          <w:sz w:val="22"/>
          <w:szCs w:val="22"/>
          <w:lang w:eastAsia="pt-BR"/>
        </w:rPr>
        <w:t xml:space="preserve"> </w:t>
      </w:r>
      <w:r w:rsidR="000B22A3">
        <w:rPr>
          <w:b/>
          <w:snapToGrid w:val="0"/>
          <w:sz w:val="22"/>
          <w:szCs w:val="22"/>
          <w:lang w:eastAsia="pt-BR"/>
        </w:rPr>
        <w:t>Eventos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5F1D42">
        <w:rPr>
          <w:snapToGrid w:val="0"/>
          <w:sz w:val="22"/>
          <w:szCs w:val="22"/>
          <w:lang w:eastAsia="pt-BR"/>
        </w:rPr>
        <w:t>3M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>Fernando Avila Molossi</w:t>
      </w:r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9232C6">
            <w:pPr>
              <w:widowControl w:val="0"/>
              <w:spacing w:line="160" w:lineRule="atLeast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1.</w:t>
            </w:r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9232C6" w:rsidRPr="009232C6">
              <w:rPr>
                <w:sz w:val="22"/>
                <w:szCs w:val="22"/>
              </w:rPr>
              <w:t>O estudo da Física prioriza o desenvolvimento de estratégias de ensino</w:t>
            </w:r>
            <w:r w:rsidR="009232C6">
              <w:rPr>
                <w:sz w:val="22"/>
                <w:szCs w:val="22"/>
              </w:rPr>
              <w:t>-</w:t>
            </w:r>
            <w:r w:rsidR="009232C6" w:rsidRPr="009232C6">
              <w:rPr>
                <w:sz w:val="22"/>
                <w:szCs w:val="22"/>
              </w:rPr>
              <w:t>aprendizagem que possibilitem, ao aluno, condições para compreender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conhecimentos oriundos da Física e aplicar esses saberes na explicação do mundo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natural relacionado a fenômenos elétricos, magnéticos, eletromagnéticos e assim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como à chamada Física Moderna (Mecânica quântica e relativística) bem como na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compreensão contexto histórico e cultural atual e sua relação com novas</w:t>
            </w:r>
            <w:r w:rsidR="000B22A3">
              <w:rPr>
                <w:sz w:val="22"/>
                <w:szCs w:val="22"/>
              </w:rPr>
              <w:t xml:space="preserve"> </w:t>
            </w:r>
            <w:r w:rsidR="009232C6" w:rsidRPr="009232C6">
              <w:rPr>
                <w:sz w:val="22"/>
                <w:szCs w:val="22"/>
              </w:rPr>
              <w:t>tecnologias.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</w:t>
            </w:r>
            <w:r w:rsidR="003145A5">
              <w:rPr>
                <w:b/>
                <w:sz w:val="22"/>
                <w:szCs w:val="22"/>
              </w:rPr>
              <w:t>OBJETIVOS</w:t>
            </w:r>
          </w:p>
          <w:p w:rsidR="003145A5" w:rsidRPr="003145A5" w:rsidRDefault="003145A5" w:rsidP="001C5C67">
            <w:pPr>
              <w:pStyle w:val="Cabealh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Ao final </w:t>
            </w:r>
            <w:r w:rsidR="00C77E98">
              <w:rPr>
                <w:sz w:val="22"/>
                <w:szCs w:val="22"/>
              </w:rPr>
              <w:t>da disciplina</w:t>
            </w:r>
            <w:r>
              <w:rPr>
                <w:sz w:val="22"/>
                <w:szCs w:val="22"/>
              </w:rPr>
              <w:t>, o aluno deverá:</w:t>
            </w:r>
          </w:p>
          <w:p w:rsidR="009232C6" w:rsidRPr="009232C6" w:rsidRDefault="009232C6" w:rsidP="009232C6">
            <w:pPr>
              <w:pStyle w:val="Cabealho"/>
              <w:rPr>
                <w:b/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Pr="009232C6">
              <w:rPr>
                <w:bCs/>
                <w:sz w:val="22"/>
                <w:szCs w:val="22"/>
              </w:rPr>
              <w:t>Compreender fenôme</w:t>
            </w:r>
            <w:r w:rsidR="003145A5">
              <w:rPr>
                <w:bCs/>
                <w:sz w:val="22"/>
                <w:szCs w:val="22"/>
              </w:rPr>
              <w:t>nos eletrostáticos, eletrodinâmicos e eletromagnéticos de nível médio</w:t>
            </w:r>
            <w:r w:rsidRPr="009232C6">
              <w:rPr>
                <w:bCs/>
                <w:sz w:val="22"/>
                <w:szCs w:val="22"/>
              </w:rPr>
              <w:t>;</w:t>
            </w:r>
          </w:p>
          <w:p w:rsidR="009232C6" w:rsidRDefault="009232C6" w:rsidP="009232C6">
            <w:pPr>
              <w:pStyle w:val="Cabealho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 xml:space="preserve">- </w:t>
            </w:r>
            <w:r w:rsidR="003145A5">
              <w:rPr>
                <w:sz w:val="22"/>
                <w:szCs w:val="22"/>
              </w:rPr>
              <w:t>ser capaz de resolver</w:t>
            </w:r>
            <w:r w:rsidRPr="009232C6">
              <w:rPr>
                <w:sz w:val="22"/>
                <w:szCs w:val="22"/>
              </w:rPr>
              <w:t xml:space="preserve"> problemas à luz dos conceitos estudados;</w:t>
            </w:r>
          </w:p>
          <w:p w:rsidR="003145A5" w:rsidRPr="009232C6" w:rsidRDefault="003145A5" w:rsidP="009232C6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estar familiarizado com fundamentos da física moderna;</w:t>
            </w:r>
          </w:p>
          <w:p w:rsidR="005316E2" w:rsidRPr="001C5C67" w:rsidRDefault="009232C6" w:rsidP="009232C6">
            <w:pPr>
              <w:pStyle w:val="Cabealho"/>
              <w:ind w:right="430"/>
              <w:rPr>
                <w:sz w:val="22"/>
                <w:szCs w:val="22"/>
              </w:rPr>
            </w:pPr>
            <w:r w:rsidRPr="009232C6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AF458D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AF458D" w:rsidRPr="00AF458D">
              <w:rPr>
                <w:b/>
                <w:bCs/>
                <w:sz w:val="22"/>
                <w:szCs w:val="22"/>
              </w:rPr>
              <w:t xml:space="preserve"> - Eletrostática e Eletrodinâmica</w:t>
            </w:r>
          </w:p>
          <w:p w:rsidR="00F951BE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Cap.1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cargas elementares positivas e negativas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princípios da eletrostática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materiais elétricos condutores e isolantes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processos de eletrização: por atrito, por contato e por indução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força elétrica</w:t>
            </w:r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vetor campo elétrico</w:t>
            </w:r>
          </w:p>
          <w:p w:rsidR="00AC1C09" w:rsidRPr="00AC1C09" w:rsidRDefault="00AC1C09" w:rsidP="00AF458D">
            <w:pPr>
              <w:rPr>
                <w:b/>
                <w:sz w:val="22"/>
                <w:szCs w:val="22"/>
              </w:rPr>
            </w:pPr>
            <w:r w:rsidRPr="00AC1C09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diferença de potencial elétrico (ou tensão elétrica)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corrente elétrica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resistência elétrica e Lei de Ohm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potência elétrica</w:t>
            </w:r>
          </w:p>
          <w:p w:rsidR="00AC1C09" w:rsidRDefault="00AC1C09" w:rsidP="00AC1C09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associações de resistores em série, em paralelo e mista 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F951BE" w:rsidRDefault="003145A5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Unidade II- </w:t>
            </w:r>
            <w:r w:rsidR="00AC1C09">
              <w:rPr>
                <w:b/>
                <w:bCs/>
                <w:sz w:val="22"/>
                <w:szCs w:val="22"/>
              </w:rPr>
              <w:t xml:space="preserve">Magnetismos e </w:t>
            </w:r>
            <w:r w:rsidR="00AF458D" w:rsidRPr="00AF458D">
              <w:rPr>
                <w:b/>
                <w:bCs/>
                <w:sz w:val="22"/>
                <w:szCs w:val="22"/>
              </w:rPr>
              <w:t>Eletromagnetismo</w:t>
            </w:r>
          </w:p>
          <w:p w:rsidR="00AF458D" w:rsidRPr="00AF458D" w:rsidRDefault="00F951BE" w:rsidP="00AF4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F951BE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 w:rsidR="00F951BE">
              <w:rPr>
                <w:sz w:val="22"/>
                <w:szCs w:val="22"/>
              </w:rPr>
              <w:t>magnetismo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substâncias ferromagnéticas.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linhas de indução magnética </w:t>
            </w:r>
          </w:p>
          <w:p w:rsidR="00F951BE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campo magnético</w:t>
            </w:r>
          </w:p>
          <w:p w:rsidR="00F951BE" w:rsidRPr="00F951BE" w:rsidRDefault="00F951BE" w:rsidP="00F951BE">
            <w:pPr>
              <w:rPr>
                <w:b/>
                <w:sz w:val="22"/>
                <w:szCs w:val="22"/>
              </w:rPr>
            </w:pPr>
            <w:r w:rsidRPr="00F951BE">
              <w:rPr>
                <w:b/>
                <w:sz w:val="22"/>
                <w:szCs w:val="22"/>
              </w:rPr>
              <w:t>Cap. 2</w:t>
            </w:r>
          </w:p>
          <w:p w:rsidR="00AF458D" w:rsidRPr="00AF458D" w:rsidRDefault="00AF458D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experimento de Oersted</w:t>
            </w:r>
          </w:p>
          <w:p w:rsid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força magnética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indução eletromagnética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fluxo magnético</w:t>
            </w:r>
          </w:p>
          <w:p w:rsidR="00F951BE" w:rsidRPr="00AF458D" w:rsidRDefault="00F951BE" w:rsidP="00F951BE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Leis de Faraday e de Lenz para a indução eletromagnética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lastRenderedPageBreak/>
              <w:t>- corrente contínua de corrente alternada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transformador elétrico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natureza eletromagnética da luz 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>- espectro eletromagnético</w:t>
            </w:r>
          </w:p>
          <w:p w:rsidR="00AF458D" w:rsidRPr="00AF458D" w:rsidRDefault="00AF458D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</w:p>
          <w:p w:rsidR="00AF458D" w:rsidRPr="00AF458D" w:rsidRDefault="003145A5" w:rsidP="00AF458D">
            <w:pPr>
              <w:pStyle w:val="EstiloTtulo211ptAntes18ptDepoisde6pt"/>
              <w:tabs>
                <w:tab w:val="clear" w:pos="360"/>
              </w:tabs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Unidade III - Física </w:t>
            </w:r>
            <w:r w:rsidR="00AF458D" w:rsidRPr="00AF458D">
              <w:rPr>
                <w:b/>
                <w:sz w:val="22"/>
                <w:szCs w:val="22"/>
              </w:rPr>
              <w:t>Moderna</w:t>
            </w:r>
          </w:p>
          <w:p w:rsidR="00AF458D" w:rsidRPr="00AF458D" w:rsidRDefault="00AF458D" w:rsidP="00AF458D">
            <w:pPr>
              <w:rPr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quântica</w:t>
            </w:r>
          </w:p>
          <w:p w:rsidR="00AF458D" w:rsidRPr="00AF458D" w:rsidRDefault="00AF458D" w:rsidP="00AF458D">
            <w:pPr>
              <w:rPr>
                <w:b/>
                <w:bCs/>
                <w:sz w:val="22"/>
                <w:szCs w:val="22"/>
              </w:rPr>
            </w:pPr>
            <w:r w:rsidRPr="00AF458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Noções de </w:t>
            </w:r>
            <w:r w:rsidRPr="00AF458D">
              <w:rPr>
                <w:sz w:val="22"/>
                <w:szCs w:val="22"/>
              </w:rPr>
              <w:t>Mecânica Relativística</w:t>
            </w:r>
          </w:p>
          <w:p w:rsidR="00B72EB4" w:rsidRPr="001C5C67" w:rsidRDefault="00AF458D" w:rsidP="001C5C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Noções de Física Nuclear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A média semestral será dada pela média aritmética M entre P1e P2 ou a nota da prova de recuperação R, prevalecendo sempre a maior. Para aprovação, é necessário nota ≥ 6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6.</w:t>
      </w:r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iCs/>
          <w:sz w:val="20"/>
        </w:rPr>
        <w:t>Física:</w:t>
      </w:r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Scipione,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r w:rsidR="00D73FED">
        <w:rPr>
          <w:i/>
          <w:iCs/>
          <w:sz w:val="20"/>
        </w:rPr>
        <w:t>3</w:t>
      </w:r>
      <w:r w:rsidRPr="00D625F2">
        <w:rPr>
          <w:sz w:val="20"/>
        </w:rPr>
        <w:t xml:space="preserve">. editora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  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>. Porto Alegre: Bookman,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Djalma.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r w:rsidRPr="00D625F2">
        <w:rPr>
          <w:bCs/>
          <w:sz w:val="20"/>
        </w:rPr>
        <w:t>2007</w:t>
      </w: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r w:rsidRPr="00D625F2">
        <w:rPr>
          <w:bCs/>
          <w:i/>
          <w:sz w:val="16"/>
          <w:szCs w:val="16"/>
        </w:rPr>
        <w:t xml:space="preserve">2 períodos de aula às </w:t>
      </w:r>
      <w:r w:rsidR="000B22A3">
        <w:rPr>
          <w:bCs/>
          <w:i/>
          <w:sz w:val="16"/>
          <w:szCs w:val="16"/>
        </w:rPr>
        <w:t>sextas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0B22A3">
        <w:rPr>
          <w:b/>
          <w:snapToGrid w:val="0"/>
          <w:sz w:val="22"/>
          <w:szCs w:val="22"/>
          <w:lang w:eastAsia="pt-BR"/>
        </w:rPr>
        <w:t>Eventos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  <w:r w:rsidR="009232C6">
        <w:rPr>
          <w:snapToGrid w:val="0"/>
          <w:sz w:val="22"/>
          <w:szCs w:val="22"/>
          <w:lang w:eastAsia="pt-BR"/>
        </w:rPr>
        <w:t>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5F1D42">
        <w:rPr>
          <w:snapToGrid w:val="0"/>
          <w:sz w:val="22"/>
          <w:szCs w:val="22"/>
          <w:lang w:eastAsia="pt-BR"/>
        </w:rPr>
        <w:t>3M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>Fernando Avila Molossi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AB34B3">
        <w:rPr>
          <w:b/>
          <w:snapToGrid w:val="0"/>
          <w:sz w:val="22"/>
          <w:szCs w:val="22"/>
          <w:lang w:eastAsia="pt-BR"/>
        </w:rPr>
        <w:t>3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333C73" w:rsidRPr="00D625F2" w:rsidRDefault="00333C73" w:rsidP="00333C73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22/02 à 12/07</w:t>
      </w:r>
    </w:p>
    <w:p w:rsidR="00333C73" w:rsidRPr="00D625F2" w:rsidRDefault="00333C73" w:rsidP="00333C73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>
        <w:rPr>
          <w:bCs/>
        </w:rPr>
        <w:t>02/08</w:t>
      </w:r>
      <w:r w:rsidRPr="00D625F2">
        <w:rPr>
          <w:bCs/>
        </w:rPr>
        <w:t xml:space="preserve"> a </w:t>
      </w:r>
      <w:r>
        <w:rPr>
          <w:bCs/>
        </w:rPr>
        <w:t>13</w:t>
      </w:r>
      <w:r w:rsidRPr="00D625F2">
        <w:rPr>
          <w:bCs/>
        </w:rPr>
        <w:t>/</w:t>
      </w:r>
      <w:r>
        <w:rPr>
          <w:bCs/>
        </w:rPr>
        <w:t>12</w:t>
      </w:r>
    </w:p>
    <w:p w:rsidR="00333C73" w:rsidRDefault="00333C73" w:rsidP="000B22A3">
      <w:pPr>
        <w:pStyle w:val="Cabealho"/>
        <w:spacing w:line="276" w:lineRule="auto"/>
        <w:rPr>
          <w:bCs/>
        </w:rPr>
      </w:pP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22/02 à 05/04</w:t>
            </w:r>
          </w:p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</w:pPr>
            <w:r>
              <w:t>UNIDADE I (Cap. 1)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12/04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26/04 à 14/06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 e 3)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Prova 2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02/08 à 06/08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 (Cap. 1)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13/09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27/09 à 08/11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</w:pPr>
            <w:r>
              <w:t>UNIDADE II (Cap. 2 e 3)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22/11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>Prova 2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06/12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333C73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73" w:rsidRDefault="00333C73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333C73" w:rsidRPr="00D625F2" w:rsidRDefault="00333C73" w:rsidP="000B22A3">
      <w:pPr>
        <w:pStyle w:val="Cabealho"/>
        <w:spacing w:line="276" w:lineRule="auto"/>
        <w:rPr>
          <w:bCs/>
        </w:rPr>
      </w:pPr>
    </w:p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5B09B7" w:rsidRDefault="005B09B7" w:rsidP="0030393C">
      <w:pPr>
        <w:rPr>
          <w:lang w:eastAsia="pt-BR"/>
        </w:rPr>
      </w:pPr>
    </w:p>
    <w:p w:rsidR="0030393C" w:rsidRPr="0030393C" w:rsidRDefault="0030393C" w:rsidP="0030393C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30393C" w:rsidRPr="004A4782" w:rsidRDefault="0030393C" w:rsidP="0030393C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bookmarkStart w:id="0" w:name="_GoBack"/>
      <w:r w:rsidRPr="004A4782">
        <w:rPr>
          <w:rFonts w:ascii="Times New Roman" w:hAnsi="Times New Roman"/>
          <w:lang w:eastAsia="pt-BR"/>
        </w:rPr>
        <w:t>Em semana que antecede avaliação*, parte do tempo de aula será usado para breve revisão e orientações gerais;</w:t>
      </w:r>
    </w:p>
    <w:p w:rsidR="004A4782" w:rsidRPr="004A4782" w:rsidRDefault="004A4782" w:rsidP="004A4782">
      <w:pPr>
        <w:pStyle w:val="PargrafodaLista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lang w:eastAsia="pt-BR"/>
        </w:rPr>
      </w:pPr>
      <w:r w:rsidRPr="004A4782">
        <w:rPr>
          <w:rFonts w:ascii="Times New Roman" w:hAnsi="Times New Roman"/>
          <w:lang w:eastAsia="pt-BR"/>
        </w:rPr>
        <w:t>Para o caso das Reavaliações finais, o professor prestará assistência em horários de atendimento.</w:t>
      </w:r>
    </w:p>
    <w:bookmarkEnd w:id="0"/>
    <w:p w:rsidR="0030393C" w:rsidRPr="0030393C" w:rsidRDefault="0030393C" w:rsidP="0030393C">
      <w:pPr>
        <w:rPr>
          <w:lang w:eastAsia="pt-BR"/>
        </w:rPr>
      </w:pPr>
    </w:p>
    <w:p w:rsidR="0030393C" w:rsidRPr="0030393C" w:rsidRDefault="0030393C" w:rsidP="0030393C">
      <w:pPr>
        <w:rPr>
          <w:i/>
          <w:lang w:eastAsia="pt-BR"/>
        </w:rPr>
      </w:pPr>
      <w:r w:rsidRPr="0030393C">
        <w:rPr>
          <w:i/>
          <w:lang w:eastAsia="pt-BR"/>
        </w:rPr>
        <w:t>* Exceto reavaliações finais.</w:t>
      </w:r>
    </w:p>
    <w:p w:rsidR="00A9663F" w:rsidRPr="0030393C" w:rsidRDefault="00A9663F" w:rsidP="00A9663F">
      <w:pPr>
        <w:rPr>
          <w:lang w:eastAsia="pt-BR"/>
        </w:rPr>
      </w:pPr>
    </w:p>
    <w:p w:rsidR="00C35CEB" w:rsidRDefault="00C35CEB" w:rsidP="00C47CF5">
      <w:pPr>
        <w:pStyle w:val="Cabealho"/>
        <w:spacing w:line="276" w:lineRule="auto"/>
        <w:rPr>
          <w:b/>
          <w:bCs/>
        </w:rPr>
      </w:pPr>
    </w:p>
    <w:p w:rsidR="00B5052B" w:rsidRDefault="00B5052B" w:rsidP="00C47CF5">
      <w:pPr>
        <w:pStyle w:val="Cabealho"/>
        <w:spacing w:line="276" w:lineRule="auto"/>
        <w:rPr>
          <w:b/>
          <w:bCs/>
        </w:rPr>
      </w:pPr>
    </w:p>
    <w:p w:rsidR="00333C73" w:rsidRPr="0041654C" w:rsidRDefault="00333C73" w:rsidP="00333C73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333C73" w:rsidRPr="0057629D" w:rsidRDefault="00333C73" w:rsidP="00333C73">
      <w:pPr>
        <w:pStyle w:val="Default"/>
        <w:rPr>
          <w:rFonts w:ascii="Arial Rounded MT Bold" w:hAnsi="Arial Rounded MT Bold"/>
          <w:sz w:val="32"/>
          <w:szCs w:val="32"/>
        </w:rPr>
      </w:pPr>
    </w:p>
    <w:p w:rsidR="00333C73" w:rsidRDefault="00333C73" w:rsidP="00333C73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>Quartas: da</w:t>
      </w:r>
      <w:r>
        <w:rPr>
          <w:rFonts w:ascii="Arial Rounded MT Bold" w:hAnsi="Arial Rounded MT Bold"/>
          <w:sz w:val="28"/>
          <w:szCs w:val="28"/>
        </w:rPr>
        <w:t>s 09h</w:t>
      </w:r>
      <w:r w:rsidRPr="0057629D">
        <w:rPr>
          <w:rFonts w:ascii="Arial Rounded MT Bold" w:hAnsi="Arial Rounded MT Bold"/>
          <w:sz w:val="28"/>
          <w:szCs w:val="28"/>
        </w:rPr>
        <w:t xml:space="preserve"> às 12h</w:t>
      </w:r>
      <w:r>
        <w:rPr>
          <w:rFonts w:ascii="Arial Rounded MT Bold" w:hAnsi="Arial Rounded MT Bold"/>
          <w:sz w:val="28"/>
          <w:szCs w:val="28"/>
        </w:rPr>
        <w:t>15min / das 13h30min às 17h</w:t>
      </w:r>
    </w:p>
    <w:p w:rsidR="00333C73" w:rsidRPr="0057629D" w:rsidRDefault="00333C73" w:rsidP="00333C73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Quintas: das 15h às 17h</w:t>
      </w:r>
      <w:r w:rsidRPr="0057629D">
        <w:rPr>
          <w:rFonts w:ascii="Arial Rounded MT Bold" w:hAnsi="Arial Rounded MT Bold"/>
          <w:sz w:val="28"/>
          <w:szCs w:val="28"/>
        </w:rPr>
        <w:t xml:space="preserve"> </w:t>
      </w:r>
    </w:p>
    <w:p w:rsidR="00C35CEB" w:rsidRDefault="00C35CEB" w:rsidP="00333C73">
      <w:pPr>
        <w:pStyle w:val="Default"/>
        <w:rPr>
          <w:b/>
          <w:bCs/>
        </w:rPr>
      </w:pPr>
    </w:p>
    <w:sectPr w:rsidR="00C35CEB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C3" w:rsidRDefault="007E2CC3" w:rsidP="00E6564C">
      <w:r>
        <w:separator/>
      </w:r>
    </w:p>
  </w:endnote>
  <w:endnote w:type="continuationSeparator" w:id="0">
    <w:p w:rsidR="007E2CC3" w:rsidRDefault="007E2CC3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C3" w:rsidRDefault="007E2CC3" w:rsidP="00E6564C">
      <w:r>
        <w:separator/>
      </w:r>
    </w:p>
  </w:footnote>
  <w:footnote w:type="continuationSeparator" w:id="0">
    <w:p w:rsidR="007E2CC3" w:rsidRDefault="007E2CC3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5391"/>
    <w:rsid w:val="0000762B"/>
    <w:rsid w:val="00045279"/>
    <w:rsid w:val="00082984"/>
    <w:rsid w:val="000841BD"/>
    <w:rsid w:val="000B22A3"/>
    <w:rsid w:val="000C2D25"/>
    <w:rsid w:val="000D444D"/>
    <w:rsid w:val="000E53E8"/>
    <w:rsid w:val="000F323D"/>
    <w:rsid w:val="00140462"/>
    <w:rsid w:val="001404A3"/>
    <w:rsid w:val="00160596"/>
    <w:rsid w:val="00184D77"/>
    <w:rsid w:val="001A5C4D"/>
    <w:rsid w:val="001B24B7"/>
    <w:rsid w:val="001B3C0B"/>
    <w:rsid w:val="001C5C67"/>
    <w:rsid w:val="001D5C44"/>
    <w:rsid w:val="001E4700"/>
    <w:rsid w:val="001E552E"/>
    <w:rsid w:val="001F79C5"/>
    <w:rsid w:val="00205CE5"/>
    <w:rsid w:val="002250EB"/>
    <w:rsid w:val="00227D35"/>
    <w:rsid w:val="002416C2"/>
    <w:rsid w:val="002434AE"/>
    <w:rsid w:val="00254DD2"/>
    <w:rsid w:val="002568A8"/>
    <w:rsid w:val="00260981"/>
    <w:rsid w:val="00280380"/>
    <w:rsid w:val="002C316B"/>
    <w:rsid w:val="002F1703"/>
    <w:rsid w:val="002F7AB7"/>
    <w:rsid w:val="0030393C"/>
    <w:rsid w:val="003145A5"/>
    <w:rsid w:val="00320BA4"/>
    <w:rsid w:val="00330E31"/>
    <w:rsid w:val="00333C73"/>
    <w:rsid w:val="00343C1C"/>
    <w:rsid w:val="00362C23"/>
    <w:rsid w:val="00380BDF"/>
    <w:rsid w:val="004178BC"/>
    <w:rsid w:val="004345E5"/>
    <w:rsid w:val="00435825"/>
    <w:rsid w:val="00445B4B"/>
    <w:rsid w:val="00462745"/>
    <w:rsid w:val="00474A40"/>
    <w:rsid w:val="00491E09"/>
    <w:rsid w:val="00494F22"/>
    <w:rsid w:val="004A27FE"/>
    <w:rsid w:val="004A34F4"/>
    <w:rsid w:val="004A4782"/>
    <w:rsid w:val="004A4C58"/>
    <w:rsid w:val="004F76B7"/>
    <w:rsid w:val="005032A7"/>
    <w:rsid w:val="00517CA0"/>
    <w:rsid w:val="005316E2"/>
    <w:rsid w:val="00545F43"/>
    <w:rsid w:val="0058754F"/>
    <w:rsid w:val="005A6D7E"/>
    <w:rsid w:val="005B09B7"/>
    <w:rsid w:val="005F1D42"/>
    <w:rsid w:val="00604261"/>
    <w:rsid w:val="006204BB"/>
    <w:rsid w:val="00635781"/>
    <w:rsid w:val="00664DBE"/>
    <w:rsid w:val="00673E3D"/>
    <w:rsid w:val="0069268C"/>
    <w:rsid w:val="006B24B7"/>
    <w:rsid w:val="006F3D31"/>
    <w:rsid w:val="007009C3"/>
    <w:rsid w:val="0073397E"/>
    <w:rsid w:val="00735F7A"/>
    <w:rsid w:val="00742142"/>
    <w:rsid w:val="00742C45"/>
    <w:rsid w:val="0075668E"/>
    <w:rsid w:val="00775F5D"/>
    <w:rsid w:val="0077668D"/>
    <w:rsid w:val="007E2CC3"/>
    <w:rsid w:val="007E5B9B"/>
    <w:rsid w:val="00802E48"/>
    <w:rsid w:val="00890E0B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D6CAE"/>
    <w:rsid w:val="009E5DBC"/>
    <w:rsid w:val="00A032CE"/>
    <w:rsid w:val="00A374CA"/>
    <w:rsid w:val="00A65299"/>
    <w:rsid w:val="00A7605A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12CB0"/>
    <w:rsid w:val="00B5052B"/>
    <w:rsid w:val="00B549DE"/>
    <w:rsid w:val="00B63E4F"/>
    <w:rsid w:val="00B71019"/>
    <w:rsid w:val="00B72EB4"/>
    <w:rsid w:val="00B87871"/>
    <w:rsid w:val="00B930C9"/>
    <w:rsid w:val="00BA641C"/>
    <w:rsid w:val="00BB548B"/>
    <w:rsid w:val="00BE68E6"/>
    <w:rsid w:val="00BF43B4"/>
    <w:rsid w:val="00C06AEF"/>
    <w:rsid w:val="00C2036B"/>
    <w:rsid w:val="00C318B5"/>
    <w:rsid w:val="00C35CEB"/>
    <w:rsid w:val="00C413ED"/>
    <w:rsid w:val="00C47CF5"/>
    <w:rsid w:val="00C6509D"/>
    <w:rsid w:val="00C7017E"/>
    <w:rsid w:val="00C77E98"/>
    <w:rsid w:val="00C913F1"/>
    <w:rsid w:val="00CB0042"/>
    <w:rsid w:val="00CB0A2B"/>
    <w:rsid w:val="00CB123C"/>
    <w:rsid w:val="00CC61D3"/>
    <w:rsid w:val="00CD4D19"/>
    <w:rsid w:val="00CE14E8"/>
    <w:rsid w:val="00D34A03"/>
    <w:rsid w:val="00D34E36"/>
    <w:rsid w:val="00D56B02"/>
    <w:rsid w:val="00D61830"/>
    <w:rsid w:val="00D625F2"/>
    <w:rsid w:val="00D726DA"/>
    <w:rsid w:val="00D73FED"/>
    <w:rsid w:val="00D802D9"/>
    <w:rsid w:val="00D94E03"/>
    <w:rsid w:val="00D95ECD"/>
    <w:rsid w:val="00D96DAB"/>
    <w:rsid w:val="00DB0A45"/>
    <w:rsid w:val="00DB1A3E"/>
    <w:rsid w:val="00DB41F3"/>
    <w:rsid w:val="00DB5A32"/>
    <w:rsid w:val="00DB7721"/>
    <w:rsid w:val="00DD3D06"/>
    <w:rsid w:val="00DD46E8"/>
    <w:rsid w:val="00E0151C"/>
    <w:rsid w:val="00E358A0"/>
    <w:rsid w:val="00E52FB8"/>
    <w:rsid w:val="00E6564C"/>
    <w:rsid w:val="00E769AC"/>
    <w:rsid w:val="00ED30D4"/>
    <w:rsid w:val="00ED34DC"/>
    <w:rsid w:val="00EE055B"/>
    <w:rsid w:val="00EF04DE"/>
    <w:rsid w:val="00F313B4"/>
    <w:rsid w:val="00F54AFB"/>
    <w:rsid w:val="00F61B1A"/>
    <w:rsid w:val="00F77048"/>
    <w:rsid w:val="00F8177F"/>
    <w:rsid w:val="00F91F48"/>
    <w:rsid w:val="00F951BE"/>
    <w:rsid w:val="00FA7DAC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B505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9F6B-D72C-437B-A61C-A9979878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4</cp:revision>
  <cp:lastPrinted>2004-01-07T20:41:00Z</cp:lastPrinted>
  <dcterms:created xsi:type="dcterms:W3CDTF">2019-03-08T18:33:00Z</dcterms:created>
  <dcterms:modified xsi:type="dcterms:W3CDTF">2019-03-13T22:27:00Z</dcterms:modified>
</cp:coreProperties>
</file>