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Economia Brasileira (década de 1930).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Andréa Farias   Lucas Vieira Santanna.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revolução da década de 1930, foi um divisor de àguas  na política e na economia do Brasil.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Ao deslocar a oligarquia cafeeira da posição hegemônica e abrir uma crise na qual nenhum setor dominante tinha condições de firmar sua proeminência. Os anos inicias da década de 1930 foram de grande instabilidade política e econômica brasileira. A burguesia cafeeira não estava totalmente batida e tentaria voltar ao poder em 1932.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Tendo em vista a crise de 1929, o governo interveio visando apoiar o setor cafeeiro, a compra e estocagem do café e desvalorização da taxa do câmbio. Essas medidas objetivaram proteger o setor cafeeiro, mas acabaram também por sustentar os níveis de emprego e de renda. A pesar da política de defesa do café, a vulnerabilidade externa da economia brasileira era clara: a dependência das exportações mostrava-se insustentável.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Havia inclusive, dificuldades na manutenção da politica de defesa do produto: desequilíbrios fiscais, endividamento, inflação e etc. A não sustentabilidade da manutenção dos estoques levou o governo a queima do café, com isso, já nos anos 1930 inicia-se a ruptura do modelo agroexportador.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governo Vargas assume o país perante uma forte crise, buscando contrair os gastos públicos, o credito e a emissão da moeda. Essa política foi decisiva para a relativamente rápida recuperação da economia que se deu em 1933.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Como já foi dito, o governo Federal , com  base, na ampliação do crédito interno, retirou do mercado entre 1930 e 1934, mais de 50 milhões de sacas de sacas de café das quais cerca de 34 milhões foram destruídas.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destruição de parte do café colhido era necessária devido aos enormes estoques existentes, que pressionavam os preços para baixo.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Após a grande revolta de 1932, que teve a grande expansão de crédito e a larga emissão da moeda. A politica cambial restritiva particularmente ao monopólio do cambio, também contribui para dificultar as importações, e assim gerar condições favoráveis para o desenvolvimento da indústria.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que também atingiu muito o trabalhador rural da época, além da grande desvalorização do café, foi a implantação do governo a introdução da legislação trabalhista, visavam a regulação das relações entre capital e trabalho no espaço urbano.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fragilidade do modelo agroexportador trouxe à discussão e a necessidade de industrialização.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industrialização passou a ser modelo alternativo e se tornou a meta governamental (apesar de a industrialização ter iniciado ao final do séc. (XIX). Para tanto, era necessário gerar a poupança a ser utilizada pelo setor industrial.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Para que a meta da industrialização se tornasse factível, o rompimento com o Estado oligárquico- que era descentralizado- e a centralização entrasse na agenda política. De fato, a industrialização ao anterior modelo agroexportador.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política econômica no período foi marcada pela continuidade na adoção de políticas fiscais, monetárias e creditistas. O resultado foi um forte crescimento econômico (6,5% ao ano entre 1934 e 1937), mas por o outro lado, houve a aceleração inflacionária, especialmente no ano de 1937. A industria continuou a crescer com base na utilização da capacidade instalada ainda ociosa.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Brasil consideraria as concessões tarifárias que poderia oferecer produtos norte-americano e aos Estados Unidos  manteriam as príncipais exportações brasileiras livres de tributos. A despeito dos fortes laços econômicos entre Brasil e Estados Unidos, há  no período, uma aproximação comercial do governo Vargas com  a Alemanha, em consequência, houve a expansão das exportações brasileiras de café e algodão.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opção do governo Vargas pelo estreitamento comercial com a Alemanha, do ponto de vista econômico a interesses de exportação. Deve-se claramente verificar a aproximação do Brasil em ralação à Alemanha também como uma forma de divercifícação de mercados.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estado deixa de ser apenas normatizador e da atividade econômica para iniciar seu papel como provedor de serviços.é um período marcado pelo estreitamento do relacionamento entre Brasil e Estados Unidos (entre os anos de (1939 e1940).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 o novo governo no país, a queda da elite café com leite e a industria assumindo seu posto , a economia brasileira volta a se recuperar.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Uma série de direitos reivindicadas pelos trabalhadores foram sendo introduzidas.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Tais como descanso semanal remunerado, regulamentação da jornada de trabalho, regulamentação do trabalho das gestantes e dos menores, férias remuneradas , salário mínimo e etc. Isso isto tudo foi implantado pelo governo Vargas.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Outras discussões sobre a política econômica voltada para os anos 1930, cabe também descartar outras medidas em prol de diversificação da economia.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criação de órgãos e regulação e fomento de setores específicos: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Ex: instituto do açúcar e do álcool, o conselho federal de comercio exterior, o partamento de produção mineral etc.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chamado reajustamento econômico, que perdoou 50% das dividas dos proprietários rurais contraídas ate 30 de junho de 1933;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reforma tarifaria de 1934 de cunho protecionista.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proibição de importação de máquinas e equipamentos para setores de indústria em “superprodução”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reforma educacional em particular incentivo ao desenvolvimento de cursos técnicos.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produção da indústria extrativa mineral cresceu entre 1933 e 1939, 8,1% neste mesmo período, a indústria de transformação cresceu 11,3% ao ano em media, os setores produtores de minerais não metálicos, metalúrgica, papel e papelão cresceram em média ao ano 19,9%, 20,6% e 22% enquanto o setor têxtil cresceu 11,2% ao ano.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Cresceram de 1,920 milhões de libras para 7,645 milhões, entre 1930 e 1939.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Esse desempenho da indústria marca o inicio da industrialização. Perante a uma grande crise em que o país se encontrava, o governo Vargas veio reestabelecer a economia Brasileira e acabar com o monopolismo liderado pelo café. Uma nova era econômica se inicia.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para a classe "oprerária" trabalhista, Getúlio Vargas foi quem implantou as leis trabalhista. Apesar de ser um governante militarista, ele lutava pelos direitos da sociedade num geral.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Economia Brasileira (década de 1930).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Bibliografia: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Economia Brasileira da Colônia ao Governo lula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Coordenador: Marcos Cordeiro Pires.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Autores: Francisco Luiz Corsi.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José Marangoni Camargo.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Luiz Eduardo Simões de Souza .       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Luiz Antonio Paulino.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Editora: Saraiva.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Herança e a Ruptura, cem anos de história econômica e propostas para mudar o Brasil.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Autor: Reinaldo Gonçalvez.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Editora: Garamond Universitária.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Economia Brasileira, da Primeira República ao Plano Real.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Autor : Fernando Soares.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Editora: Elsevier.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