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79A" w:rsidRDefault="00626CE2">
      <w:pPr>
        <w:jc w:val="center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Econo</w:t>
      </w:r>
      <w:r w:rsidR="00C21566">
        <w:rPr>
          <w:rFonts w:ascii="Arial" w:eastAsia="Arial" w:hAnsi="Arial" w:cs="Arial"/>
          <w:sz w:val="28"/>
        </w:rPr>
        <w:t>mia Brasileira (década de 1930)</w:t>
      </w:r>
    </w:p>
    <w:p w:rsidR="009D08CF" w:rsidRDefault="009D08CF" w:rsidP="009D08CF">
      <w:pPr>
        <w:rPr>
          <w:rFonts w:ascii="Arial" w:eastAsia="Arial" w:hAnsi="Arial" w:cs="Arial"/>
          <w:sz w:val="28"/>
        </w:rPr>
      </w:pPr>
    </w:p>
    <w:p w:rsidR="009D08CF" w:rsidRPr="004A4014" w:rsidRDefault="00B74D29" w:rsidP="009D08CF">
      <w:pPr>
        <w:rPr>
          <w:rFonts w:ascii="Arial" w:eastAsia="Arial" w:hAnsi="Arial" w:cs="Arial"/>
          <w:sz w:val="20"/>
          <w:szCs w:val="20"/>
        </w:rPr>
      </w:pPr>
      <w:hyperlink r:id="rId4" w:tooltip="Consulta Dados do Aluno" w:history="1">
        <w:r w:rsidR="004A4014" w:rsidRPr="004A4014">
          <w:rPr>
            <w:rStyle w:val="Hyperlink"/>
            <w:rFonts w:ascii="Arial" w:eastAsia="Times New Roman" w:hAnsi="Arial" w:cs="Arial"/>
            <w:color w:val="000000"/>
            <w:u w:val="none"/>
          </w:rPr>
          <w:t>Elisângela Rodrigues do Prado</w:t>
        </w:r>
      </w:hyperlink>
      <w:r w:rsidR="004A4014" w:rsidRPr="004A4014">
        <w:rPr>
          <w:rFonts w:ascii="Arial" w:hAnsi="Arial" w:cs="Arial"/>
        </w:rPr>
        <w:t xml:space="preserve">, </w:t>
      </w:r>
      <w:r w:rsidR="009D08CF" w:rsidRPr="004A4014">
        <w:rPr>
          <w:rFonts w:ascii="Arial" w:eastAsia="Arial" w:hAnsi="Arial" w:cs="Arial"/>
          <w:sz w:val="20"/>
          <w:szCs w:val="20"/>
        </w:rPr>
        <w:t>Lucas Vieira Santanna.</w:t>
      </w:r>
    </w:p>
    <w:p w:rsidR="009D08CF" w:rsidRDefault="009D08CF">
      <w:pPr>
        <w:jc w:val="center"/>
        <w:rPr>
          <w:rFonts w:ascii="Arial" w:eastAsia="Arial" w:hAnsi="Arial" w:cs="Arial"/>
          <w:sz w:val="28"/>
        </w:rPr>
      </w:pPr>
      <w:bookmarkStart w:id="0" w:name="_GoBack"/>
      <w:bookmarkEnd w:id="0"/>
    </w:p>
    <w:p w:rsidR="00CC779A" w:rsidRPr="00C21566" w:rsidRDefault="00626CE2">
      <w:pPr>
        <w:rPr>
          <w:rFonts w:ascii="Arial" w:eastAsia="Arial" w:hAnsi="Arial" w:cs="Arial"/>
          <w:sz w:val="24"/>
          <w:szCs w:val="24"/>
        </w:rPr>
      </w:pPr>
      <w:r w:rsidRPr="00C21566">
        <w:rPr>
          <w:rFonts w:ascii="Arial" w:eastAsia="Arial" w:hAnsi="Arial" w:cs="Arial"/>
          <w:sz w:val="24"/>
          <w:szCs w:val="24"/>
        </w:rPr>
        <w:t>A revolução da década d</w:t>
      </w:r>
      <w:r w:rsidR="00644985" w:rsidRPr="00C21566">
        <w:rPr>
          <w:rFonts w:ascii="Arial" w:eastAsia="Arial" w:hAnsi="Arial" w:cs="Arial"/>
          <w:sz w:val="24"/>
          <w:szCs w:val="24"/>
        </w:rPr>
        <w:t>e 1930</w:t>
      </w:r>
      <w:r w:rsidR="004A4014" w:rsidRPr="00C21566">
        <w:rPr>
          <w:rFonts w:ascii="Arial" w:eastAsia="Arial" w:hAnsi="Arial" w:cs="Arial"/>
          <w:sz w:val="24"/>
          <w:szCs w:val="24"/>
        </w:rPr>
        <w:t xml:space="preserve"> foi</w:t>
      </w:r>
      <w:r w:rsidR="004A4014">
        <w:rPr>
          <w:rFonts w:ascii="Arial" w:eastAsia="Arial" w:hAnsi="Arial" w:cs="Arial"/>
          <w:sz w:val="24"/>
          <w:szCs w:val="24"/>
        </w:rPr>
        <w:t xml:space="preserve"> um divisor de á</w:t>
      </w:r>
      <w:r w:rsidR="00644985" w:rsidRPr="00C21566">
        <w:rPr>
          <w:rFonts w:ascii="Arial" w:eastAsia="Arial" w:hAnsi="Arial" w:cs="Arial"/>
          <w:sz w:val="24"/>
          <w:szCs w:val="24"/>
        </w:rPr>
        <w:t>guas</w:t>
      </w:r>
      <w:r w:rsidR="004A4014" w:rsidRPr="00C21566">
        <w:rPr>
          <w:rFonts w:ascii="Arial" w:eastAsia="Arial" w:hAnsi="Arial" w:cs="Arial"/>
          <w:sz w:val="24"/>
          <w:szCs w:val="24"/>
        </w:rPr>
        <w:t xml:space="preserve"> </w:t>
      </w:r>
      <w:r w:rsidRPr="00C21566">
        <w:rPr>
          <w:rFonts w:ascii="Arial" w:eastAsia="Arial" w:hAnsi="Arial" w:cs="Arial"/>
          <w:sz w:val="24"/>
          <w:szCs w:val="24"/>
        </w:rPr>
        <w:t xml:space="preserve">na política e na economia do Brasil. </w:t>
      </w:r>
    </w:p>
    <w:p w:rsidR="00CC779A" w:rsidRPr="00C21566" w:rsidRDefault="00626CE2">
      <w:pPr>
        <w:rPr>
          <w:rFonts w:ascii="Arial" w:eastAsia="Arial" w:hAnsi="Arial" w:cs="Arial"/>
          <w:sz w:val="24"/>
          <w:szCs w:val="24"/>
        </w:rPr>
      </w:pPr>
      <w:r w:rsidRPr="00C21566">
        <w:rPr>
          <w:rFonts w:ascii="Arial" w:eastAsia="Arial" w:hAnsi="Arial" w:cs="Arial"/>
          <w:sz w:val="24"/>
          <w:szCs w:val="24"/>
        </w:rPr>
        <w:t xml:space="preserve">Ao deslocar a oligarquia cafeeira da posição hegemônica e abrir uma crise na qual nenhum setor dominante tinha condições de firmar sua proeminência. </w:t>
      </w:r>
      <w:r w:rsidR="004A4014" w:rsidRPr="00C21566">
        <w:rPr>
          <w:rFonts w:ascii="Arial" w:eastAsia="Arial" w:hAnsi="Arial" w:cs="Arial"/>
          <w:sz w:val="24"/>
          <w:szCs w:val="24"/>
        </w:rPr>
        <w:t>O ano inicia</w:t>
      </w:r>
      <w:r w:rsidRPr="00C21566">
        <w:rPr>
          <w:rFonts w:ascii="Arial" w:eastAsia="Arial" w:hAnsi="Arial" w:cs="Arial"/>
          <w:sz w:val="24"/>
          <w:szCs w:val="24"/>
        </w:rPr>
        <w:t xml:space="preserve"> da década de 1930 foram de grande instabilidade política e econômica brasileira. A burguesia cafeeira não estava totalmente batida e tentaria voltar ao poder em 1932. </w:t>
      </w:r>
    </w:p>
    <w:p w:rsidR="00CC779A" w:rsidRPr="00C21566" w:rsidRDefault="00626CE2">
      <w:pPr>
        <w:rPr>
          <w:rFonts w:ascii="Arial" w:eastAsia="Arial" w:hAnsi="Arial" w:cs="Arial"/>
          <w:sz w:val="24"/>
          <w:szCs w:val="24"/>
        </w:rPr>
      </w:pPr>
      <w:r w:rsidRPr="00C21566">
        <w:rPr>
          <w:rFonts w:ascii="Arial" w:eastAsia="Arial" w:hAnsi="Arial" w:cs="Arial"/>
          <w:sz w:val="24"/>
          <w:szCs w:val="24"/>
        </w:rPr>
        <w:t>Tendo em vista a crise de 1929, o governo interveio visando apoiar o setor cafeeiro, a compra e estocagem do café e desvalorização da taxa do câmbio. Essas medidas objetivaram proteger o setor cafeeiro, mas acabaram também por sustentar os níveis de emprego e de renda. A pesar da política de defesa do café, a vulnerabilidade externa da economia brasileira era clara: a dependência das exportações mostrava-se insustentável.</w:t>
      </w:r>
    </w:p>
    <w:p w:rsidR="00CC779A" w:rsidRPr="00C21566" w:rsidRDefault="00626CE2">
      <w:pPr>
        <w:rPr>
          <w:rFonts w:ascii="Arial" w:eastAsia="Arial" w:hAnsi="Arial" w:cs="Arial"/>
          <w:sz w:val="24"/>
          <w:szCs w:val="24"/>
        </w:rPr>
      </w:pPr>
      <w:r w:rsidRPr="00C21566">
        <w:rPr>
          <w:rFonts w:ascii="Arial" w:eastAsia="Arial" w:hAnsi="Arial" w:cs="Arial"/>
          <w:sz w:val="24"/>
          <w:szCs w:val="24"/>
        </w:rPr>
        <w:t>Havia inclusive, dificuldades na manutenção da politica de defesa do produto: desequilíbrios fiscais, endividamento, inflação e etc. A não sustentabilidade da manutenç</w:t>
      </w:r>
      <w:r w:rsidR="00EE3967" w:rsidRPr="00C21566">
        <w:rPr>
          <w:rFonts w:ascii="Arial" w:eastAsia="Arial" w:hAnsi="Arial" w:cs="Arial"/>
          <w:sz w:val="24"/>
          <w:szCs w:val="24"/>
        </w:rPr>
        <w:t>ão dos estoques levou o governo</w:t>
      </w:r>
      <w:r w:rsidRPr="00C21566">
        <w:rPr>
          <w:rFonts w:ascii="Arial" w:eastAsia="Arial" w:hAnsi="Arial" w:cs="Arial"/>
          <w:sz w:val="24"/>
          <w:szCs w:val="24"/>
        </w:rPr>
        <w:t xml:space="preserve"> a queima do café, com isso, já nos anos 1930 i</w:t>
      </w:r>
      <w:r w:rsidR="00EE3967" w:rsidRPr="00C21566">
        <w:rPr>
          <w:rFonts w:ascii="Arial" w:eastAsia="Arial" w:hAnsi="Arial" w:cs="Arial"/>
          <w:sz w:val="24"/>
          <w:szCs w:val="24"/>
        </w:rPr>
        <w:t>nicia-se a ruptura do modelo ag</w:t>
      </w:r>
      <w:r w:rsidRPr="00C21566">
        <w:rPr>
          <w:rFonts w:ascii="Arial" w:eastAsia="Arial" w:hAnsi="Arial" w:cs="Arial"/>
          <w:sz w:val="24"/>
          <w:szCs w:val="24"/>
        </w:rPr>
        <w:t>roexportador.</w:t>
      </w:r>
    </w:p>
    <w:p w:rsidR="00CC779A" w:rsidRPr="00C21566" w:rsidRDefault="00626CE2">
      <w:pPr>
        <w:rPr>
          <w:rFonts w:ascii="Arial" w:eastAsia="Arial" w:hAnsi="Arial" w:cs="Arial"/>
          <w:sz w:val="24"/>
          <w:szCs w:val="24"/>
        </w:rPr>
      </w:pPr>
      <w:r w:rsidRPr="00C21566">
        <w:rPr>
          <w:rFonts w:ascii="Arial" w:eastAsia="Arial" w:hAnsi="Arial" w:cs="Arial"/>
          <w:sz w:val="24"/>
          <w:szCs w:val="24"/>
        </w:rPr>
        <w:t xml:space="preserve">O governo Vargas assume o país perante uma forte crise, buscando contrair os gastos públicos, o credito e a emissão da moeda. Essa política foi decisiva para a relativamente rápida recuperação da economia que se deu em 1933. </w:t>
      </w:r>
    </w:p>
    <w:p w:rsidR="00CC779A" w:rsidRPr="00C21566" w:rsidRDefault="00626CE2">
      <w:pPr>
        <w:rPr>
          <w:rFonts w:ascii="Arial" w:eastAsia="Arial" w:hAnsi="Arial" w:cs="Arial"/>
          <w:sz w:val="24"/>
          <w:szCs w:val="24"/>
        </w:rPr>
      </w:pPr>
      <w:r w:rsidRPr="00C21566">
        <w:rPr>
          <w:rFonts w:ascii="Arial" w:eastAsia="Arial" w:hAnsi="Arial" w:cs="Arial"/>
          <w:sz w:val="24"/>
          <w:szCs w:val="24"/>
        </w:rPr>
        <w:t xml:space="preserve">Como já foi dito, o governo </w:t>
      </w:r>
      <w:r w:rsidR="004A4014" w:rsidRPr="00C21566">
        <w:rPr>
          <w:rFonts w:ascii="Arial" w:eastAsia="Arial" w:hAnsi="Arial" w:cs="Arial"/>
          <w:sz w:val="24"/>
          <w:szCs w:val="24"/>
        </w:rPr>
        <w:t>Federal,</w:t>
      </w:r>
      <w:r w:rsidRPr="00C21566">
        <w:rPr>
          <w:rFonts w:ascii="Arial" w:eastAsia="Arial" w:hAnsi="Arial" w:cs="Arial"/>
          <w:sz w:val="24"/>
          <w:szCs w:val="24"/>
        </w:rPr>
        <w:t xml:space="preserve"> com</w:t>
      </w:r>
      <w:r w:rsidR="004A4014" w:rsidRPr="00C21566">
        <w:rPr>
          <w:rFonts w:ascii="Arial" w:eastAsia="Arial" w:hAnsi="Arial" w:cs="Arial"/>
          <w:sz w:val="24"/>
          <w:szCs w:val="24"/>
        </w:rPr>
        <w:t xml:space="preserve"> </w:t>
      </w:r>
      <w:r w:rsidRPr="00C21566">
        <w:rPr>
          <w:rFonts w:ascii="Arial" w:eastAsia="Arial" w:hAnsi="Arial" w:cs="Arial"/>
          <w:sz w:val="24"/>
          <w:szCs w:val="24"/>
        </w:rPr>
        <w:t xml:space="preserve">base, na ampliação do crédito interno, retirou do mercado entre 1930 e 1934, mais de 50 milhões de sacas de sacas de café das quais cerca de 34 milhões foram destruídas. </w:t>
      </w:r>
    </w:p>
    <w:p w:rsidR="00CC779A" w:rsidRPr="00C21566" w:rsidRDefault="00626CE2">
      <w:pPr>
        <w:rPr>
          <w:rFonts w:ascii="Arial" w:eastAsia="Arial" w:hAnsi="Arial" w:cs="Arial"/>
          <w:sz w:val="24"/>
          <w:szCs w:val="24"/>
        </w:rPr>
      </w:pPr>
      <w:r w:rsidRPr="00C21566">
        <w:rPr>
          <w:rFonts w:ascii="Arial" w:eastAsia="Arial" w:hAnsi="Arial" w:cs="Arial"/>
          <w:sz w:val="24"/>
          <w:szCs w:val="24"/>
        </w:rPr>
        <w:t>A destruição de parte do café colhido era necessária devido aos enormes estoques existentes, que pressionavam os preços para baixo.</w:t>
      </w:r>
    </w:p>
    <w:p w:rsidR="00CC779A" w:rsidRPr="00C21566" w:rsidRDefault="00626CE2">
      <w:pPr>
        <w:rPr>
          <w:rFonts w:ascii="Arial" w:eastAsia="Arial" w:hAnsi="Arial" w:cs="Arial"/>
          <w:sz w:val="24"/>
          <w:szCs w:val="24"/>
        </w:rPr>
      </w:pPr>
      <w:r w:rsidRPr="00C21566">
        <w:rPr>
          <w:rFonts w:ascii="Arial" w:eastAsia="Arial" w:hAnsi="Arial" w:cs="Arial"/>
          <w:sz w:val="24"/>
          <w:szCs w:val="24"/>
        </w:rPr>
        <w:t xml:space="preserve">Após a grande revolta de 1932, que teve a grande expansão de crédito e a larga emissão da moeda. A politica cambial restritiva particularmente ao monopólio do cambio, também contribui para dificultar as importações, e assim gerar condições favoráveis para o desenvolvimento da indústria. </w:t>
      </w:r>
    </w:p>
    <w:p w:rsidR="00CC779A" w:rsidRPr="00C21566" w:rsidRDefault="00626CE2">
      <w:pPr>
        <w:rPr>
          <w:rFonts w:ascii="Arial" w:eastAsia="Arial" w:hAnsi="Arial" w:cs="Arial"/>
          <w:sz w:val="24"/>
          <w:szCs w:val="24"/>
        </w:rPr>
      </w:pPr>
      <w:r w:rsidRPr="00C21566">
        <w:rPr>
          <w:rFonts w:ascii="Arial" w:eastAsia="Arial" w:hAnsi="Arial" w:cs="Arial"/>
          <w:sz w:val="24"/>
          <w:szCs w:val="24"/>
        </w:rPr>
        <w:t xml:space="preserve">O que também atingiu muito o trabalhador rural da época, além da grande desvalorização do café, foi a implantação do governo a introdução da </w:t>
      </w:r>
      <w:r w:rsidRPr="00C21566">
        <w:rPr>
          <w:rFonts w:ascii="Arial" w:eastAsia="Arial" w:hAnsi="Arial" w:cs="Arial"/>
          <w:sz w:val="24"/>
          <w:szCs w:val="24"/>
        </w:rPr>
        <w:lastRenderedPageBreak/>
        <w:t>legislação trabalhista, visavam a regulação das relações entre capital e trabalho no espaço urbano.</w:t>
      </w:r>
    </w:p>
    <w:p w:rsidR="00CC779A" w:rsidRPr="00C21566" w:rsidRDefault="00626CE2">
      <w:pPr>
        <w:rPr>
          <w:rFonts w:ascii="Arial" w:eastAsia="Arial" w:hAnsi="Arial" w:cs="Arial"/>
          <w:sz w:val="24"/>
          <w:szCs w:val="24"/>
        </w:rPr>
      </w:pPr>
      <w:r w:rsidRPr="00C21566">
        <w:rPr>
          <w:rFonts w:ascii="Arial" w:eastAsia="Arial" w:hAnsi="Arial" w:cs="Arial"/>
          <w:sz w:val="24"/>
          <w:szCs w:val="24"/>
        </w:rPr>
        <w:t>A fragilidade do modelo agroexp</w:t>
      </w:r>
      <w:r w:rsidR="00644985" w:rsidRPr="00C21566">
        <w:rPr>
          <w:rFonts w:ascii="Arial" w:eastAsia="Arial" w:hAnsi="Arial" w:cs="Arial"/>
          <w:sz w:val="24"/>
          <w:szCs w:val="24"/>
        </w:rPr>
        <w:t xml:space="preserve">ortador trouxe à discussão e a </w:t>
      </w:r>
      <w:r w:rsidRPr="00C21566">
        <w:rPr>
          <w:rFonts w:ascii="Arial" w:eastAsia="Arial" w:hAnsi="Arial" w:cs="Arial"/>
          <w:sz w:val="24"/>
          <w:szCs w:val="24"/>
        </w:rPr>
        <w:t>necessidade de industrialização.</w:t>
      </w:r>
    </w:p>
    <w:p w:rsidR="00CC779A" w:rsidRPr="00C21566" w:rsidRDefault="00626CE2">
      <w:pPr>
        <w:rPr>
          <w:rFonts w:ascii="Arial" w:eastAsia="Arial" w:hAnsi="Arial" w:cs="Arial"/>
          <w:sz w:val="24"/>
          <w:szCs w:val="24"/>
        </w:rPr>
      </w:pPr>
      <w:r w:rsidRPr="00C21566">
        <w:rPr>
          <w:rFonts w:ascii="Arial" w:eastAsia="Arial" w:hAnsi="Arial" w:cs="Arial"/>
          <w:sz w:val="24"/>
          <w:szCs w:val="24"/>
        </w:rPr>
        <w:t>A industrialização passou a ser modelo alternativo e se tornou a meta governamental</w:t>
      </w:r>
      <w:r w:rsidR="00644985" w:rsidRPr="00C21566">
        <w:rPr>
          <w:rFonts w:ascii="Arial" w:eastAsia="Arial" w:hAnsi="Arial" w:cs="Arial"/>
          <w:sz w:val="24"/>
          <w:szCs w:val="24"/>
        </w:rPr>
        <w:t xml:space="preserve"> </w:t>
      </w:r>
      <w:r w:rsidR="004A4014" w:rsidRPr="00C21566">
        <w:rPr>
          <w:rFonts w:ascii="Arial" w:eastAsia="Arial" w:hAnsi="Arial" w:cs="Arial"/>
          <w:sz w:val="24"/>
          <w:szCs w:val="24"/>
        </w:rPr>
        <w:t>(apesar de a industrialização ter iniciado ao final do séc. (XIX)).</w:t>
      </w:r>
      <w:r w:rsidRPr="00C21566">
        <w:rPr>
          <w:rFonts w:ascii="Arial" w:eastAsia="Arial" w:hAnsi="Arial" w:cs="Arial"/>
          <w:sz w:val="24"/>
          <w:szCs w:val="24"/>
        </w:rPr>
        <w:t xml:space="preserve"> Para tanto, era necessário gerar a poupança a ser utilizada pelo setor industrial.</w:t>
      </w:r>
    </w:p>
    <w:p w:rsidR="00CC779A" w:rsidRPr="00C21566" w:rsidRDefault="00626CE2">
      <w:pPr>
        <w:rPr>
          <w:rFonts w:ascii="Arial" w:eastAsia="Arial" w:hAnsi="Arial" w:cs="Arial"/>
          <w:sz w:val="24"/>
          <w:szCs w:val="24"/>
        </w:rPr>
      </w:pPr>
      <w:r w:rsidRPr="00C21566">
        <w:rPr>
          <w:rFonts w:ascii="Arial" w:eastAsia="Arial" w:hAnsi="Arial" w:cs="Arial"/>
          <w:sz w:val="24"/>
          <w:szCs w:val="24"/>
        </w:rPr>
        <w:t>Para que a meta da industrialização se tornasse factível, o rompimento com o Estado oligárquico- que era descentralizado- e a centralização entrasse na agenda política. De fato, a industrialização ao anterior modelo agroexportador.</w:t>
      </w:r>
    </w:p>
    <w:p w:rsidR="00CC779A" w:rsidRPr="00C21566" w:rsidRDefault="00644985">
      <w:pPr>
        <w:rPr>
          <w:rFonts w:ascii="Arial" w:eastAsia="Arial" w:hAnsi="Arial" w:cs="Arial"/>
          <w:sz w:val="24"/>
          <w:szCs w:val="24"/>
        </w:rPr>
      </w:pPr>
      <w:r w:rsidRPr="00C21566">
        <w:rPr>
          <w:rFonts w:ascii="Arial" w:eastAsia="Arial" w:hAnsi="Arial" w:cs="Arial"/>
          <w:sz w:val="24"/>
          <w:szCs w:val="24"/>
        </w:rPr>
        <w:t>A políti</w:t>
      </w:r>
      <w:r w:rsidR="00626CE2" w:rsidRPr="00C21566">
        <w:rPr>
          <w:rFonts w:ascii="Arial" w:eastAsia="Arial" w:hAnsi="Arial" w:cs="Arial"/>
          <w:sz w:val="24"/>
          <w:szCs w:val="24"/>
        </w:rPr>
        <w:t>ca econômica no período foi marcada pela continuidade</w:t>
      </w:r>
      <w:r w:rsidRPr="00C21566">
        <w:rPr>
          <w:rFonts w:ascii="Arial" w:eastAsia="Arial" w:hAnsi="Arial" w:cs="Arial"/>
          <w:sz w:val="24"/>
          <w:szCs w:val="24"/>
        </w:rPr>
        <w:t xml:space="preserve"> na adoção de políticas fi</w:t>
      </w:r>
      <w:r w:rsidR="00B81022" w:rsidRPr="00C21566">
        <w:rPr>
          <w:rFonts w:ascii="Arial" w:eastAsia="Arial" w:hAnsi="Arial" w:cs="Arial"/>
          <w:sz w:val="24"/>
          <w:szCs w:val="24"/>
        </w:rPr>
        <w:t>scais, monetárias e crediti</w:t>
      </w:r>
      <w:r w:rsidR="00626CE2" w:rsidRPr="00C21566">
        <w:rPr>
          <w:rFonts w:ascii="Arial" w:eastAsia="Arial" w:hAnsi="Arial" w:cs="Arial"/>
          <w:sz w:val="24"/>
          <w:szCs w:val="24"/>
        </w:rPr>
        <w:t>stas. O resultado foi um forte crescimento econômico (6,5% ao ano entre 1934 e 1937), mas por o</w:t>
      </w:r>
      <w:r w:rsidRPr="00C21566">
        <w:rPr>
          <w:rFonts w:ascii="Arial" w:eastAsia="Arial" w:hAnsi="Arial" w:cs="Arial"/>
          <w:sz w:val="24"/>
          <w:szCs w:val="24"/>
        </w:rPr>
        <w:t xml:space="preserve"> </w:t>
      </w:r>
      <w:r w:rsidR="00B81022" w:rsidRPr="00C21566">
        <w:rPr>
          <w:rFonts w:ascii="Arial" w:eastAsia="Arial" w:hAnsi="Arial" w:cs="Arial"/>
          <w:sz w:val="24"/>
          <w:szCs w:val="24"/>
        </w:rPr>
        <w:t>outr</w:t>
      </w:r>
      <w:r w:rsidR="00626CE2" w:rsidRPr="00C21566">
        <w:rPr>
          <w:rFonts w:ascii="Arial" w:eastAsia="Arial" w:hAnsi="Arial" w:cs="Arial"/>
          <w:sz w:val="24"/>
          <w:szCs w:val="24"/>
        </w:rPr>
        <w:t>o lado, houve a aceleração inflacionária, e</w:t>
      </w:r>
      <w:r w:rsidR="00B81022" w:rsidRPr="00C21566">
        <w:rPr>
          <w:rFonts w:ascii="Arial" w:eastAsia="Arial" w:hAnsi="Arial" w:cs="Arial"/>
          <w:sz w:val="24"/>
          <w:szCs w:val="24"/>
        </w:rPr>
        <w:t xml:space="preserve">specialmente no ano de 1937. A </w:t>
      </w:r>
      <w:r w:rsidR="004A4014" w:rsidRPr="00C21566">
        <w:rPr>
          <w:rFonts w:ascii="Arial" w:eastAsia="Arial" w:hAnsi="Arial" w:cs="Arial"/>
          <w:sz w:val="24"/>
          <w:szCs w:val="24"/>
        </w:rPr>
        <w:t>indústria</w:t>
      </w:r>
      <w:r w:rsidR="00626CE2" w:rsidRPr="00C21566">
        <w:rPr>
          <w:rFonts w:ascii="Arial" w:eastAsia="Arial" w:hAnsi="Arial" w:cs="Arial"/>
          <w:sz w:val="24"/>
          <w:szCs w:val="24"/>
        </w:rPr>
        <w:t xml:space="preserve"> continuou a crescer com base na utilização da capacidade instalada ainda ociosa.</w:t>
      </w:r>
    </w:p>
    <w:p w:rsidR="00CC779A" w:rsidRPr="00C21566" w:rsidRDefault="00626CE2">
      <w:pPr>
        <w:rPr>
          <w:rFonts w:ascii="Arial" w:eastAsia="Arial" w:hAnsi="Arial" w:cs="Arial"/>
          <w:sz w:val="24"/>
          <w:szCs w:val="24"/>
        </w:rPr>
      </w:pPr>
      <w:r w:rsidRPr="00C21566">
        <w:rPr>
          <w:rFonts w:ascii="Arial" w:eastAsia="Arial" w:hAnsi="Arial" w:cs="Arial"/>
          <w:sz w:val="24"/>
          <w:szCs w:val="24"/>
        </w:rPr>
        <w:t xml:space="preserve">O Brasil consideraria as concessões tarifárias que poderia oferecer </w:t>
      </w:r>
      <w:r w:rsidR="004A4014" w:rsidRPr="00C21566">
        <w:rPr>
          <w:rFonts w:ascii="Arial" w:eastAsia="Arial" w:hAnsi="Arial" w:cs="Arial"/>
          <w:sz w:val="24"/>
          <w:szCs w:val="24"/>
        </w:rPr>
        <w:t>produtos norte-americanos</w:t>
      </w:r>
      <w:r w:rsidRPr="00C21566">
        <w:rPr>
          <w:rFonts w:ascii="Arial" w:eastAsia="Arial" w:hAnsi="Arial" w:cs="Arial"/>
          <w:sz w:val="24"/>
          <w:szCs w:val="24"/>
        </w:rPr>
        <w:t xml:space="preserve"> e aos Estados Unidos</w:t>
      </w:r>
      <w:r w:rsidR="004A4014" w:rsidRPr="00C21566">
        <w:rPr>
          <w:rFonts w:ascii="Arial" w:eastAsia="Arial" w:hAnsi="Arial" w:cs="Arial"/>
          <w:sz w:val="24"/>
          <w:szCs w:val="24"/>
        </w:rPr>
        <w:t xml:space="preserve"> </w:t>
      </w:r>
      <w:r w:rsidRPr="00C21566">
        <w:rPr>
          <w:rFonts w:ascii="Arial" w:eastAsia="Arial" w:hAnsi="Arial" w:cs="Arial"/>
          <w:sz w:val="24"/>
          <w:szCs w:val="24"/>
        </w:rPr>
        <w:t xml:space="preserve">manteriam as </w:t>
      </w:r>
      <w:r w:rsidR="004A4014" w:rsidRPr="00C21566">
        <w:rPr>
          <w:rFonts w:ascii="Arial" w:eastAsia="Arial" w:hAnsi="Arial" w:cs="Arial"/>
          <w:sz w:val="24"/>
          <w:szCs w:val="24"/>
        </w:rPr>
        <w:t>principais</w:t>
      </w:r>
      <w:r w:rsidRPr="00C21566">
        <w:rPr>
          <w:rFonts w:ascii="Arial" w:eastAsia="Arial" w:hAnsi="Arial" w:cs="Arial"/>
          <w:sz w:val="24"/>
          <w:szCs w:val="24"/>
        </w:rPr>
        <w:t xml:space="preserve"> exportações brasileiras livres de tributos. A despeito dos fortes laços econômicos entre Brasil e Estados Unidos, há</w:t>
      </w:r>
      <w:r w:rsidR="004A4014" w:rsidRPr="00C21566">
        <w:rPr>
          <w:rFonts w:ascii="Arial" w:eastAsia="Arial" w:hAnsi="Arial" w:cs="Arial"/>
          <w:sz w:val="24"/>
          <w:szCs w:val="24"/>
        </w:rPr>
        <w:t xml:space="preserve"> </w:t>
      </w:r>
      <w:r w:rsidRPr="00C21566">
        <w:rPr>
          <w:rFonts w:ascii="Arial" w:eastAsia="Arial" w:hAnsi="Arial" w:cs="Arial"/>
          <w:sz w:val="24"/>
          <w:szCs w:val="24"/>
        </w:rPr>
        <w:t>no período, uma aproximação comercial do governo Vargas com</w:t>
      </w:r>
      <w:r w:rsidR="004A4014" w:rsidRPr="00C21566">
        <w:rPr>
          <w:rFonts w:ascii="Arial" w:eastAsia="Arial" w:hAnsi="Arial" w:cs="Arial"/>
          <w:sz w:val="24"/>
          <w:szCs w:val="24"/>
        </w:rPr>
        <w:t xml:space="preserve"> </w:t>
      </w:r>
      <w:r w:rsidRPr="00C21566">
        <w:rPr>
          <w:rFonts w:ascii="Arial" w:eastAsia="Arial" w:hAnsi="Arial" w:cs="Arial"/>
          <w:sz w:val="24"/>
          <w:szCs w:val="24"/>
        </w:rPr>
        <w:t>a Alemanha, em consequência, houve a expansão das exportações brasileiras de café e algodão.</w:t>
      </w:r>
    </w:p>
    <w:p w:rsidR="00CC779A" w:rsidRPr="00C21566" w:rsidRDefault="00626CE2">
      <w:pPr>
        <w:rPr>
          <w:rFonts w:ascii="Arial" w:eastAsia="Arial" w:hAnsi="Arial" w:cs="Arial"/>
          <w:sz w:val="24"/>
          <w:szCs w:val="24"/>
        </w:rPr>
      </w:pPr>
      <w:r w:rsidRPr="00C21566">
        <w:rPr>
          <w:rFonts w:ascii="Arial" w:eastAsia="Arial" w:hAnsi="Arial" w:cs="Arial"/>
          <w:sz w:val="24"/>
          <w:szCs w:val="24"/>
        </w:rPr>
        <w:t xml:space="preserve">A opção do governo Vargas pelo estreitamento comercial com a Alemanha, do ponto de vista econômico a interesses de exportação. Deve-se claramente verificar a aproximação do Brasil em ralação à Alemanha também como uma forma de </w:t>
      </w:r>
      <w:r w:rsidR="004A4014" w:rsidRPr="00C21566">
        <w:rPr>
          <w:rFonts w:ascii="Arial" w:eastAsia="Arial" w:hAnsi="Arial" w:cs="Arial"/>
          <w:sz w:val="24"/>
          <w:szCs w:val="24"/>
        </w:rPr>
        <w:t>diversificação</w:t>
      </w:r>
      <w:r w:rsidRPr="00C21566">
        <w:rPr>
          <w:rFonts w:ascii="Arial" w:eastAsia="Arial" w:hAnsi="Arial" w:cs="Arial"/>
          <w:sz w:val="24"/>
          <w:szCs w:val="24"/>
        </w:rPr>
        <w:t xml:space="preserve"> de mercados.   </w:t>
      </w:r>
    </w:p>
    <w:p w:rsidR="00CC779A" w:rsidRPr="00C21566" w:rsidRDefault="00626CE2">
      <w:pPr>
        <w:rPr>
          <w:rFonts w:ascii="Arial" w:eastAsia="Arial" w:hAnsi="Arial" w:cs="Arial"/>
          <w:sz w:val="24"/>
          <w:szCs w:val="24"/>
        </w:rPr>
      </w:pPr>
      <w:r w:rsidRPr="00C21566">
        <w:rPr>
          <w:rFonts w:ascii="Arial" w:eastAsia="Arial" w:hAnsi="Arial" w:cs="Arial"/>
          <w:sz w:val="24"/>
          <w:szCs w:val="24"/>
        </w:rPr>
        <w:t>O estado deixa de ser apenas normatizador e</w:t>
      </w:r>
      <w:r w:rsidR="00644985" w:rsidRPr="00C21566">
        <w:rPr>
          <w:rFonts w:ascii="Arial" w:eastAsia="Arial" w:hAnsi="Arial" w:cs="Arial"/>
          <w:sz w:val="24"/>
          <w:szCs w:val="24"/>
        </w:rPr>
        <w:t xml:space="preserve"> </w:t>
      </w:r>
      <w:r w:rsidRPr="00C21566">
        <w:rPr>
          <w:rFonts w:ascii="Arial" w:eastAsia="Arial" w:hAnsi="Arial" w:cs="Arial"/>
          <w:sz w:val="24"/>
          <w:szCs w:val="24"/>
        </w:rPr>
        <w:t>da atividade econômica para iniciar seu p</w:t>
      </w:r>
      <w:r w:rsidR="00644985" w:rsidRPr="00C21566">
        <w:rPr>
          <w:rFonts w:ascii="Arial" w:eastAsia="Arial" w:hAnsi="Arial" w:cs="Arial"/>
          <w:sz w:val="24"/>
          <w:szCs w:val="24"/>
        </w:rPr>
        <w:t xml:space="preserve">apel como provedor de </w:t>
      </w:r>
      <w:r w:rsidR="004A4014">
        <w:rPr>
          <w:rFonts w:ascii="Arial" w:eastAsia="Arial" w:hAnsi="Arial" w:cs="Arial"/>
          <w:sz w:val="24"/>
          <w:szCs w:val="24"/>
        </w:rPr>
        <w:t xml:space="preserve">serviços </w:t>
      </w:r>
      <w:r w:rsidR="004A4014" w:rsidRPr="00C21566">
        <w:rPr>
          <w:rFonts w:ascii="Arial" w:eastAsia="Arial" w:hAnsi="Arial" w:cs="Arial"/>
          <w:sz w:val="24"/>
          <w:szCs w:val="24"/>
        </w:rPr>
        <w:t>é</w:t>
      </w:r>
      <w:r w:rsidRPr="00C21566">
        <w:rPr>
          <w:rFonts w:ascii="Arial" w:eastAsia="Arial" w:hAnsi="Arial" w:cs="Arial"/>
          <w:sz w:val="24"/>
          <w:szCs w:val="24"/>
        </w:rPr>
        <w:t xml:space="preserve"> um período marcado pelo estreitamento do relacionamento entre Brasil e Estados Unidos </w:t>
      </w:r>
      <w:r w:rsidR="004A4014" w:rsidRPr="00C21566">
        <w:rPr>
          <w:rFonts w:ascii="Arial" w:eastAsia="Arial" w:hAnsi="Arial" w:cs="Arial"/>
          <w:sz w:val="24"/>
          <w:szCs w:val="24"/>
        </w:rPr>
        <w:t>(entre os anos de (1939 e1940)).</w:t>
      </w:r>
    </w:p>
    <w:p w:rsidR="00CC779A" w:rsidRPr="00C21566" w:rsidRDefault="00626CE2">
      <w:pPr>
        <w:rPr>
          <w:rFonts w:ascii="Arial" w:eastAsia="Arial" w:hAnsi="Arial" w:cs="Arial"/>
          <w:sz w:val="24"/>
          <w:szCs w:val="24"/>
        </w:rPr>
      </w:pPr>
      <w:r w:rsidRPr="00C21566">
        <w:rPr>
          <w:rFonts w:ascii="Arial" w:eastAsia="Arial" w:hAnsi="Arial" w:cs="Arial"/>
          <w:sz w:val="24"/>
          <w:szCs w:val="24"/>
        </w:rPr>
        <w:t xml:space="preserve">Com o novo governo no país, a queda da elite café com leite e a </w:t>
      </w:r>
      <w:r w:rsidR="004A4014" w:rsidRPr="00C21566">
        <w:rPr>
          <w:rFonts w:ascii="Arial" w:eastAsia="Arial" w:hAnsi="Arial" w:cs="Arial"/>
          <w:sz w:val="24"/>
          <w:szCs w:val="24"/>
        </w:rPr>
        <w:t>indústria</w:t>
      </w:r>
      <w:r w:rsidRPr="00C21566">
        <w:rPr>
          <w:rFonts w:ascii="Arial" w:eastAsia="Arial" w:hAnsi="Arial" w:cs="Arial"/>
          <w:sz w:val="24"/>
          <w:szCs w:val="24"/>
        </w:rPr>
        <w:t xml:space="preserve"> assumindo seu </w:t>
      </w:r>
      <w:r w:rsidR="004A4014" w:rsidRPr="00C21566">
        <w:rPr>
          <w:rFonts w:ascii="Arial" w:eastAsia="Arial" w:hAnsi="Arial" w:cs="Arial"/>
          <w:sz w:val="24"/>
          <w:szCs w:val="24"/>
        </w:rPr>
        <w:t>posto,</w:t>
      </w:r>
      <w:r w:rsidRPr="00C21566">
        <w:rPr>
          <w:rFonts w:ascii="Arial" w:eastAsia="Arial" w:hAnsi="Arial" w:cs="Arial"/>
          <w:sz w:val="24"/>
          <w:szCs w:val="24"/>
        </w:rPr>
        <w:t xml:space="preserve"> a economia brasileira volta a se recuperar.</w:t>
      </w:r>
    </w:p>
    <w:p w:rsidR="00CC779A" w:rsidRPr="00C21566" w:rsidRDefault="004A4014">
      <w:pPr>
        <w:rPr>
          <w:rFonts w:ascii="Arial" w:eastAsia="Arial" w:hAnsi="Arial" w:cs="Arial"/>
          <w:sz w:val="24"/>
          <w:szCs w:val="24"/>
        </w:rPr>
      </w:pPr>
      <w:r w:rsidRPr="00C21566">
        <w:rPr>
          <w:rFonts w:ascii="Arial" w:eastAsia="Arial" w:hAnsi="Arial" w:cs="Arial"/>
          <w:sz w:val="24"/>
          <w:szCs w:val="24"/>
        </w:rPr>
        <w:t>Uma série de direitos reivindicada pelos trabalhadores foi</w:t>
      </w:r>
      <w:r w:rsidR="00626CE2" w:rsidRPr="00C21566">
        <w:rPr>
          <w:rFonts w:ascii="Arial" w:eastAsia="Arial" w:hAnsi="Arial" w:cs="Arial"/>
          <w:sz w:val="24"/>
          <w:szCs w:val="24"/>
        </w:rPr>
        <w:t xml:space="preserve"> sendo introduzidas. </w:t>
      </w:r>
    </w:p>
    <w:p w:rsidR="00CC779A" w:rsidRPr="00C21566" w:rsidRDefault="00626CE2">
      <w:pPr>
        <w:rPr>
          <w:rFonts w:ascii="Arial" w:eastAsia="Arial" w:hAnsi="Arial" w:cs="Arial"/>
          <w:sz w:val="24"/>
          <w:szCs w:val="24"/>
        </w:rPr>
      </w:pPr>
      <w:r w:rsidRPr="00C21566">
        <w:rPr>
          <w:rFonts w:ascii="Arial" w:eastAsia="Arial" w:hAnsi="Arial" w:cs="Arial"/>
          <w:sz w:val="24"/>
          <w:szCs w:val="24"/>
        </w:rPr>
        <w:t xml:space="preserve">Tais como descanso semanal remunerado, regulamentação da jornada de trabalho, regulamentação do trabalho das gestantes e dos menores, férias </w:t>
      </w:r>
      <w:r w:rsidR="004A4014" w:rsidRPr="00C21566">
        <w:rPr>
          <w:rFonts w:ascii="Arial" w:eastAsia="Arial" w:hAnsi="Arial" w:cs="Arial"/>
          <w:sz w:val="24"/>
          <w:szCs w:val="24"/>
        </w:rPr>
        <w:t>remuneradas,</w:t>
      </w:r>
      <w:r w:rsidRPr="00C21566">
        <w:rPr>
          <w:rFonts w:ascii="Arial" w:eastAsia="Arial" w:hAnsi="Arial" w:cs="Arial"/>
          <w:sz w:val="24"/>
          <w:szCs w:val="24"/>
        </w:rPr>
        <w:t xml:space="preserve"> salário mínimo e etc. Isso isto tudo foi implantado pelo governo Vargas. </w:t>
      </w:r>
    </w:p>
    <w:p w:rsidR="00CC779A" w:rsidRPr="00C21566" w:rsidRDefault="00626CE2">
      <w:pPr>
        <w:rPr>
          <w:rFonts w:ascii="Arial" w:eastAsia="Arial" w:hAnsi="Arial" w:cs="Arial"/>
          <w:sz w:val="24"/>
          <w:szCs w:val="24"/>
        </w:rPr>
      </w:pPr>
      <w:r w:rsidRPr="00C21566">
        <w:rPr>
          <w:rFonts w:ascii="Arial" w:eastAsia="Arial" w:hAnsi="Arial" w:cs="Arial"/>
          <w:sz w:val="24"/>
          <w:szCs w:val="24"/>
        </w:rPr>
        <w:lastRenderedPageBreak/>
        <w:t>Outras discussões sobre a política econômica voltada para os anos 1930</w:t>
      </w:r>
      <w:r w:rsidR="004A4014" w:rsidRPr="00C21566">
        <w:rPr>
          <w:rFonts w:ascii="Arial" w:eastAsia="Arial" w:hAnsi="Arial" w:cs="Arial"/>
          <w:sz w:val="24"/>
          <w:szCs w:val="24"/>
        </w:rPr>
        <w:t xml:space="preserve"> cabe</w:t>
      </w:r>
      <w:r w:rsidRPr="00C21566">
        <w:rPr>
          <w:rFonts w:ascii="Arial" w:eastAsia="Arial" w:hAnsi="Arial" w:cs="Arial"/>
          <w:sz w:val="24"/>
          <w:szCs w:val="24"/>
        </w:rPr>
        <w:t xml:space="preserve"> também descartar outras medidas em prol de diversificação da economia.</w:t>
      </w:r>
    </w:p>
    <w:p w:rsidR="00CC779A" w:rsidRPr="00C21566" w:rsidRDefault="00626CE2">
      <w:pPr>
        <w:rPr>
          <w:rFonts w:ascii="Arial" w:eastAsia="Arial" w:hAnsi="Arial" w:cs="Arial"/>
          <w:sz w:val="24"/>
          <w:szCs w:val="24"/>
        </w:rPr>
      </w:pPr>
      <w:r w:rsidRPr="00C21566">
        <w:rPr>
          <w:rFonts w:ascii="Arial" w:eastAsia="Arial" w:hAnsi="Arial" w:cs="Arial"/>
          <w:sz w:val="24"/>
          <w:szCs w:val="24"/>
        </w:rPr>
        <w:t>A criação de órgãos e regulação e fomento de setores específicos:</w:t>
      </w:r>
    </w:p>
    <w:p w:rsidR="00CC779A" w:rsidRPr="00C21566" w:rsidRDefault="00626CE2">
      <w:pPr>
        <w:rPr>
          <w:rFonts w:ascii="Arial" w:eastAsia="Arial" w:hAnsi="Arial" w:cs="Arial"/>
          <w:sz w:val="24"/>
          <w:szCs w:val="24"/>
        </w:rPr>
      </w:pPr>
      <w:r w:rsidRPr="00C21566">
        <w:rPr>
          <w:rFonts w:ascii="Arial" w:eastAsia="Arial" w:hAnsi="Arial" w:cs="Arial"/>
          <w:sz w:val="24"/>
          <w:szCs w:val="24"/>
        </w:rPr>
        <w:t xml:space="preserve">Ex: instituto do açúcar e do álcool, o conselho federal de comercio exterior, o </w:t>
      </w:r>
      <w:r w:rsidR="004A4014">
        <w:rPr>
          <w:rFonts w:ascii="Arial" w:eastAsia="Arial" w:hAnsi="Arial" w:cs="Arial"/>
          <w:sz w:val="24"/>
          <w:szCs w:val="24"/>
        </w:rPr>
        <w:t>parl</w:t>
      </w:r>
      <w:r w:rsidR="004A4014" w:rsidRPr="00C21566">
        <w:rPr>
          <w:rFonts w:ascii="Arial" w:eastAsia="Arial" w:hAnsi="Arial" w:cs="Arial"/>
          <w:sz w:val="24"/>
          <w:szCs w:val="24"/>
        </w:rPr>
        <w:t>amento</w:t>
      </w:r>
      <w:r w:rsidRPr="00C21566">
        <w:rPr>
          <w:rFonts w:ascii="Arial" w:eastAsia="Arial" w:hAnsi="Arial" w:cs="Arial"/>
          <w:sz w:val="24"/>
          <w:szCs w:val="24"/>
        </w:rPr>
        <w:t xml:space="preserve"> de produção mineral etc.</w:t>
      </w:r>
    </w:p>
    <w:p w:rsidR="00CC779A" w:rsidRPr="00C21566" w:rsidRDefault="00626CE2">
      <w:pPr>
        <w:rPr>
          <w:rFonts w:ascii="Arial" w:eastAsia="Arial" w:hAnsi="Arial" w:cs="Arial"/>
          <w:sz w:val="24"/>
          <w:szCs w:val="24"/>
        </w:rPr>
      </w:pPr>
      <w:r w:rsidRPr="00C21566">
        <w:rPr>
          <w:rFonts w:ascii="Arial" w:eastAsia="Arial" w:hAnsi="Arial" w:cs="Arial"/>
          <w:sz w:val="24"/>
          <w:szCs w:val="24"/>
        </w:rPr>
        <w:t>O chamado reajustamento econômico, que perdoou 50% das dividas dos proprietários rurais contraídas ate 30 de junho de 1933;</w:t>
      </w:r>
    </w:p>
    <w:p w:rsidR="00CC779A" w:rsidRPr="00C21566" w:rsidRDefault="00626CE2">
      <w:pPr>
        <w:rPr>
          <w:rFonts w:ascii="Arial" w:eastAsia="Arial" w:hAnsi="Arial" w:cs="Arial"/>
          <w:sz w:val="24"/>
          <w:szCs w:val="24"/>
        </w:rPr>
      </w:pPr>
      <w:r w:rsidRPr="00C21566">
        <w:rPr>
          <w:rFonts w:ascii="Arial" w:eastAsia="Arial" w:hAnsi="Arial" w:cs="Arial"/>
          <w:sz w:val="24"/>
          <w:szCs w:val="24"/>
        </w:rPr>
        <w:t>A reforma tarifaria de 1934 de cunho protecionista.</w:t>
      </w:r>
    </w:p>
    <w:p w:rsidR="00CC779A" w:rsidRPr="00C21566" w:rsidRDefault="00626CE2">
      <w:pPr>
        <w:rPr>
          <w:rFonts w:ascii="Arial" w:eastAsia="Arial" w:hAnsi="Arial" w:cs="Arial"/>
          <w:sz w:val="24"/>
          <w:szCs w:val="24"/>
        </w:rPr>
      </w:pPr>
      <w:r w:rsidRPr="00C21566">
        <w:rPr>
          <w:rFonts w:ascii="Arial" w:eastAsia="Arial" w:hAnsi="Arial" w:cs="Arial"/>
          <w:sz w:val="24"/>
          <w:szCs w:val="24"/>
        </w:rPr>
        <w:t>A proibição de importação de máquinas e equipamentos para setores de indústria em “superprodução</w:t>
      </w:r>
      <w:r w:rsidR="004A4014" w:rsidRPr="00C21566">
        <w:rPr>
          <w:rFonts w:ascii="Arial" w:eastAsia="Arial" w:hAnsi="Arial" w:cs="Arial"/>
          <w:sz w:val="24"/>
          <w:szCs w:val="24"/>
        </w:rPr>
        <w:t>”.</w:t>
      </w:r>
    </w:p>
    <w:p w:rsidR="00CC779A" w:rsidRPr="00C21566" w:rsidRDefault="00626CE2">
      <w:pPr>
        <w:rPr>
          <w:rFonts w:ascii="Arial" w:eastAsia="Arial" w:hAnsi="Arial" w:cs="Arial"/>
          <w:sz w:val="24"/>
          <w:szCs w:val="24"/>
        </w:rPr>
      </w:pPr>
      <w:r w:rsidRPr="00C21566">
        <w:rPr>
          <w:rFonts w:ascii="Arial" w:eastAsia="Arial" w:hAnsi="Arial" w:cs="Arial"/>
          <w:sz w:val="24"/>
          <w:szCs w:val="24"/>
        </w:rPr>
        <w:t>A reforma educacional em particular incentivo ao desenvolvimento de cursos técnicos.</w:t>
      </w:r>
    </w:p>
    <w:p w:rsidR="00CC779A" w:rsidRPr="00C21566" w:rsidRDefault="00626CE2">
      <w:pPr>
        <w:rPr>
          <w:rFonts w:ascii="Arial" w:eastAsia="Arial" w:hAnsi="Arial" w:cs="Arial"/>
          <w:sz w:val="24"/>
          <w:szCs w:val="24"/>
        </w:rPr>
      </w:pPr>
      <w:r w:rsidRPr="00C21566">
        <w:rPr>
          <w:rFonts w:ascii="Arial" w:eastAsia="Arial" w:hAnsi="Arial" w:cs="Arial"/>
          <w:sz w:val="24"/>
          <w:szCs w:val="24"/>
        </w:rPr>
        <w:t>A produção da indústria extrativa mineral cresceu entre 1933 e 1939, 8,1% neste mesmo período, a indústria de transformação cresceu 11,3% ao ano em media, os setores produtores de minerais não metálicos, metalúrgica, papel e papelão cresceram em média ao ano 19,9%, 20,6% e 22% enquanto o setor têxtil cresceu 11,2% ao ano.</w:t>
      </w:r>
    </w:p>
    <w:p w:rsidR="00CC779A" w:rsidRPr="00C21566" w:rsidRDefault="00626CE2">
      <w:pPr>
        <w:rPr>
          <w:rFonts w:ascii="Arial" w:eastAsia="Arial" w:hAnsi="Arial" w:cs="Arial"/>
          <w:sz w:val="24"/>
          <w:szCs w:val="24"/>
        </w:rPr>
      </w:pPr>
      <w:r w:rsidRPr="00C21566">
        <w:rPr>
          <w:rFonts w:ascii="Arial" w:eastAsia="Arial" w:hAnsi="Arial" w:cs="Arial"/>
          <w:sz w:val="24"/>
          <w:szCs w:val="24"/>
        </w:rPr>
        <w:t>Cresceram de 1,920 milhões de libras para 7,645 milhões, entre 1930 e 1939.</w:t>
      </w:r>
    </w:p>
    <w:p w:rsidR="00CC779A" w:rsidRPr="00C21566" w:rsidRDefault="00626CE2">
      <w:pPr>
        <w:rPr>
          <w:rFonts w:ascii="Arial" w:eastAsia="Arial" w:hAnsi="Arial" w:cs="Arial"/>
          <w:sz w:val="24"/>
          <w:szCs w:val="24"/>
        </w:rPr>
      </w:pPr>
      <w:r w:rsidRPr="00C21566">
        <w:rPr>
          <w:rFonts w:ascii="Arial" w:eastAsia="Arial" w:hAnsi="Arial" w:cs="Arial"/>
          <w:sz w:val="24"/>
          <w:szCs w:val="24"/>
        </w:rPr>
        <w:t>Esse desemp</w:t>
      </w:r>
      <w:r w:rsidR="009D08CF" w:rsidRPr="00C21566">
        <w:rPr>
          <w:rFonts w:ascii="Arial" w:eastAsia="Arial" w:hAnsi="Arial" w:cs="Arial"/>
          <w:sz w:val="24"/>
          <w:szCs w:val="24"/>
        </w:rPr>
        <w:t>enho da indústria marca o inicio</w:t>
      </w:r>
      <w:r w:rsidRPr="00C21566">
        <w:rPr>
          <w:rFonts w:ascii="Arial" w:eastAsia="Arial" w:hAnsi="Arial" w:cs="Arial"/>
          <w:sz w:val="24"/>
          <w:szCs w:val="24"/>
        </w:rPr>
        <w:t xml:space="preserve"> da industrialização. Perante a uma grande crise em que o país se encontrava</w:t>
      </w:r>
      <w:r w:rsidR="009D08CF" w:rsidRPr="00C21566">
        <w:rPr>
          <w:rFonts w:ascii="Arial" w:eastAsia="Arial" w:hAnsi="Arial" w:cs="Arial"/>
          <w:sz w:val="24"/>
          <w:szCs w:val="24"/>
        </w:rPr>
        <w:t>,</w:t>
      </w:r>
      <w:r w:rsidRPr="00C21566">
        <w:rPr>
          <w:rFonts w:ascii="Arial" w:eastAsia="Arial" w:hAnsi="Arial" w:cs="Arial"/>
          <w:sz w:val="24"/>
          <w:szCs w:val="24"/>
        </w:rPr>
        <w:t xml:space="preserve"> o governo Vargas veio reestabelecer a economia Brasileira e acabar com o monopolismo lidera</w:t>
      </w:r>
      <w:r w:rsidR="00644985" w:rsidRPr="00C21566">
        <w:rPr>
          <w:rFonts w:ascii="Arial" w:eastAsia="Arial" w:hAnsi="Arial" w:cs="Arial"/>
          <w:sz w:val="24"/>
          <w:szCs w:val="24"/>
        </w:rPr>
        <w:t>do pelo café. Uma nova era econômica se i</w:t>
      </w:r>
      <w:r w:rsidRPr="00C21566">
        <w:rPr>
          <w:rFonts w:ascii="Arial" w:eastAsia="Arial" w:hAnsi="Arial" w:cs="Arial"/>
          <w:sz w:val="24"/>
          <w:szCs w:val="24"/>
        </w:rPr>
        <w:t xml:space="preserve">nicia. </w:t>
      </w:r>
    </w:p>
    <w:p w:rsidR="00CC779A" w:rsidRPr="00C21566" w:rsidRDefault="00626CE2">
      <w:pPr>
        <w:rPr>
          <w:rFonts w:ascii="Arial" w:eastAsia="Arial" w:hAnsi="Arial" w:cs="Arial"/>
          <w:sz w:val="24"/>
          <w:szCs w:val="24"/>
        </w:rPr>
      </w:pPr>
      <w:r w:rsidRPr="00C21566">
        <w:rPr>
          <w:rFonts w:ascii="Arial" w:eastAsia="Arial" w:hAnsi="Arial" w:cs="Arial"/>
          <w:sz w:val="24"/>
          <w:szCs w:val="24"/>
        </w:rPr>
        <w:t>E para a classe "</w:t>
      </w:r>
      <w:r w:rsidR="004A4014" w:rsidRPr="00C21566">
        <w:rPr>
          <w:rFonts w:ascii="Arial" w:eastAsia="Arial" w:hAnsi="Arial" w:cs="Arial"/>
          <w:sz w:val="24"/>
          <w:szCs w:val="24"/>
        </w:rPr>
        <w:t>operária</w:t>
      </w:r>
      <w:r w:rsidRPr="00C21566">
        <w:rPr>
          <w:rFonts w:ascii="Arial" w:eastAsia="Arial" w:hAnsi="Arial" w:cs="Arial"/>
          <w:sz w:val="24"/>
          <w:szCs w:val="24"/>
        </w:rPr>
        <w:t>" trabalhi</w:t>
      </w:r>
      <w:r w:rsidR="00644985" w:rsidRPr="00C21566">
        <w:rPr>
          <w:rFonts w:ascii="Arial" w:eastAsia="Arial" w:hAnsi="Arial" w:cs="Arial"/>
          <w:sz w:val="24"/>
          <w:szCs w:val="24"/>
        </w:rPr>
        <w:t>sta, Getú</w:t>
      </w:r>
      <w:r w:rsidRPr="00C21566">
        <w:rPr>
          <w:rFonts w:ascii="Arial" w:eastAsia="Arial" w:hAnsi="Arial" w:cs="Arial"/>
          <w:sz w:val="24"/>
          <w:szCs w:val="24"/>
        </w:rPr>
        <w:t xml:space="preserve">lio Vargas foi </w:t>
      </w:r>
      <w:r w:rsidR="009D08CF" w:rsidRPr="00C21566">
        <w:rPr>
          <w:rFonts w:ascii="Arial" w:eastAsia="Arial" w:hAnsi="Arial" w:cs="Arial"/>
          <w:sz w:val="24"/>
          <w:szCs w:val="24"/>
        </w:rPr>
        <w:t xml:space="preserve">quem implantou </w:t>
      </w:r>
      <w:r w:rsidR="004A4014" w:rsidRPr="00C21566">
        <w:rPr>
          <w:rFonts w:ascii="Arial" w:eastAsia="Arial" w:hAnsi="Arial" w:cs="Arial"/>
          <w:sz w:val="24"/>
          <w:szCs w:val="24"/>
        </w:rPr>
        <w:t>as leis trabalhistas</w:t>
      </w:r>
      <w:r w:rsidRPr="00C21566">
        <w:rPr>
          <w:rFonts w:ascii="Arial" w:eastAsia="Arial" w:hAnsi="Arial" w:cs="Arial"/>
          <w:sz w:val="24"/>
          <w:szCs w:val="24"/>
        </w:rPr>
        <w:t>. Apesar de ser um governante militarista, ele lutava pelos dir</w:t>
      </w:r>
      <w:r w:rsidR="009D08CF" w:rsidRPr="00C21566">
        <w:rPr>
          <w:rFonts w:ascii="Arial" w:eastAsia="Arial" w:hAnsi="Arial" w:cs="Arial"/>
          <w:sz w:val="24"/>
          <w:szCs w:val="24"/>
        </w:rPr>
        <w:t>eitos da sociedade num geral.</w:t>
      </w:r>
    </w:p>
    <w:p w:rsidR="00CC779A" w:rsidRPr="00C21566" w:rsidRDefault="00CC779A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CC779A" w:rsidRPr="00C21566" w:rsidRDefault="00CC779A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CC779A" w:rsidRPr="00C21566" w:rsidRDefault="00CC779A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EE3967" w:rsidRPr="00C21566" w:rsidRDefault="00EE3967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EE3967" w:rsidRPr="00C21566" w:rsidRDefault="00EE3967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EE3967" w:rsidRPr="00C21566" w:rsidRDefault="00EE3967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EE3967" w:rsidRPr="00C21566" w:rsidRDefault="00EE3967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EE3967" w:rsidRPr="00C21566" w:rsidRDefault="00EE3967" w:rsidP="00EE3967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C21566">
        <w:rPr>
          <w:rFonts w:ascii="Arial" w:eastAsia="Arial" w:hAnsi="Arial" w:cs="Arial"/>
          <w:sz w:val="24"/>
          <w:szCs w:val="24"/>
        </w:rPr>
        <w:t>Econo</w:t>
      </w:r>
      <w:r w:rsidR="00C21566">
        <w:rPr>
          <w:rFonts w:ascii="Arial" w:eastAsia="Arial" w:hAnsi="Arial" w:cs="Arial"/>
          <w:sz w:val="24"/>
          <w:szCs w:val="24"/>
        </w:rPr>
        <w:t>mia Brasileira (década de 1930)</w:t>
      </w:r>
    </w:p>
    <w:p w:rsidR="00EE3967" w:rsidRPr="00C21566" w:rsidRDefault="003A45AF" w:rsidP="00EE3967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C21566">
        <w:rPr>
          <w:rFonts w:ascii="Arial" w:eastAsia="Arial" w:hAnsi="Arial" w:cs="Arial"/>
          <w:sz w:val="24"/>
          <w:szCs w:val="24"/>
        </w:rPr>
        <w:t>Bibliografia:</w:t>
      </w:r>
    </w:p>
    <w:p w:rsidR="00EE3967" w:rsidRPr="00C21566" w:rsidRDefault="00EE3967" w:rsidP="00EE3967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C21566">
        <w:rPr>
          <w:rFonts w:ascii="Arial" w:eastAsia="Arial" w:hAnsi="Arial" w:cs="Arial"/>
          <w:sz w:val="24"/>
          <w:szCs w:val="24"/>
        </w:rPr>
        <w:t>Economia Brasileira da Colônia ao Governo lula</w:t>
      </w:r>
    </w:p>
    <w:p w:rsidR="00EE3967" w:rsidRPr="00C21566" w:rsidRDefault="00EE3967" w:rsidP="00EE3967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C21566">
        <w:rPr>
          <w:rFonts w:ascii="Arial" w:eastAsia="Arial" w:hAnsi="Arial" w:cs="Arial"/>
          <w:sz w:val="24"/>
          <w:szCs w:val="24"/>
        </w:rPr>
        <w:t>Coordenador: Marcos Cordeiro Pires.</w:t>
      </w:r>
    </w:p>
    <w:p w:rsidR="00EE3967" w:rsidRPr="00C21566" w:rsidRDefault="00EE3967" w:rsidP="00EE3967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C21566">
        <w:rPr>
          <w:rFonts w:ascii="Arial" w:eastAsia="Arial" w:hAnsi="Arial" w:cs="Arial"/>
          <w:sz w:val="24"/>
          <w:szCs w:val="24"/>
        </w:rPr>
        <w:t>Autores: Francisco Luiz Corsi.</w:t>
      </w:r>
    </w:p>
    <w:p w:rsidR="00EE3967" w:rsidRPr="00C21566" w:rsidRDefault="00EE3967" w:rsidP="00EE3967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C21566">
        <w:rPr>
          <w:rFonts w:ascii="Arial" w:eastAsia="Arial" w:hAnsi="Arial" w:cs="Arial"/>
          <w:sz w:val="24"/>
          <w:szCs w:val="24"/>
        </w:rPr>
        <w:t xml:space="preserve">             José Marangoni Camargo.</w:t>
      </w:r>
    </w:p>
    <w:p w:rsidR="00EE3967" w:rsidRPr="00C21566" w:rsidRDefault="00EE3967" w:rsidP="00EE3967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C21566">
        <w:rPr>
          <w:rFonts w:ascii="Arial" w:eastAsia="Arial" w:hAnsi="Arial" w:cs="Arial"/>
          <w:sz w:val="24"/>
          <w:szCs w:val="24"/>
        </w:rPr>
        <w:t xml:space="preserve">             Luiz Eduardo Simões de </w:t>
      </w:r>
      <w:r w:rsidR="004A4014" w:rsidRPr="00C21566">
        <w:rPr>
          <w:rFonts w:ascii="Arial" w:eastAsia="Arial" w:hAnsi="Arial" w:cs="Arial"/>
          <w:sz w:val="24"/>
          <w:szCs w:val="24"/>
        </w:rPr>
        <w:t>Souza.</w:t>
      </w:r>
      <w:r w:rsidRPr="00C21566">
        <w:rPr>
          <w:rFonts w:ascii="Arial" w:eastAsia="Arial" w:hAnsi="Arial" w:cs="Arial"/>
          <w:sz w:val="24"/>
          <w:szCs w:val="24"/>
        </w:rPr>
        <w:t xml:space="preserve">       </w:t>
      </w:r>
    </w:p>
    <w:p w:rsidR="00EE3967" w:rsidRPr="00C21566" w:rsidRDefault="00EE3967" w:rsidP="00EE3967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C21566">
        <w:rPr>
          <w:rFonts w:ascii="Arial" w:eastAsia="Arial" w:hAnsi="Arial" w:cs="Arial"/>
          <w:sz w:val="24"/>
          <w:szCs w:val="24"/>
        </w:rPr>
        <w:t xml:space="preserve">             Luiz Antonio Paulino.</w:t>
      </w:r>
    </w:p>
    <w:p w:rsidR="00085631" w:rsidRPr="00C21566" w:rsidRDefault="00085631" w:rsidP="00EE3967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EE3967" w:rsidRPr="00C21566" w:rsidRDefault="00EE3967" w:rsidP="00EE3967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C21566">
        <w:rPr>
          <w:rFonts w:ascii="Arial" w:eastAsia="Arial" w:hAnsi="Arial" w:cs="Arial"/>
          <w:sz w:val="24"/>
          <w:szCs w:val="24"/>
        </w:rPr>
        <w:t>Editora: Saraiva.</w:t>
      </w:r>
    </w:p>
    <w:p w:rsidR="00EE3967" w:rsidRPr="00C21566" w:rsidRDefault="00EE3967" w:rsidP="00EE3967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C21566">
        <w:rPr>
          <w:rFonts w:ascii="Arial" w:eastAsia="Arial" w:hAnsi="Arial" w:cs="Arial"/>
          <w:sz w:val="24"/>
          <w:szCs w:val="24"/>
        </w:rPr>
        <w:t>A Herança e a Ruptura, cem anos de história econômica e propostas para mudar o Brasil.</w:t>
      </w:r>
    </w:p>
    <w:p w:rsidR="00EE3967" w:rsidRPr="00C21566" w:rsidRDefault="00EE3967" w:rsidP="00EE3967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C21566">
        <w:rPr>
          <w:rFonts w:ascii="Arial" w:eastAsia="Arial" w:hAnsi="Arial" w:cs="Arial"/>
          <w:sz w:val="24"/>
          <w:szCs w:val="24"/>
        </w:rPr>
        <w:t>Autor: Reinaldo Gonçalvez.</w:t>
      </w:r>
    </w:p>
    <w:p w:rsidR="00EE3967" w:rsidRPr="00C21566" w:rsidRDefault="00EE3967" w:rsidP="00EE3967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C21566">
        <w:rPr>
          <w:rFonts w:ascii="Arial" w:eastAsia="Arial" w:hAnsi="Arial" w:cs="Arial"/>
          <w:sz w:val="24"/>
          <w:szCs w:val="24"/>
        </w:rPr>
        <w:t>Editora: Garamond Universitária.</w:t>
      </w:r>
    </w:p>
    <w:p w:rsidR="00085631" w:rsidRPr="00C21566" w:rsidRDefault="00085631" w:rsidP="00EE3967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EE3967" w:rsidRPr="00C21566" w:rsidRDefault="00EE3967" w:rsidP="00EE3967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C21566">
        <w:rPr>
          <w:rFonts w:ascii="Arial" w:eastAsia="Arial" w:hAnsi="Arial" w:cs="Arial"/>
          <w:sz w:val="24"/>
          <w:szCs w:val="24"/>
        </w:rPr>
        <w:t>Economia Brasileira, da Primeira República ao Plano Real.</w:t>
      </w:r>
    </w:p>
    <w:p w:rsidR="00EE3967" w:rsidRPr="00C21566" w:rsidRDefault="00C21566" w:rsidP="00EE3967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Autor</w:t>
      </w:r>
      <w:r w:rsidR="00EE3967" w:rsidRPr="00C21566">
        <w:rPr>
          <w:rFonts w:ascii="Arial" w:eastAsia="Arial" w:hAnsi="Arial" w:cs="Arial"/>
          <w:sz w:val="24"/>
          <w:szCs w:val="24"/>
        </w:rPr>
        <w:t>: Fernando Soares.</w:t>
      </w:r>
    </w:p>
    <w:p w:rsidR="00EE3967" w:rsidRPr="00C21566" w:rsidRDefault="00EE3967" w:rsidP="00EE3967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C21566">
        <w:rPr>
          <w:rFonts w:ascii="Arial" w:eastAsia="Arial" w:hAnsi="Arial" w:cs="Arial"/>
          <w:sz w:val="24"/>
          <w:szCs w:val="24"/>
        </w:rPr>
        <w:t>Editora: Elsevier.</w:t>
      </w:r>
    </w:p>
    <w:p w:rsidR="00EE3967" w:rsidRPr="00C21566" w:rsidRDefault="00EE3967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sectPr w:rsidR="00EE3967" w:rsidRPr="00C215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9A"/>
    <w:rsid w:val="00085631"/>
    <w:rsid w:val="003A45AF"/>
    <w:rsid w:val="004A4014"/>
    <w:rsid w:val="00626CE2"/>
    <w:rsid w:val="00644985"/>
    <w:rsid w:val="008D4210"/>
    <w:rsid w:val="009D08CF"/>
    <w:rsid w:val="00B74D29"/>
    <w:rsid w:val="00B81022"/>
    <w:rsid w:val="00C21566"/>
    <w:rsid w:val="00CC779A"/>
    <w:rsid w:val="00EE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BC7E1-5C77-4C7C-A263-62D43B0E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A40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qacademico.ifsul.edu.br/qacademico/index.asp?t=3081&amp;COD_MATRICULA=16292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1070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Marlise Vitcel</cp:lastModifiedBy>
  <cp:revision>2</cp:revision>
  <dcterms:created xsi:type="dcterms:W3CDTF">2018-06-22T14:21:00Z</dcterms:created>
  <dcterms:modified xsi:type="dcterms:W3CDTF">2018-06-22T14:21:00Z</dcterms:modified>
</cp:coreProperties>
</file>