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B85" w:rsidRDefault="00AB34C9" w:rsidP="00071717">
      <w:pPr>
        <w:spacing w:line="360" w:lineRule="auto"/>
        <w:jc w:val="center"/>
        <w:rPr>
          <w:rFonts w:ascii="Times New Roman" w:hAnsi="Times New Roman" w:cs="Times New Roman"/>
          <w:sz w:val="28"/>
          <w:szCs w:val="24"/>
        </w:rPr>
      </w:pPr>
      <w:bookmarkStart w:id="0" w:name="_GoBack"/>
      <w:bookmarkEnd w:id="0"/>
      <w:r w:rsidRPr="006119E6">
        <w:rPr>
          <w:rFonts w:ascii="Times New Roman" w:hAnsi="Times New Roman" w:cs="Times New Roman"/>
          <w:sz w:val="28"/>
          <w:szCs w:val="24"/>
        </w:rPr>
        <w:t>A economia da cultura</w:t>
      </w:r>
    </w:p>
    <w:p w:rsidR="005817CD" w:rsidRPr="006119E6" w:rsidRDefault="005817CD" w:rsidP="005817CD">
      <w:pPr>
        <w:spacing w:line="360" w:lineRule="auto"/>
        <w:rPr>
          <w:rFonts w:ascii="Times New Roman" w:hAnsi="Times New Roman" w:cs="Times New Roman"/>
          <w:sz w:val="28"/>
          <w:szCs w:val="24"/>
        </w:rPr>
      </w:pPr>
      <w:r>
        <w:rPr>
          <w:rFonts w:ascii="Times New Roman" w:hAnsi="Times New Roman" w:cs="Times New Roman"/>
          <w:sz w:val="28"/>
          <w:szCs w:val="24"/>
        </w:rPr>
        <w:t>Bruna Schneider Dias</w:t>
      </w:r>
    </w:p>
    <w:p w:rsidR="00AB34C9" w:rsidRPr="006119E6" w:rsidRDefault="00AB34C9" w:rsidP="00071717">
      <w:pPr>
        <w:spacing w:line="360" w:lineRule="auto"/>
        <w:jc w:val="center"/>
        <w:rPr>
          <w:rFonts w:ascii="Times New Roman" w:hAnsi="Times New Roman" w:cs="Times New Roman"/>
          <w:sz w:val="28"/>
          <w:szCs w:val="24"/>
        </w:rPr>
      </w:pPr>
      <w:r w:rsidRPr="006119E6">
        <w:rPr>
          <w:rFonts w:ascii="Times New Roman" w:hAnsi="Times New Roman" w:cs="Times New Roman"/>
          <w:sz w:val="28"/>
          <w:szCs w:val="24"/>
        </w:rPr>
        <w:t>Os mercados de Arte e o Patrimônio</w:t>
      </w:r>
    </w:p>
    <w:p w:rsidR="005E2AA4" w:rsidRDefault="005E2AA4" w:rsidP="004A5DE5">
      <w:pPr>
        <w:spacing w:line="360" w:lineRule="auto"/>
        <w:ind w:firstLine="708"/>
        <w:jc w:val="both"/>
        <w:rPr>
          <w:rFonts w:ascii="Times New Roman" w:hAnsi="Times New Roman" w:cs="Times New Roman"/>
          <w:sz w:val="24"/>
          <w:szCs w:val="24"/>
        </w:rPr>
      </w:pPr>
    </w:p>
    <w:p w:rsidR="00AB34C9" w:rsidRPr="005E2AA4" w:rsidRDefault="00071717" w:rsidP="004A5DE5">
      <w:pPr>
        <w:spacing w:line="360" w:lineRule="auto"/>
        <w:ind w:firstLine="708"/>
        <w:jc w:val="both"/>
        <w:rPr>
          <w:rFonts w:ascii="Times New Roman" w:hAnsi="Times New Roman" w:cs="Times New Roman"/>
          <w:sz w:val="24"/>
          <w:szCs w:val="24"/>
        </w:rPr>
      </w:pPr>
      <w:r w:rsidRPr="005E2AA4">
        <w:rPr>
          <w:rFonts w:ascii="Times New Roman" w:hAnsi="Times New Roman" w:cs="Times New Roman"/>
          <w:sz w:val="24"/>
          <w:szCs w:val="24"/>
        </w:rPr>
        <w:t xml:space="preserve">O livro “A economia da cultura” (Ateliê Editorial, 2007, 194 páginas), da economista, professora e pesquisadora Françoise </w:t>
      </w:r>
      <w:proofErr w:type="spellStart"/>
      <w:r w:rsidRPr="005E2AA4">
        <w:rPr>
          <w:rFonts w:ascii="Times New Roman" w:hAnsi="Times New Roman" w:cs="Times New Roman"/>
          <w:sz w:val="24"/>
          <w:szCs w:val="24"/>
        </w:rPr>
        <w:t>Benhamou</w:t>
      </w:r>
      <w:proofErr w:type="spellEnd"/>
      <w:r w:rsidRPr="005E2AA4">
        <w:rPr>
          <w:rFonts w:ascii="Times New Roman" w:hAnsi="Times New Roman" w:cs="Times New Roman"/>
          <w:sz w:val="24"/>
          <w:szCs w:val="24"/>
        </w:rPr>
        <w:t xml:space="preserve">, traz em seu terceiro capítulo a idéia </w:t>
      </w:r>
      <w:r w:rsidR="004A5DE5" w:rsidRPr="005E2AA4">
        <w:rPr>
          <w:rFonts w:ascii="Times New Roman" w:hAnsi="Times New Roman" w:cs="Times New Roman"/>
          <w:sz w:val="24"/>
          <w:szCs w:val="24"/>
        </w:rPr>
        <w:t>dos mercados de arte e o patrimônio.</w:t>
      </w:r>
    </w:p>
    <w:p w:rsidR="004A5DE5" w:rsidRPr="005E2AA4" w:rsidRDefault="001A275D" w:rsidP="00AB34C9">
      <w:pPr>
        <w:spacing w:line="360" w:lineRule="auto"/>
        <w:jc w:val="both"/>
        <w:rPr>
          <w:rFonts w:ascii="Times New Roman" w:hAnsi="Times New Roman" w:cs="Times New Roman"/>
          <w:sz w:val="24"/>
          <w:szCs w:val="24"/>
        </w:rPr>
      </w:pPr>
      <w:r w:rsidRPr="005E2AA4">
        <w:rPr>
          <w:rFonts w:ascii="Times New Roman" w:hAnsi="Times New Roman" w:cs="Times New Roman"/>
          <w:sz w:val="24"/>
          <w:szCs w:val="24"/>
        </w:rPr>
        <w:tab/>
        <w:t xml:space="preserve">A primeira questão á ser pensada neste capítulo é </w:t>
      </w:r>
      <w:r w:rsidR="004A5DE5" w:rsidRPr="005E2AA4">
        <w:rPr>
          <w:rFonts w:ascii="Times New Roman" w:hAnsi="Times New Roman" w:cs="Times New Roman"/>
          <w:sz w:val="24"/>
          <w:szCs w:val="24"/>
        </w:rPr>
        <w:t>sobr</w:t>
      </w:r>
      <w:r w:rsidRPr="005E2AA4">
        <w:rPr>
          <w:rFonts w:ascii="Times New Roman" w:hAnsi="Times New Roman" w:cs="Times New Roman"/>
          <w:sz w:val="24"/>
          <w:szCs w:val="24"/>
        </w:rPr>
        <w:t xml:space="preserve">e como é a formação do valor das </w:t>
      </w:r>
      <w:r w:rsidR="004A5DE5" w:rsidRPr="005E2AA4">
        <w:rPr>
          <w:rFonts w:ascii="Times New Roman" w:hAnsi="Times New Roman" w:cs="Times New Roman"/>
          <w:sz w:val="24"/>
          <w:szCs w:val="24"/>
        </w:rPr>
        <w:t xml:space="preserve">obras de arte. Um museu de arte comprou uma tela </w:t>
      </w:r>
      <w:r w:rsidRPr="005E2AA4">
        <w:rPr>
          <w:rFonts w:ascii="Times New Roman" w:hAnsi="Times New Roman" w:cs="Times New Roman"/>
          <w:sz w:val="24"/>
          <w:szCs w:val="24"/>
        </w:rPr>
        <w:t>por 3,9 milhões de francos e quatro anos antes</w:t>
      </w:r>
      <w:r w:rsidR="004A5DE5" w:rsidRPr="005E2AA4">
        <w:rPr>
          <w:rFonts w:ascii="Times New Roman" w:hAnsi="Times New Roman" w:cs="Times New Roman"/>
          <w:sz w:val="24"/>
          <w:szCs w:val="24"/>
        </w:rPr>
        <w:t xml:space="preserve">, um colecionador </w:t>
      </w:r>
      <w:r w:rsidRPr="005E2AA4">
        <w:rPr>
          <w:rFonts w:ascii="Times New Roman" w:hAnsi="Times New Roman" w:cs="Times New Roman"/>
          <w:sz w:val="24"/>
          <w:szCs w:val="24"/>
        </w:rPr>
        <w:t xml:space="preserve">japonês a comprou por 10 milhões de francos. Isso nos mostra que o valor desta obra foi pensando pelo fato da procura por ela. Ou seja, quando ela foi lançada ela era mais cara, pelo fato de que era </w:t>
      </w:r>
      <w:proofErr w:type="gramStart"/>
      <w:r w:rsidRPr="005E2AA4">
        <w:rPr>
          <w:rFonts w:ascii="Times New Roman" w:hAnsi="Times New Roman" w:cs="Times New Roman"/>
          <w:sz w:val="24"/>
          <w:szCs w:val="24"/>
        </w:rPr>
        <w:t>recente e muitas pessoas</w:t>
      </w:r>
      <w:proofErr w:type="gramEnd"/>
      <w:r w:rsidRPr="005E2AA4">
        <w:rPr>
          <w:rFonts w:ascii="Times New Roman" w:hAnsi="Times New Roman" w:cs="Times New Roman"/>
          <w:sz w:val="24"/>
          <w:szCs w:val="24"/>
        </w:rPr>
        <w:t xml:space="preserve"> queriam comprá-la. Já alguns anos depois, a tela era conhecida e não havia mais tanta procura por ela. Então os vendedores resolveram baixar o preço, pois se continuassem com o mesmo valor, não a venderiam mais, pelo fato de que a procura não é tão grande</w:t>
      </w:r>
      <w:r w:rsidR="00BE608D" w:rsidRPr="005E2AA4">
        <w:rPr>
          <w:rFonts w:ascii="Times New Roman" w:hAnsi="Times New Roman" w:cs="Times New Roman"/>
          <w:sz w:val="24"/>
          <w:szCs w:val="24"/>
        </w:rPr>
        <w:t xml:space="preserve"> e não valeria á</w:t>
      </w:r>
      <w:r w:rsidRPr="005E2AA4">
        <w:rPr>
          <w:rFonts w:ascii="Times New Roman" w:hAnsi="Times New Roman" w:cs="Times New Roman"/>
          <w:sz w:val="24"/>
          <w:szCs w:val="24"/>
        </w:rPr>
        <w:t xml:space="preserve"> pena pagar tão caro por uma coisa que não é lançamento.</w:t>
      </w:r>
    </w:p>
    <w:p w:rsidR="00A374F8" w:rsidRPr="005E2AA4" w:rsidRDefault="001A275D">
      <w:pPr>
        <w:spacing w:line="360" w:lineRule="auto"/>
        <w:jc w:val="both"/>
        <w:rPr>
          <w:rFonts w:ascii="Times New Roman" w:hAnsi="Times New Roman" w:cs="Times New Roman"/>
          <w:sz w:val="24"/>
          <w:szCs w:val="24"/>
        </w:rPr>
      </w:pPr>
      <w:r w:rsidRPr="005E2AA4">
        <w:rPr>
          <w:rFonts w:ascii="Times New Roman" w:hAnsi="Times New Roman" w:cs="Times New Roman"/>
          <w:sz w:val="24"/>
          <w:szCs w:val="24"/>
        </w:rPr>
        <w:tab/>
        <w:t>A</w:t>
      </w:r>
      <w:r w:rsidR="00A374F8" w:rsidRPr="005E2AA4">
        <w:rPr>
          <w:rFonts w:ascii="Times New Roman" w:hAnsi="Times New Roman" w:cs="Times New Roman"/>
          <w:sz w:val="24"/>
          <w:szCs w:val="24"/>
        </w:rPr>
        <w:t xml:space="preserve"> formação do valor de uma obra </w:t>
      </w:r>
      <w:r w:rsidRPr="005E2AA4">
        <w:rPr>
          <w:rFonts w:ascii="Times New Roman" w:hAnsi="Times New Roman" w:cs="Times New Roman"/>
          <w:sz w:val="24"/>
          <w:szCs w:val="24"/>
        </w:rPr>
        <w:t xml:space="preserve">é </w:t>
      </w:r>
      <w:r w:rsidR="00A374F8" w:rsidRPr="005E2AA4">
        <w:rPr>
          <w:rFonts w:ascii="Times New Roman" w:hAnsi="Times New Roman" w:cs="Times New Roman"/>
          <w:sz w:val="24"/>
          <w:szCs w:val="24"/>
        </w:rPr>
        <w:t xml:space="preserve">responsável </w:t>
      </w:r>
      <w:r w:rsidR="00E30037" w:rsidRPr="005E2AA4">
        <w:rPr>
          <w:rFonts w:ascii="Times New Roman" w:hAnsi="Times New Roman" w:cs="Times New Roman"/>
          <w:sz w:val="24"/>
          <w:szCs w:val="24"/>
        </w:rPr>
        <w:t>por um perito que analisa a qualidade delas</w:t>
      </w:r>
      <w:r w:rsidR="00A374F8" w:rsidRPr="005E2AA4">
        <w:rPr>
          <w:rFonts w:ascii="Times New Roman" w:hAnsi="Times New Roman" w:cs="Times New Roman"/>
          <w:sz w:val="24"/>
          <w:szCs w:val="24"/>
        </w:rPr>
        <w:t>. O preço das obras varia de acordo com a fama de seu pintor, ou seja, dos prêmios recebidos por ele, da qualidade de suas obras, das suas exposições em galerias e museus, dos preços de vendas anteriores, entre outros fatores. Existe uma lista com cem “melhores artistas contemporâneos”, que foi publicada a partir de 1970 por uma revista alemã, chamada Capital. Um dos motivos para estar entre os cem desta revista é o fato de o a</w:t>
      </w:r>
      <w:r w:rsidR="008565F7" w:rsidRPr="005E2AA4">
        <w:rPr>
          <w:rFonts w:ascii="Times New Roman" w:hAnsi="Times New Roman" w:cs="Times New Roman"/>
          <w:sz w:val="24"/>
          <w:szCs w:val="24"/>
        </w:rPr>
        <w:t xml:space="preserve">rtista estar </w:t>
      </w:r>
      <w:proofErr w:type="gramStart"/>
      <w:r w:rsidR="008565F7" w:rsidRPr="005E2AA4">
        <w:rPr>
          <w:rFonts w:ascii="Times New Roman" w:hAnsi="Times New Roman" w:cs="Times New Roman"/>
          <w:sz w:val="24"/>
          <w:szCs w:val="24"/>
        </w:rPr>
        <w:t>presente em exposições, museus</w:t>
      </w:r>
      <w:proofErr w:type="gramEnd"/>
      <w:r w:rsidR="008565F7" w:rsidRPr="005E2AA4">
        <w:rPr>
          <w:rFonts w:ascii="Times New Roman" w:hAnsi="Times New Roman" w:cs="Times New Roman"/>
          <w:sz w:val="24"/>
          <w:szCs w:val="24"/>
        </w:rPr>
        <w:t xml:space="preserve"> e também em revistas de arte. Com isso, é atribuído um determinado número de pontos e essa relação entre o preço e os pontos que determinam se o artista é ou não caro. </w:t>
      </w:r>
    </w:p>
    <w:p w:rsidR="006119E6" w:rsidRPr="005E2AA4" w:rsidRDefault="00BE608D">
      <w:pPr>
        <w:spacing w:line="360" w:lineRule="auto"/>
        <w:jc w:val="both"/>
        <w:rPr>
          <w:rFonts w:ascii="Times New Roman" w:hAnsi="Times New Roman" w:cs="Times New Roman"/>
          <w:sz w:val="24"/>
          <w:szCs w:val="24"/>
        </w:rPr>
      </w:pPr>
      <w:r w:rsidRPr="005E2AA4">
        <w:rPr>
          <w:rFonts w:ascii="Times New Roman" w:hAnsi="Times New Roman" w:cs="Times New Roman"/>
          <w:sz w:val="24"/>
          <w:szCs w:val="24"/>
        </w:rPr>
        <w:tab/>
        <w:t xml:space="preserve">O segundo tema a ser questionado neste capítulo é sobre a rentabilidade das obras de arte. Será que elas são rentáveis? Uma tela que foi lançada em 1960, por um pintor famoso, pode valer muito mais do que uma que foi lançada agora. Muitos compradores preferem obras de artistas mais conhecidos a comprar alguma que foi lançada recentemente, sendo que o pintor não é muito conhecido. Ou seja, quando uma </w:t>
      </w:r>
      <w:r w:rsidRPr="005E2AA4">
        <w:rPr>
          <w:rFonts w:ascii="Times New Roman" w:hAnsi="Times New Roman" w:cs="Times New Roman"/>
          <w:sz w:val="24"/>
          <w:szCs w:val="24"/>
        </w:rPr>
        <w:lastRenderedPageBreak/>
        <w:t>obra de arte é reconhecida por seu pintor ser famoso, mesmo que ela seja muito antiga, ás vezes ela é mais vendida do que uma lançada recentemente. E com isso, também o preço dela pode ser maior, pelo fato de que ela não será mais produzida</w:t>
      </w:r>
      <w:r w:rsidR="006119E6" w:rsidRPr="005E2AA4">
        <w:rPr>
          <w:rFonts w:ascii="Times New Roman" w:hAnsi="Times New Roman" w:cs="Times New Roman"/>
          <w:sz w:val="24"/>
          <w:szCs w:val="24"/>
        </w:rPr>
        <w:t xml:space="preserve"> e pode ser considerada uma relíquia.</w:t>
      </w:r>
    </w:p>
    <w:p w:rsidR="006A7E16" w:rsidRPr="005E2AA4" w:rsidRDefault="00E30037">
      <w:pPr>
        <w:spacing w:line="360" w:lineRule="auto"/>
        <w:jc w:val="both"/>
        <w:rPr>
          <w:rFonts w:ascii="Times New Roman" w:hAnsi="Times New Roman" w:cs="Times New Roman"/>
          <w:sz w:val="24"/>
          <w:szCs w:val="24"/>
        </w:rPr>
      </w:pPr>
      <w:r w:rsidRPr="005E2AA4">
        <w:rPr>
          <w:rFonts w:ascii="Times New Roman" w:hAnsi="Times New Roman" w:cs="Times New Roman"/>
          <w:sz w:val="24"/>
          <w:szCs w:val="24"/>
        </w:rPr>
        <w:tab/>
        <w:t xml:space="preserve">Em 2000 na França, houve uma explosão no consumo. A oferta aumentou e os museus se ampliaram. </w:t>
      </w:r>
      <w:r w:rsidR="006A7E16" w:rsidRPr="005E2AA4">
        <w:rPr>
          <w:rFonts w:ascii="Times New Roman" w:hAnsi="Times New Roman" w:cs="Times New Roman"/>
          <w:sz w:val="24"/>
          <w:szCs w:val="24"/>
        </w:rPr>
        <w:t>O museu é uma instituição comercial sem fins lucrativos.</w:t>
      </w:r>
      <w:r w:rsidR="007C28D0" w:rsidRPr="005E2AA4">
        <w:rPr>
          <w:rFonts w:ascii="Times New Roman" w:hAnsi="Times New Roman" w:cs="Times New Roman"/>
          <w:sz w:val="24"/>
          <w:szCs w:val="24"/>
        </w:rPr>
        <w:t xml:space="preserve"> Ele pode ser uma das instituições culturais mais ricas, em razão das obras que possui, mas também das mais pobres, entre o valor de suas obras e o orçamento com que trabalha. O jeito dos museus ganharem alguma coisa por suas obras é alugando as mesmas. </w:t>
      </w:r>
      <w:r w:rsidR="00540881" w:rsidRPr="005E2AA4">
        <w:rPr>
          <w:rFonts w:ascii="Times New Roman" w:hAnsi="Times New Roman" w:cs="Times New Roman"/>
          <w:sz w:val="24"/>
          <w:szCs w:val="24"/>
        </w:rPr>
        <w:t xml:space="preserve">Mas isso pode se contrariar com a missão do museu, que é emprestar gratuitamente. </w:t>
      </w:r>
      <w:r w:rsidR="006A7E16" w:rsidRPr="005E2AA4">
        <w:rPr>
          <w:rFonts w:ascii="Times New Roman" w:hAnsi="Times New Roman" w:cs="Times New Roman"/>
          <w:sz w:val="24"/>
          <w:szCs w:val="24"/>
        </w:rPr>
        <w:t xml:space="preserve">No início do século XIX, os museus eram apenas locais de serviço dos artistas e o público tinha acesso á ele apenas uma vez por semana. Até que essa função </w:t>
      </w:r>
      <w:proofErr w:type="gramStart"/>
      <w:r w:rsidR="006A7E16" w:rsidRPr="005E2AA4">
        <w:rPr>
          <w:rFonts w:ascii="Times New Roman" w:hAnsi="Times New Roman" w:cs="Times New Roman"/>
          <w:sz w:val="24"/>
          <w:szCs w:val="24"/>
        </w:rPr>
        <w:t>foi</w:t>
      </w:r>
      <w:proofErr w:type="gramEnd"/>
      <w:r w:rsidR="006A7E16" w:rsidRPr="005E2AA4">
        <w:rPr>
          <w:rFonts w:ascii="Times New Roman" w:hAnsi="Times New Roman" w:cs="Times New Roman"/>
          <w:sz w:val="24"/>
          <w:szCs w:val="24"/>
        </w:rPr>
        <w:t xml:space="preserve"> desaparecendo e agora eles servem para duas coisas fundamentais: conservar e expor.</w:t>
      </w:r>
    </w:p>
    <w:p w:rsidR="00E30037" w:rsidRPr="005E2AA4" w:rsidRDefault="006A7E16" w:rsidP="007C28D0">
      <w:pPr>
        <w:spacing w:line="360" w:lineRule="auto"/>
        <w:ind w:firstLine="708"/>
        <w:jc w:val="both"/>
        <w:rPr>
          <w:rFonts w:ascii="Times New Roman" w:hAnsi="Times New Roman" w:cs="Times New Roman"/>
          <w:sz w:val="24"/>
          <w:szCs w:val="24"/>
        </w:rPr>
      </w:pPr>
      <w:r w:rsidRPr="005E2AA4">
        <w:rPr>
          <w:rFonts w:ascii="Times New Roman" w:hAnsi="Times New Roman" w:cs="Times New Roman"/>
          <w:sz w:val="24"/>
          <w:szCs w:val="24"/>
        </w:rPr>
        <w:t xml:space="preserve"> </w:t>
      </w:r>
      <w:r w:rsidR="007C28D0" w:rsidRPr="005E2AA4">
        <w:rPr>
          <w:rFonts w:ascii="Times New Roman" w:hAnsi="Times New Roman" w:cs="Times New Roman"/>
          <w:sz w:val="24"/>
          <w:szCs w:val="24"/>
        </w:rPr>
        <w:t xml:space="preserve">Em 1997, a parte dos recursos públicos diminuiu e os museus enfrentaram uma crise. Para financiar algumas aquisições, alguns museus tiveram que se desfazer de algumas obras consideradas com menos valor para eles, ou seja, obras que o público não se interessava tanto. </w:t>
      </w:r>
    </w:p>
    <w:p w:rsidR="00472218" w:rsidRPr="005E2AA4" w:rsidRDefault="00223D9C" w:rsidP="00472218">
      <w:pPr>
        <w:spacing w:line="360" w:lineRule="auto"/>
        <w:ind w:firstLine="708"/>
        <w:jc w:val="both"/>
        <w:rPr>
          <w:rFonts w:ascii="Times New Roman" w:hAnsi="Times New Roman" w:cs="Times New Roman"/>
          <w:sz w:val="24"/>
          <w:szCs w:val="24"/>
        </w:rPr>
      </w:pPr>
      <w:r w:rsidRPr="005E2AA4">
        <w:rPr>
          <w:rFonts w:ascii="Times New Roman" w:hAnsi="Times New Roman" w:cs="Times New Roman"/>
          <w:sz w:val="24"/>
          <w:szCs w:val="24"/>
        </w:rPr>
        <w:t xml:space="preserve">A preocupação com os monumentos era tão grande que os responsáveis pela arte alertaram o povo para que não destruíssem os patrimônios culturais, pois mais adiante esses patrimônios iriam fazer falta para eles. </w:t>
      </w:r>
      <w:r w:rsidR="00472218" w:rsidRPr="005E2AA4">
        <w:rPr>
          <w:rFonts w:ascii="Times New Roman" w:hAnsi="Times New Roman" w:cs="Times New Roman"/>
          <w:sz w:val="24"/>
          <w:szCs w:val="24"/>
        </w:rPr>
        <w:t>Alguns monumentos com o passar do tempo ficariam como pontos turísticos para o povo, mas eles só poderiam receber visitas de vários grupos de pessoas, pois se fossem visitados por apenas um casal</w:t>
      </w:r>
      <w:r w:rsidR="008458FC" w:rsidRPr="005E2AA4">
        <w:rPr>
          <w:rFonts w:ascii="Times New Roman" w:hAnsi="Times New Roman" w:cs="Times New Roman"/>
          <w:sz w:val="24"/>
          <w:szCs w:val="24"/>
        </w:rPr>
        <w:t>, eles</w:t>
      </w:r>
      <w:r w:rsidR="00472218" w:rsidRPr="005E2AA4">
        <w:rPr>
          <w:rFonts w:ascii="Times New Roman" w:hAnsi="Times New Roman" w:cs="Times New Roman"/>
          <w:sz w:val="24"/>
          <w:szCs w:val="24"/>
        </w:rPr>
        <w:t xml:space="preserve"> não dariam lucro. Esses monumentos eram enfeitados para chamar a atenção do povo e aumentar a renda dos </w:t>
      </w:r>
      <w:r w:rsidR="008458FC" w:rsidRPr="005E2AA4">
        <w:rPr>
          <w:rFonts w:ascii="Times New Roman" w:hAnsi="Times New Roman" w:cs="Times New Roman"/>
          <w:sz w:val="24"/>
          <w:szCs w:val="24"/>
        </w:rPr>
        <w:t>proprietários.</w:t>
      </w:r>
    </w:p>
    <w:p w:rsidR="00472218" w:rsidRPr="005E2AA4" w:rsidRDefault="008458FC" w:rsidP="00472218">
      <w:pPr>
        <w:spacing w:line="360" w:lineRule="auto"/>
        <w:ind w:firstLine="708"/>
        <w:jc w:val="both"/>
        <w:rPr>
          <w:rFonts w:ascii="Times New Roman" w:hAnsi="Times New Roman" w:cs="Times New Roman"/>
          <w:sz w:val="24"/>
          <w:szCs w:val="24"/>
        </w:rPr>
      </w:pPr>
      <w:r w:rsidRPr="005E2AA4">
        <w:rPr>
          <w:rFonts w:ascii="Times New Roman" w:hAnsi="Times New Roman" w:cs="Times New Roman"/>
          <w:sz w:val="24"/>
          <w:szCs w:val="24"/>
        </w:rPr>
        <w:t xml:space="preserve">Para evitar despesas, o estado foi adiando os reparos nos museus. Só depois que os visitantes correram grandes riscos e o teatro Lírico de Barcelona foi destruído por um incêndio, que eles começaram as reformas. </w:t>
      </w:r>
      <w:r w:rsidR="005E2AA4" w:rsidRPr="005E2AA4">
        <w:rPr>
          <w:rFonts w:ascii="Times New Roman" w:hAnsi="Times New Roman" w:cs="Times New Roman"/>
          <w:sz w:val="24"/>
          <w:szCs w:val="24"/>
        </w:rPr>
        <w:t xml:space="preserve">O estado prefere reformar para não gastar muito e obter mais lucro, criando coisas que dão condições de gerar renda. </w:t>
      </w:r>
    </w:p>
    <w:sectPr w:rsidR="00472218" w:rsidRPr="005E2AA4" w:rsidSect="00223D9C">
      <w:footerReference w:type="first" r:id="rId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FDA" w:rsidRDefault="00661FDA" w:rsidP="00223D9C">
      <w:pPr>
        <w:spacing w:after="0" w:line="240" w:lineRule="auto"/>
      </w:pPr>
      <w:r>
        <w:separator/>
      </w:r>
    </w:p>
  </w:endnote>
  <w:endnote w:type="continuationSeparator" w:id="0">
    <w:p w:rsidR="00661FDA" w:rsidRDefault="00661FDA" w:rsidP="00223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9C" w:rsidRPr="00223D9C" w:rsidRDefault="005E2AA4" w:rsidP="005817CD">
    <w:pPr>
      <w:pStyle w:val="Rodap"/>
      <w:jc w:val="right"/>
      <w:rPr>
        <w:rFonts w:ascii="Times New Roman" w:hAnsi="Times New Roman" w:cs="Times New Roman"/>
        <w:sz w:val="24"/>
        <w:szCs w:val="24"/>
      </w:rPr>
    </w:pPr>
    <w:r>
      <w:rPr>
        <w:rFonts w:ascii="Times New Roman" w:hAnsi="Times New Roman" w:cs="Times New Roman"/>
        <w:sz w:val="24"/>
        <w:szCs w:val="24"/>
      </w:rPr>
      <w:t xml:space="preserve">                                                              </w:t>
    </w:r>
    <w:r w:rsidR="00223D9C" w:rsidRPr="00223D9C">
      <w:rPr>
        <w:rFonts w:ascii="Times New Roman" w:hAnsi="Times New Roman" w:cs="Times New Roman"/>
        <w:sz w:val="24"/>
        <w:szCs w:val="24"/>
      </w:rPr>
      <w:t>Brunas.dias@yahoo.com.br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FDA" w:rsidRDefault="00661FDA" w:rsidP="00223D9C">
      <w:pPr>
        <w:spacing w:after="0" w:line="240" w:lineRule="auto"/>
      </w:pPr>
      <w:r>
        <w:separator/>
      </w:r>
    </w:p>
  </w:footnote>
  <w:footnote w:type="continuationSeparator" w:id="0">
    <w:p w:rsidR="00661FDA" w:rsidRDefault="00661FDA" w:rsidP="00223D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4C9"/>
    <w:rsid w:val="00071717"/>
    <w:rsid w:val="00081B85"/>
    <w:rsid w:val="001A275D"/>
    <w:rsid w:val="00223D9C"/>
    <w:rsid w:val="00472218"/>
    <w:rsid w:val="004A5DE5"/>
    <w:rsid w:val="00540881"/>
    <w:rsid w:val="005817CD"/>
    <w:rsid w:val="005E2AA4"/>
    <w:rsid w:val="006119E6"/>
    <w:rsid w:val="00661FDA"/>
    <w:rsid w:val="006A7E16"/>
    <w:rsid w:val="006D6510"/>
    <w:rsid w:val="007C28D0"/>
    <w:rsid w:val="008458FC"/>
    <w:rsid w:val="008565F7"/>
    <w:rsid w:val="00A2228A"/>
    <w:rsid w:val="00A374F8"/>
    <w:rsid w:val="00AB34C9"/>
    <w:rsid w:val="00BE608D"/>
    <w:rsid w:val="00E300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23D9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23D9C"/>
  </w:style>
  <w:style w:type="paragraph" w:styleId="Rodap">
    <w:name w:val="footer"/>
    <w:basedOn w:val="Normal"/>
    <w:link w:val="RodapChar"/>
    <w:uiPriority w:val="99"/>
    <w:unhideWhenUsed/>
    <w:rsid w:val="00223D9C"/>
    <w:pPr>
      <w:tabs>
        <w:tab w:val="center" w:pos="4252"/>
        <w:tab w:val="right" w:pos="8504"/>
      </w:tabs>
      <w:spacing w:after="0" w:line="240" w:lineRule="auto"/>
    </w:pPr>
  </w:style>
  <w:style w:type="character" w:customStyle="1" w:styleId="RodapChar">
    <w:name w:val="Rodapé Char"/>
    <w:basedOn w:val="Fontepargpadro"/>
    <w:link w:val="Rodap"/>
    <w:uiPriority w:val="99"/>
    <w:rsid w:val="00223D9C"/>
  </w:style>
  <w:style w:type="paragraph" w:styleId="Textodebalo">
    <w:name w:val="Balloon Text"/>
    <w:basedOn w:val="Normal"/>
    <w:link w:val="TextodebaloChar"/>
    <w:uiPriority w:val="99"/>
    <w:semiHidden/>
    <w:unhideWhenUsed/>
    <w:rsid w:val="00223D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3D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23D9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23D9C"/>
  </w:style>
  <w:style w:type="paragraph" w:styleId="Rodap">
    <w:name w:val="footer"/>
    <w:basedOn w:val="Normal"/>
    <w:link w:val="RodapChar"/>
    <w:uiPriority w:val="99"/>
    <w:unhideWhenUsed/>
    <w:rsid w:val="00223D9C"/>
    <w:pPr>
      <w:tabs>
        <w:tab w:val="center" w:pos="4252"/>
        <w:tab w:val="right" w:pos="8504"/>
      </w:tabs>
      <w:spacing w:after="0" w:line="240" w:lineRule="auto"/>
    </w:pPr>
  </w:style>
  <w:style w:type="character" w:customStyle="1" w:styleId="RodapChar">
    <w:name w:val="Rodapé Char"/>
    <w:basedOn w:val="Fontepargpadro"/>
    <w:link w:val="Rodap"/>
    <w:uiPriority w:val="99"/>
    <w:rsid w:val="00223D9C"/>
  </w:style>
  <w:style w:type="paragraph" w:styleId="Textodebalo">
    <w:name w:val="Balloon Text"/>
    <w:basedOn w:val="Normal"/>
    <w:link w:val="TextodebaloChar"/>
    <w:uiPriority w:val="99"/>
    <w:semiHidden/>
    <w:unhideWhenUsed/>
    <w:rsid w:val="00223D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3D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3643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IFSul</cp:lastModifiedBy>
  <cp:revision>2</cp:revision>
  <dcterms:created xsi:type="dcterms:W3CDTF">2015-09-17T17:10:00Z</dcterms:created>
  <dcterms:modified xsi:type="dcterms:W3CDTF">2015-09-17T17:10:00Z</dcterms:modified>
</cp:coreProperties>
</file>