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CB" w:rsidRDefault="00CE7ECB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CE7ECB" w:rsidRPr="001D3270">
        <w:tc>
          <w:tcPr>
            <w:tcW w:w="10421" w:type="dxa"/>
            <w:gridSpan w:val="2"/>
          </w:tcPr>
          <w:p w:rsidR="00CE7ECB" w:rsidRPr="001D3270" w:rsidRDefault="00CF0B62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1D3270">
              <w:rPr>
                <w:rFonts w:ascii="Arial" w:hAnsi="Arial" w:cs="Arial"/>
                <w:b/>
                <w:szCs w:val="24"/>
              </w:rPr>
              <w:t>DISCIPLINA</w:t>
            </w:r>
            <w:r w:rsidR="00CE7ECB" w:rsidRPr="001D3270">
              <w:rPr>
                <w:rFonts w:ascii="Arial" w:hAnsi="Arial" w:cs="Arial"/>
                <w:b/>
                <w:szCs w:val="24"/>
              </w:rPr>
              <w:t>:</w:t>
            </w:r>
            <w:r w:rsidR="00CE7ECB" w:rsidRPr="001D3270">
              <w:rPr>
                <w:rFonts w:ascii="Arial" w:hAnsi="Arial" w:cs="Arial"/>
                <w:szCs w:val="24"/>
              </w:rPr>
              <w:t xml:space="preserve"> Língua Inglesa</w:t>
            </w:r>
            <w:r w:rsidR="00B449FD" w:rsidRPr="001D3270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CE7ECB" w:rsidRPr="001D3270">
        <w:tc>
          <w:tcPr>
            <w:tcW w:w="10421" w:type="dxa"/>
            <w:gridSpan w:val="2"/>
          </w:tcPr>
          <w:p w:rsidR="00CE7ECB" w:rsidRPr="001D3270" w:rsidRDefault="00CE7ECB" w:rsidP="001D3270">
            <w:pPr>
              <w:pStyle w:val="Corpodetexto"/>
              <w:jc w:val="both"/>
              <w:rPr>
                <w:rFonts w:ascii="Arial" w:hAnsi="Arial" w:cs="Arial"/>
                <w:szCs w:val="24"/>
              </w:rPr>
            </w:pPr>
            <w:r w:rsidRPr="001D3270">
              <w:rPr>
                <w:rFonts w:ascii="Arial" w:hAnsi="Arial" w:cs="Arial"/>
                <w:b/>
                <w:szCs w:val="24"/>
              </w:rPr>
              <w:t>Vigência :</w:t>
            </w:r>
            <w:r w:rsidR="001D3270">
              <w:rPr>
                <w:rFonts w:ascii="Arial" w:hAnsi="Arial" w:cs="Arial"/>
                <w:b/>
                <w:szCs w:val="24"/>
              </w:rPr>
              <w:t xml:space="preserve"> </w:t>
            </w:r>
            <w:r w:rsidR="001D3270" w:rsidRPr="001D3270">
              <w:rPr>
                <w:rFonts w:ascii="Arial" w:hAnsi="Arial" w:cs="Arial"/>
                <w:szCs w:val="24"/>
              </w:rPr>
              <w:t>a partir de</w:t>
            </w:r>
            <w:r w:rsidRPr="001D3270">
              <w:rPr>
                <w:rFonts w:ascii="Arial" w:hAnsi="Arial" w:cs="Arial"/>
                <w:szCs w:val="24"/>
              </w:rPr>
              <w:t xml:space="preserve"> </w:t>
            </w:r>
            <w:r w:rsidR="008B75A8">
              <w:rPr>
                <w:rFonts w:ascii="Arial" w:hAnsi="Arial" w:cs="Arial"/>
                <w:szCs w:val="24"/>
              </w:rPr>
              <w:t>2008</w:t>
            </w:r>
            <w:r w:rsidR="001D3270" w:rsidRPr="001D3270">
              <w:rPr>
                <w:rFonts w:ascii="Arial" w:hAnsi="Arial" w:cs="Arial"/>
                <w:szCs w:val="24"/>
              </w:rPr>
              <w:t>/1</w:t>
            </w:r>
            <w:r w:rsidR="001D3270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="001D3270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CE7ECB" w:rsidRPr="001D3270">
        <w:tc>
          <w:tcPr>
            <w:tcW w:w="5210" w:type="dxa"/>
          </w:tcPr>
          <w:p w:rsidR="00CE7ECB" w:rsidRPr="001D3270" w:rsidRDefault="00CE7EC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1D3270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1D3270">
              <w:rPr>
                <w:rFonts w:ascii="Arial" w:hAnsi="Arial" w:cs="Arial"/>
                <w:szCs w:val="24"/>
              </w:rPr>
              <w:t>6</w:t>
            </w:r>
            <w:r w:rsidRPr="001D3270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CE7ECB" w:rsidRPr="001D3270" w:rsidRDefault="00CE7ECB" w:rsidP="001D327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1D3270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1D3270" w:rsidRPr="001D3270">
              <w:rPr>
                <w:rFonts w:ascii="Arial" w:hAnsi="Arial" w:cs="Arial"/>
                <w:szCs w:val="24"/>
              </w:rPr>
              <w:t>G1412</w:t>
            </w:r>
          </w:p>
        </w:tc>
      </w:tr>
      <w:tr w:rsidR="00CE7ECB" w:rsidRPr="001D3270">
        <w:tc>
          <w:tcPr>
            <w:tcW w:w="10421" w:type="dxa"/>
            <w:gridSpan w:val="2"/>
          </w:tcPr>
          <w:p w:rsidR="00CE7ECB" w:rsidRPr="001D3270" w:rsidRDefault="00CE7E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D3270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1D32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270">
              <w:rPr>
                <w:rFonts w:ascii="Arial" w:hAnsi="Arial" w:cs="Arial"/>
                <w:sz w:val="24"/>
                <w:szCs w:val="24"/>
              </w:rPr>
              <w:t xml:space="preserve">Desenvolvimento de habilidades comunicativas básicas – gramaticais, textuais e lexicais – </w:t>
            </w:r>
            <w:smartTag w:uri="urn:schemas-microsoft-com:office:smarttags" w:element="PersonName">
              <w:smartTagPr>
                <w:attr w:name="ProductID" w:val="em Língua Inglesa"/>
              </w:smartTagPr>
              <w:r w:rsidRPr="001D3270">
                <w:rPr>
                  <w:rFonts w:ascii="Arial" w:hAnsi="Arial" w:cs="Arial"/>
                  <w:sz w:val="24"/>
                  <w:szCs w:val="24"/>
                </w:rPr>
                <w:t>em Língua Inglesa</w:t>
              </w:r>
            </w:smartTag>
            <w:r w:rsidRPr="001D3270">
              <w:rPr>
                <w:rFonts w:ascii="Arial" w:hAnsi="Arial" w:cs="Arial"/>
                <w:sz w:val="24"/>
                <w:szCs w:val="24"/>
              </w:rPr>
              <w:t>, tanto no âmbito do cotidiano, como em contextos específicos da área de gestão cultural; em um espaço também de intercâmbio cultural, possibilitado pelas tecnologias; de uma  reflexão cultural que vise a compreender e não a julgar outras culturas;  e de desenvolvimento do pensamento crítico e da criatividade.</w:t>
            </w:r>
          </w:p>
        </w:tc>
      </w:tr>
    </w:tbl>
    <w:p w:rsidR="00CE7ECB" w:rsidRPr="001D3270" w:rsidRDefault="00CE7ECB">
      <w:pPr>
        <w:pStyle w:val="Corpodetexto"/>
        <w:rPr>
          <w:rFonts w:ascii="Arial" w:hAnsi="Arial" w:cs="Arial"/>
          <w:b/>
          <w:szCs w:val="24"/>
        </w:rPr>
      </w:pPr>
    </w:p>
    <w:p w:rsidR="00CE7ECB" w:rsidRPr="001D3270" w:rsidRDefault="00CE7ECB">
      <w:pPr>
        <w:pStyle w:val="Corpodetexto"/>
        <w:rPr>
          <w:rFonts w:ascii="Arial" w:hAnsi="Arial" w:cs="Arial"/>
          <w:b/>
          <w:szCs w:val="24"/>
        </w:rPr>
      </w:pPr>
      <w:r w:rsidRPr="001D3270">
        <w:rPr>
          <w:rFonts w:ascii="Arial" w:hAnsi="Arial" w:cs="Arial"/>
          <w:b/>
          <w:szCs w:val="24"/>
        </w:rPr>
        <w:t>Conteúdos</w:t>
      </w:r>
    </w:p>
    <w:p w:rsidR="00CE7ECB" w:rsidRPr="001D3270" w:rsidRDefault="00CE7EC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ECB" w:rsidRP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</w:t>
      </w:r>
      <w:r w:rsidR="0017543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ADE I - </w:t>
      </w:r>
      <w:r w:rsidR="00CE7ECB" w:rsidRPr="001D3270">
        <w:rPr>
          <w:rFonts w:ascii="Arial" w:hAnsi="Arial" w:cs="Arial"/>
          <w:sz w:val="24"/>
          <w:szCs w:val="24"/>
        </w:rPr>
        <w:t xml:space="preserve">Forma verbal passado simples e particípio - com ênfase nos verbos irregulares (como apoio às estruturas de passado simples, às estruturas passivas e aos tempos perfeitos) </w:t>
      </w:r>
    </w:p>
    <w:p w:rsid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7ECB" w:rsidRP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CE7ECB" w:rsidRPr="001D3270">
        <w:rPr>
          <w:rFonts w:ascii="Arial" w:hAnsi="Arial" w:cs="Arial"/>
          <w:sz w:val="24"/>
          <w:szCs w:val="24"/>
        </w:rPr>
        <w:t>Passado Simples – através de narrativas relacionadas a história geral e/ou a história de vida</w:t>
      </w:r>
    </w:p>
    <w:p w:rsid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7ECB" w:rsidRP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="00CE7ECB" w:rsidRPr="001D3270">
        <w:rPr>
          <w:rFonts w:ascii="Arial" w:hAnsi="Arial" w:cs="Arial"/>
          <w:sz w:val="24"/>
          <w:szCs w:val="24"/>
        </w:rPr>
        <w:t>Estruturas passivas (presente e passado) – relacionado a invenções, descobertas, obras-primas da arte, ciência, tecnologia e história</w:t>
      </w:r>
    </w:p>
    <w:p w:rsidR="00CE205E" w:rsidRDefault="00CE205E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7ECB" w:rsidRPr="001D3270" w:rsidRDefault="001D3270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IV - </w:t>
      </w:r>
      <w:r w:rsidR="00CE7ECB" w:rsidRPr="001D3270">
        <w:rPr>
          <w:rFonts w:ascii="Arial" w:hAnsi="Arial" w:cs="Arial"/>
          <w:sz w:val="24"/>
          <w:szCs w:val="24"/>
        </w:rPr>
        <w:t>Modais – através de diálogos situacionais – relacionados a situações comunicacionais possíveis no âmbito do gestor cultural</w:t>
      </w:r>
    </w:p>
    <w:p w:rsidR="00CE205E" w:rsidRDefault="00CE205E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7ECB" w:rsidRPr="001D3270" w:rsidRDefault="00CE205E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 - </w:t>
      </w:r>
      <w:r w:rsidR="00CE7ECB" w:rsidRPr="001D3270">
        <w:rPr>
          <w:rFonts w:ascii="Arial" w:hAnsi="Arial" w:cs="Arial"/>
          <w:sz w:val="24"/>
          <w:szCs w:val="24"/>
        </w:rPr>
        <w:t>Presente Perfeito</w:t>
      </w:r>
    </w:p>
    <w:p w:rsidR="00CE205E" w:rsidRDefault="00CE205E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E7ECB" w:rsidRPr="001D3270" w:rsidRDefault="00F36333" w:rsidP="001D327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</w:t>
      </w:r>
      <w:r w:rsidR="00CE205E">
        <w:rPr>
          <w:rFonts w:ascii="Arial" w:hAnsi="Arial" w:cs="Arial"/>
          <w:sz w:val="24"/>
          <w:szCs w:val="24"/>
        </w:rPr>
        <w:t xml:space="preserve">VI - </w:t>
      </w:r>
      <w:r w:rsidR="00CE7ECB" w:rsidRPr="001D3270">
        <w:rPr>
          <w:rFonts w:ascii="Arial" w:hAnsi="Arial" w:cs="Arial"/>
          <w:sz w:val="24"/>
          <w:szCs w:val="24"/>
        </w:rPr>
        <w:t>Condicionais – ênfase no WOULD - (relacionado a projeções considerando aspectos históricos. Ex. o que teria acontecido se.... o que aconteceria se...)</w:t>
      </w:r>
    </w:p>
    <w:p w:rsidR="00CE7ECB" w:rsidRPr="001D3270" w:rsidRDefault="00CE7ECB" w:rsidP="001D3270">
      <w:pPr>
        <w:pStyle w:val="Corpodetexto"/>
        <w:rPr>
          <w:rFonts w:ascii="Arial" w:hAnsi="Arial" w:cs="Arial"/>
          <w:b/>
          <w:szCs w:val="24"/>
        </w:rPr>
      </w:pPr>
    </w:p>
    <w:p w:rsidR="00CE7ECB" w:rsidRPr="001D3270" w:rsidRDefault="00CE7ECB">
      <w:pPr>
        <w:pStyle w:val="Corpodetexto"/>
        <w:rPr>
          <w:rFonts w:ascii="Arial" w:hAnsi="Arial" w:cs="Arial"/>
          <w:b/>
          <w:szCs w:val="24"/>
        </w:rPr>
      </w:pPr>
      <w:r w:rsidRPr="001D3270">
        <w:rPr>
          <w:rFonts w:ascii="Arial" w:hAnsi="Arial" w:cs="Arial"/>
          <w:b/>
          <w:szCs w:val="24"/>
        </w:rPr>
        <w:t>Bibliografia</w:t>
      </w:r>
      <w:r w:rsidR="00CE205E">
        <w:rPr>
          <w:rFonts w:ascii="Arial" w:hAnsi="Arial" w:cs="Arial"/>
          <w:b/>
          <w:szCs w:val="24"/>
        </w:rPr>
        <w:t xml:space="preserve"> </w:t>
      </w:r>
      <w:r w:rsidR="00CE205E" w:rsidRPr="00CE205E">
        <w:rPr>
          <w:rFonts w:ascii="Arial" w:hAnsi="Arial" w:cs="Arial"/>
          <w:b/>
          <w:szCs w:val="24"/>
        </w:rPr>
        <w:t>básica</w:t>
      </w:r>
    </w:p>
    <w:p w:rsidR="00CE205E" w:rsidRDefault="00CE205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ECB" w:rsidRPr="001D3270" w:rsidRDefault="00CE7EC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8B75A8">
        <w:rPr>
          <w:rFonts w:ascii="Arial" w:hAnsi="Arial" w:cs="Arial"/>
          <w:sz w:val="24"/>
          <w:szCs w:val="24"/>
          <w:lang w:val="en-US"/>
        </w:rPr>
        <w:t xml:space="preserve">MURPHY, Raymond. </w:t>
      </w:r>
      <w:r w:rsidRPr="001D3270">
        <w:rPr>
          <w:rFonts w:ascii="Arial" w:hAnsi="Arial" w:cs="Arial"/>
          <w:b/>
          <w:bCs/>
          <w:sz w:val="24"/>
          <w:szCs w:val="24"/>
          <w:lang w:val="en-US"/>
        </w:rPr>
        <w:t>Essential Grammar in Use</w:t>
      </w:r>
      <w:r w:rsidRPr="001D3270">
        <w:rPr>
          <w:rFonts w:ascii="Arial" w:hAnsi="Arial" w:cs="Arial"/>
          <w:sz w:val="24"/>
          <w:szCs w:val="24"/>
          <w:lang w:val="en-US"/>
        </w:rPr>
        <w:t>. Cambridge, England: Cambridge University   Press, 2001.</w:t>
      </w:r>
    </w:p>
    <w:p w:rsidR="00CE7ECB" w:rsidRPr="001D3270" w:rsidRDefault="00CE7ECB">
      <w:pPr>
        <w:pStyle w:val="Corpodetexto"/>
        <w:jc w:val="both"/>
        <w:rPr>
          <w:rFonts w:ascii="Arial" w:hAnsi="Arial" w:cs="Arial"/>
          <w:szCs w:val="24"/>
          <w:lang w:val="en-US"/>
        </w:rPr>
      </w:pPr>
    </w:p>
    <w:p w:rsidR="001D3270" w:rsidRPr="00CE205E" w:rsidRDefault="00CE205E">
      <w:pPr>
        <w:pStyle w:val="Corpodetexto"/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Bibliografia complementar</w:t>
      </w:r>
    </w:p>
    <w:sectPr w:rsidR="001D3270" w:rsidRPr="00CE205E" w:rsidSect="009917D6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70" w:rsidRDefault="001D3270">
      <w:r>
        <w:separator/>
      </w:r>
    </w:p>
  </w:endnote>
  <w:endnote w:type="continuationSeparator" w:id="0">
    <w:p w:rsidR="001D3270" w:rsidRDefault="001D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70" w:rsidRDefault="009917D6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1D327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8B75A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1D327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1D327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8B75A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70" w:rsidRDefault="001D3270">
      <w:r>
        <w:separator/>
      </w:r>
    </w:p>
  </w:footnote>
  <w:footnote w:type="continuationSeparator" w:id="0">
    <w:p w:rsidR="001D3270" w:rsidRDefault="001D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70" w:rsidRPr="00697A3B" w:rsidRDefault="00CE205E" w:rsidP="001D3270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3270" w:rsidRPr="00697A3B" w:rsidRDefault="001D3270" w:rsidP="001D327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1D3270" w:rsidRPr="00697A3B" w:rsidRDefault="001D3270" w:rsidP="001D327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1D3270" w:rsidRPr="00697A3B" w:rsidRDefault="001D3270" w:rsidP="001D327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1D3270" w:rsidRPr="00F11AF8" w:rsidRDefault="001D3270" w:rsidP="001D3270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1D3270" w:rsidRPr="001D3270" w:rsidRDefault="001D3270" w:rsidP="001D3270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15178A"/>
    <w:multiLevelType w:val="hybridMultilevel"/>
    <w:tmpl w:val="7EA4E0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9FD"/>
    <w:rsid w:val="0017543B"/>
    <w:rsid w:val="001D3270"/>
    <w:rsid w:val="008B75A8"/>
    <w:rsid w:val="009917D6"/>
    <w:rsid w:val="00B449FD"/>
    <w:rsid w:val="00CE205E"/>
    <w:rsid w:val="00CE7ECB"/>
    <w:rsid w:val="00CF0B62"/>
    <w:rsid w:val="00F3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7D6"/>
  </w:style>
  <w:style w:type="paragraph" w:styleId="Ttulo1">
    <w:name w:val="heading 1"/>
    <w:basedOn w:val="Normal"/>
    <w:next w:val="Normal"/>
    <w:qFormat/>
    <w:rsid w:val="009917D6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9917D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917D6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917D6"/>
    <w:rPr>
      <w:sz w:val="24"/>
    </w:rPr>
  </w:style>
  <w:style w:type="character" w:styleId="Refdecomentrio">
    <w:name w:val="annotation reference"/>
    <w:basedOn w:val="Fontepargpadro"/>
    <w:semiHidden/>
    <w:rsid w:val="009917D6"/>
    <w:rPr>
      <w:sz w:val="16"/>
    </w:rPr>
  </w:style>
  <w:style w:type="paragraph" w:styleId="Textodecomentrio">
    <w:name w:val="annotation text"/>
    <w:basedOn w:val="Normal"/>
    <w:semiHidden/>
    <w:rsid w:val="009917D6"/>
  </w:style>
  <w:style w:type="paragraph" w:customStyle="1" w:styleId="texto">
    <w:name w:val="texto"/>
    <w:basedOn w:val="Normal"/>
    <w:rsid w:val="009917D6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9917D6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9917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917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917D6"/>
  </w:style>
  <w:style w:type="paragraph" w:styleId="Textodebalo">
    <w:name w:val="Balloon Text"/>
    <w:basedOn w:val="Normal"/>
    <w:link w:val="TextodebaloChar"/>
    <w:rsid w:val="00CF0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6</cp:revision>
  <cp:lastPrinted>2008-03-31T16:20:00Z</cp:lastPrinted>
  <dcterms:created xsi:type="dcterms:W3CDTF">2011-11-04T13:35:00Z</dcterms:created>
  <dcterms:modified xsi:type="dcterms:W3CDTF">2011-12-14T15:18:00Z</dcterms:modified>
</cp:coreProperties>
</file>