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9B" w:rsidRDefault="0006589B">
      <w:pPr>
        <w:pStyle w:val="Corpodetexto"/>
        <w:jc w:val="center"/>
        <w:rPr>
          <w:b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0"/>
        <w:gridCol w:w="20"/>
        <w:gridCol w:w="5211"/>
      </w:tblGrid>
      <w:tr w:rsidR="0006589B" w:rsidRPr="0006589B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9B" w:rsidRPr="0006589B" w:rsidRDefault="0006589B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 w:rsidRPr="0006589B">
              <w:rPr>
                <w:rFonts w:ascii="Arial" w:hAnsi="Arial" w:cs="Arial"/>
                <w:b/>
                <w:szCs w:val="24"/>
              </w:rPr>
              <w:t>DISCIPLINA:</w:t>
            </w:r>
            <w:r w:rsidRPr="0006589B">
              <w:rPr>
                <w:rFonts w:ascii="Arial" w:hAnsi="Arial" w:cs="Arial"/>
                <w:szCs w:val="24"/>
              </w:rPr>
              <w:t xml:space="preserve"> Cultura Brasileira II</w:t>
            </w:r>
          </w:p>
        </w:tc>
      </w:tr>
      <w:tr w:rsidR="00296219" w:rsidRPr="0006589B" w:rsidTr="00296219"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9" w:rsidRPr="0006589B" w:rsidRDefault="00296219" w:rsidP="00E40FF8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proofErr w:type="gramStart"/>
            <w:r w:rsidRPr="0006589B">
              <w:rPr>
                <w:rFonts w:ascii="Arial" w:hAnsi="Arial" w:cs="Arial"/>
                <w:b/>
                <w:szCs w:val="24"/>
              </w:rPr>
              <w:t>Vigência :</w:t>
            </w:r>
            <w:proofErr w:type="gram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E40FF8" w:rsidRPr="00E40FF8">
              <w:rPr>
                <w:rFonts w:ascii="Arial" w:hAnsi="Arial" w:cs="Arial"/>
                <w:szCs w:val="24"/>
              </w:rPr>
              <w:t>a partir de 2008/1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19" w:rsidRPr="0006589B" w:rsidRDefault="00296219" w:rsidP="00296219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 w:rsidRPr="0006589B">
              <w:rPr>
                <w:rFonts w:ascii="Arial" w:hAnsi="Arial" w:cs="Arial"/>
                <w:b/>
                <w:szCs w:val="24"/>
              </w:rPr>
              <w:t xml:space="preserve">Período Letivo: </w:t>
            </w:r>
            <w:r w:rsidRPr="0006589B">
              <w:rPr>
                <w:rFonts w:ascii="Arial" w:hAnsi="Arial" w:cs="Arial"/>
                <w:szCs w:val="24"/>
              </w:rPr>
              <w:t>3º ano</w:t>
            </w:r>
          </w:p>
        </w:tc>
      </w:tr>
      <w:tr w:rsidR="0006589B" w:rsidRPr="0006589B"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9B" w:rsidRPr="0006589B" w:rsidRDefault="0006589B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06589B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="00E40FF8">
              <w:rPr>
                <w:rFonts w:ascii="Arial" w:hAnsi="Arial" w:cs="Arial"/>
                <w:szCs w:val="24"/>
              </w:rPr>
              <w:t>70</w:t>
            </w:r>
            <w:r w:rsidRPr="0006589B">
              <w:rPr>
                <w:rFonts w:ascii="Arial" w:hAnsi="Arial" w:cs="Arial"/>
                <w:szCs w:val="24"/>
              </w:rPr>
              <w:t>h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9B" w:rsidRPr="0006589B" w:rsidRDefault="0006589B" w:rsidP="0006589B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06589B">
              <w:rPr>
                <w:rFonts w:ascii="Arial" w:hAnsi="Arial" w:cs="Arial"/>
                <w:b/>
                <w:szCs w:val="24"/>
              </w:rPr>
              <w:t xml:space="preserve">Código: </w:t>
            </w:r>
            <w:r>
              <w:rPr>
                <w:rFonts w:ascii="Arial" w:hAnsi="Arial" w:cs="Arial"/>
                <w:szCs w:val="24"/>
              </w:rPr>
              <w:t>G1553</w:t>
            </w:r>
          </w:p>
        </w:tc>
      </w:tr>
      <w:tr w:rsidR="0006589B" w:rsidRPr="0006589B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9B" w:rsidRPr="0006589B" w:rsidRDefault="0006589B">
            <w:pPr>
              <w:rPr>
                <w:rFonts w:ascii="Arial" w:hAnsi="Arial" w:cs="Arial"/>
              </w:rPr>
            </w:pPr>
            <w:r w:rsidRPr="0006589B">
              <w:rPr>
                <w:rFonts w:ascii="Arial" w:hAnsi="Arial" w:cs="Arial"/>
                <w:b/>
              </w:rPr>
              <w:t>Ementa:</w:t>
            </w:r>
            <w:r w:rsidRPr="0006589B">
              <w:rPr>
                <w:rFonts w:ascii="Arial" w:hAnsi="Arial" w:cs="Arial"/>
              </w:rPr>
              <w:t xml:space="preserve"> O Brasil no pensamento brasileiro: características, contradições e desafios. Olhar estrangeiro: do período colonial até os dias de hoje. O Romantismo e a busca de uma identidade nacional. Identidade nacional, cidadania e escravidão no final do século XIX. Os intelectuais brasileiros e o Estado Novo. O modernismo e a antropofagia cultural. As vanguardas, o tropicalismo e a ditadura militar. Globalização e identidade cultural brasileira no mundo contemporâneo. </w:t>
            </w:r>
          </w:p>
        </w:tc>
      </w:tr>
    </w:tbl>
    <w:p w:rsidR="0006589B" w:rsidRPr="0006589B" w:rsidRDefault="0006589B">
      <w:pPr>
        <w:pStyle w:val="Corpodetexto"/>
        <w:rPr>
          <w:rFonts w:ascii="Arial" w:hAnsi="Arial" w:cs="Arial"/>
          <w:b/>
          <w:szCs w:val="24"/>
        </w:rPr>
      </w:pPr>
    </w:p>
    <w:p w:rsidR="0006589B" w:rsidRPr="0006589B" w:rsidRDefault="0006589B">
      <w:pPr>
        <w:pStyle w:val="Corpodetexto"/>
        <w:rPr>
          <w:rFonts w:ascii="Arial" w:hAnsi="Arial" w:cs="Arial"/>
          <w:b/>
          <w:szCs w:val="24"/>
        </w:rPr>
      </w:pPr>
      <w:r w:rsidRPr="0006589B">
        <w:rPr>
          <w:rFonts w:ascii="Arial" w:hAnsi="Arial" w:cs="Arial"/>
          <w:b/>
          <w:szCs w:val="24"/>
        </w:rPr>
        <w:t>Conteúdos</w:t>
      </w:r>
    </w:p>
    <w:p w:rsidR="0006589B" w:rsidRDefault="0006589B">
      <w:pPr>
        <w:spacing w:after="120"/>
        <w:ind w:left="-48"/>
        <w:rPr>
          <w:rFonts w:ascii="Arial" w:hAnsi="Arial" w:cs="Arial"/>
          <w:b/>
        </w:rPr>
      </w:pPr>
    </w:p>
    <w:p w:rsidR="0006589B" w:rsidRPr="0006589B" w:rsidRDefault="0006589B">
      <w:pPr>
        <w:spacing w:after="120"/>
        <w:ind w:left="-48"/>
        <w:rPr>
          <w:rFonts w:ascii="Arial" w:hAnsi="Arial" w:cs="Arial"/>
        </w:rPr>
      </w:pPr>
      <w:r w:rsidRPr="0006589B">
        <w:rPr>
          <w:rFonts w:ascii="Arial" w:hAnsi="Arial" w:cs="Arial"/>
        </w:rPr>
        <w:t>UNIDADE I – Identidade, cultura e etnocentrismo;</w:t>
      </w:r>
    </w:p>
    <w:p w:rsidR="0006589B" w:rsidRPr="0006589B" w:rsidRDefault="0006589B" w:rsidP="0006589B">
      <w:pPr>
        <w:spacing w:after="120"/>
        <w:ind w:left="708"/>
        <w:rPr>
          <w:rFonts w:ascii="Arial" w:hAnsi="Arial" w:cs="Arial"/>
          <w:bCs w:val="0"/>
        </w:rPr>
      </w:pPr>
      <w:proofErr w:type="gramStart"/>
      <w:r>
        <w:rPr>
          <w:rFonts w:ascii="Arial" w:hAnsi="Arial" w:cs="Arial"/>
          <w:bCs w:val="0"/>
        </w:rPr>
        <w:t xml:space="preserve">1.1 </w:t>
      </w:r>
      <w:r w:rsidRPr="0006589B">
        <w:rPr>
          <w:rFonts w:ascii="Arial" w:hAnsi="Arial" w:cs="Arial"/>
          <w:bCs w:val="0"/>
        </w:rPr>
        <w:t>Identidade</w:t>
      </w:r>
      <w:proofErr w:type="gramEnd"/>
      <w:r w:rsidRPr="0006589B">
        <w:rPr>
          <w:rFonts w:ascii="Arial" w:hAnsi="Arial" w:cs="Arial"/>
          <w:bCs w:val="0"/>
        </w:rPr>
        <w:t xml:space="preserve"> brasileira;</w:t>
      </w:r>
    </w:p>
    <w:p w:rsidR="0006589B" w:rsidRPr="0006589B" w:rsidRDefault="0006589B" w:rsidP="0006589B">
      <w:pPr>
        <w:spacing w:after="120"/>
        <w:ind w:left="708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1.2 </w:t>
      </w:r>
      <w:proofErr w:type="spellStart"/>
      <w:r w:rsidRPr="0006589B">
        <w:rPr>
          <w:rFonts w:ascii="Arial" w:hAnsi="Arial" w:cs="Arial"/>
          <w:bCs w:val="0"/>
        </w:rPr>
        <w:t>Holismo</w:t>
      </w:r>
      <w:proofErr w:type="spellEnd"/>
      <w:r w:rsidRPr="0006589B">
        <w:rPr>
          <w:rFonts w:ascii="Arial" w:hAnsi="Arial" w:cs="Arial"/>
          <w:bCs w:val="0"/>
        </w:rPr>
        <w:t xml:space="preserve"> x individualismo;</w:t>
      </w:r>
    </w:p>
    <w:p w:rsidR="0006589B" w:rsidRPr="0006589B" w:rsidRDefault="0006589B" w:rsidP="0006589B">
      <w:pPr>
        <w:spacing w:after="120"/>
        <w:ind w:left="708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1.3 </w:t>
      </w:r>
      <w:r w:rsidRPr="0006589B">
        <w:rPr>
          <w:rFonts w:ascii="Arial" w:hAnsi="Arial" w:cs="Arial"/>
          <w:bCs w:val="0"/>
        </w:rPr>
        <w:t>Etnocentrismo;</w:t>
      </w:r>
    </w:p>
    <w:p w:rsidR="0006589B" w:rsidRPr="0006589B" w:rsidRDefault="0006589B" w:rsidP="0006589B">
      <w:pPr>
        <w:spacing w:after="120"/>
        <w:ind w:left="708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1.4 </w:t>
      </w:r>
      <w:r w:rsidRPr="0006589B">
        <w:rPr>
          <w:rFonts w:ascii="Arial" w:hAnsi="Arial" w:cs="Arial"/>
          <w:bCs w:val="0"/>
        </w:rPr>
        <w:t>Etnocentrismo e gestão cultural;</w:t>
      </w:r>
    </w:p>
    <w:p w:rsidR="0006589B" w:rsidRPr="0006589B" w:rsidRDefault="0006589B" w:rsidP="0006589B">
      <w:pPr>
        <w:spacing w:after="120"/>
        <w:ind w:left="1428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1.4.1 </w:t>
      </w:r>
      <w:r w:rsidRPr="0006589B">
        <w:rPr>
          <w:rFonts w:ascii="Arial" w:hAnsi="Arial" w:cs="Arial"/>
          <w:bCs w:val="0"/>
        </w:rPr>
        <w:t>Desafios da atuação de um gestor cultural;</w:t>
      </w:r>
    </w:p>
    <w:p w:rsidR="0006589B" w:rsidRPr="0006589B" w:rsidRDefault="0006589B" w:rsidP="0006589B">
      <w:pPr>
        <w:spacing w:after="120"/>
        <w:ind w:left="708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1.5 </w:t>
      </w:r>
      <w:r w:rsidRPr="0006589B">
        <w:rPr>
          <w:rFonts w:ascii="Arial" w:hAnsi="Arial" w:cs="Arial"/>
          <w:bCs w:val="0"/>
        </w:rPr>
        <w:t>Relações interculturais (a heterogeneidade cultural urbana);</w:t>
      </w:r>
    </w:p>
    <w:p w:rsidR="0006589B" w:rsidRPr="0006589B" w:rsidRDefault="0006589B" w:rsidP="0006589B">
      <w:pPr>
        <w:spacing w:after="120"/>
        <w:ind w:left="708"/>
        <w:rPr>
          <w:rFonts w:ascii="Arial" w:hAnsi="Arial" w:cs="Arial"/>
        </w:rPr>
      </w:pPr>
      <w:proofErr w:type="gramStart"/>
      <w:r>
        <w:rPr>
          <w:rFonts w:ascii="Arial" w:hAnsi="Arial" w:cs="Arial"/>
          <w:bCs w:val="0"/>
        </w:rPr>
        <w:t>1.</w:t>
      </w:r>
      <w:r w:rsidR="0065528C">
        <w:rPr>
          <w:rFonts w:ascii="Arial" w:hAnsi="Arial" w:cs="Arial"/>
          <w:bCs w:val="0"/>
        </w:rPr>
        <w:t xml:space="preserve">6 </w:t>
      </w:r>
      <w:r w:rsidRPr="0006589B">
        <w:rPr>
          <w:rFonts w:ascii="Arial" w:hAnsi="Arial" w:cs="Arial"/>
          <w:bCs w:val="0"/>
        </w:rPr>
        <w:t>Gestão</w:t>
      </w:r>
      <w:proofErr w:type="gramEnd"/>
      <w:r w:rsidRPr="0006589B">
        <w:rPr>
          <w:rFonts w:ascii="Arial" w:hAnsi="Arial" w:cs="Arial"/>
          <w:bCs w:val="0"/>
        </w:rPr>
        <w:t xml:space="preserve"> cultural e gestão da cultura;</w:t>
      </w:r>
    </w:p>
    <w:p w:rsidR="0006589B" w:rsidRPr="0006589B" w:rsidRDefault="0006589B">
      <w:pPr>
        <w:spacing w:after="120"/>
        <w:ind w:left="-48"/>
        <w:rPr>
          <w:rFonts w:ascii="Arial" w:hAnsi="Arial" w:cs="Arial"/>
          <w:bCs w:val="0"/>
        </w:rPr>
      </w:pPr>
    </w:p>
    <w:p w:rsidR="0006589B" w:rsidRPr="0006589B" w:rsidRDefault="0006589B">
      <w:pPr>
        <w:spacing w:after="120"/>
        <w:ind w:left="-48"/>
        <w:rPr>
          <w:rFonts w:ascii="Arial" w:hAnsi="Arial" w:cs="Arial"/>
          <w:bCs w:val="0"/>
        </w:rPr>
      </w:pPr>
      <w:r w:rsidRPr="0006589B">
        <w:rPr>
          <w:rFonts w:ascii="Arial" w:hAnsi="Arial" w:cs="Arial"/>
        </w:rPr>
        <w:t>UNIDADE II</w:t>
      </w:r>
      <w:r w:rsidRPr="0006589B">
        <w:rPr>
          <w:rFonts w:ascii="Arial" w:hAnsi="Arial" w:cs="Arial"/>
          <w:bCs w:val="0"/>
        </w:rPr>
        <w:t xml:space="preserve"> </w:t>
      </w:r>
      <w:r w:rsidRPr="0006589B">
        <w:rPr>
          <w:rFonts w:ascii="Arial" w:hAnsi="Arial" w:cs="Arial"/>
        </w:rPr>
        <w:t>– A identidade nacional, na literatura e na ciência:</w:t>
      </w:r>
    </w:p>
    <w:p w:rsidR="0006589B" w:rsidRPr="0006589B" w:rsidRDefault="0065528C" w:rsidP="0065528C">
      <w:pPr>
        <w:spacing w:after="120"/>
        <w:ind w:left="708"/>
        <w:rPr>
          <w:rFonts w:ascii="Arial" w:hAnsi="Arial" w:cs="Arial"/>
          <w:bCs w:val="0"/>
        </w:rPr>
      </w:pPr>
      <w:proofErr w:type="gramStart"/>
      <w:r>
        <w:rPr>
          <w:rFonts w:ascii="Arial" w:hAnsi="Arial" w:cs="Arial"/>
          <w:bCs w:val="0"/>
        </w:rPr>
        <w:t xml:space="preserve">2.1 </w:t>
      </w:r>
      <w:r w:rsidR="0006589B" w:rsidRPr="0006589B">
        <w:rPr>
          <w:rFonts w:ascii="Arial" w:hAnsi="Arial" w:cs="Arial"/>
          <w:bCs w:val="0"/>
        </w:rPr>
        <w:t>Romantismo</w:t>
      </w:r>
      <w:proofErr w:type="gramEnd"/>
      <w:r w:rsidR="0006589B" w:rsidRPr="0006589B">
        <w:rPr>
          <w:rFonts w:ascii="Arial" w:hAnsi="Arial" w:cs="Arial"/>
          <w:bCs w:val="0"/>
        </w:rPr>
        <w:t xml:space="preserve"> e a construção de uma visão de Brasil;</w:t>
      </w:r>
    </w:p>
    <w:p w:rsidR="0006589B" w:rsidRPr="0006589B" w:rsidRDefault="0065528C" w:rsidP="0065528C">
      <w:pPr>
        <w:spacing w:after="120"/>
        <w:ind w:left="708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2.2 </w:t>
      </w:r>
      <w:r w:rsidR="0006589B" w:rsidRPr="0006589B">
        <w:rPr>
          <w:rFonts w:ascii="Arial" w:hAnsi="Arial" w:cs="Arial"/>
          <w:bCs w:val="0"/>
        </w:rPr>
        <w:t xml:space="preserve">A semana de arte moderna e o </w:t>
      </w:r>
      <w:proofErr w:type="spellStart"/>
      <w:r w:rsidR="0006589B" w:rsidRPr="0006589B">
        <w:rPr>
          <w:rFonts w:ascii="Arial" w:hAnsi="Arial" w:cs="Arial"/>
          <w:bCs w:val="0"/>
        </w:rPr>
        <w:t>antropofagismo</w:t>
      </w:r>
      <w:proofErr w:type="spellEnd"/>
      <w:r w:rsidR="0006589B" w:rsidRPr="0006589B">
        <w:rPr>
          <w:rFonts w:ascii="Arial" w:hAnsi="Arial" w:cs="Arial"/>
          <w:bCs w:val="0"/>
        </w:rPr>
        <w:t xml:space="preserve"> cultural brasileiro;</w:t>
      </w:r>
    </w:p>
    <w:p w:rsidR="0006589B" w:rsidRPr="0006589B" w:rsidRDefault="0065528C" w:rsidP="0065528C">
      <w:pPr>
        <w:spacing w:after="120"/>
        <w:ind w:left="708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2.3 </w:t>
      </w:r>
      <w:r w:rsidR="0006589B" w:rsidRPr="0006589B">
        <w:rPr>
          <w:rFonts w:ascii="Arial" w:hAnsi="Arial" w:cs="Arial"/>
          <w:bCs w:val="0"/>
        </w:rPr>
        <w:t>Tropicalismo;</w:t>
      </w:r>
    </w:p>
    <w:p w:rsidR="0006589B" w:rsidRPr="0006589B" w:rsidRDefault="0065528C" w:rsidP="0065528C">
      <w:pPr>
        <w:spacing w:after="120"/>
        <w:ind w:left="708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2.4 </w:t>
      </w:r>
      <w:r w:rsidR="0006589B" w:rsidRPr="0006589B">
        <w:rPr>
          <w:rFonts w:ascii="Arial" w:hAnsi="Arial" w:cs="Arial"/>
          <w:bCs w:val="0"/>
        </w:rPr>
        <w:t>As teorias raciais do início do século XX;</w:t>
      </w:r>
    </w:p>
    <w:p w:rsidR="0006589B" w:rsidRPr="0006589B" w:rsidRDefault="0065528C" w:rsidP="0065528C">
      <w:pPr>
        <w:spacing w:after="120"/>
        <w:ind w:left="708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2.5 </w:t>
      </w:r>
      <w:r w:rsidR="0006589B" w:rsidRPr="0006589B">
        <w:rPr>
          <w:rFonts w:ascii="Arial" w:hAnsi="Arial" w:cs="Arial"/>
          <w:bCs w:val="0"/>
        </w:rPr>
        <w:t>O Brasil e o brasileiro visto pela ciência;</w:t>
      </w:r>
    </w:p>
    <w:p w:rsidR="0006589B" w:rsidRPr="0006589B" w:rsidRDefault="0065528C" w:rsidP="0065528C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 xml:space="preserve">2.5.1 </w:t>
      </w:r>
      <w:r w:rsidR="0006589B" w:rsidRPr="0006589B">
        <w:rPr>
          <w:rFonts w:ascii="Arial" w:hAnsi="Arial" w:cs="Arial"/>
        </w:rPr>
        <w:t xml:space="preserve">Gilberto Freire </w:t>
      </w:r>
    </w:p>
    <w:p w:rsidR="0006589B" w:rsidRPr="0006589B" w:rsidRDefault="0065528C" w:rsidP="0065528C">
      <w:pPr>
        <w:ind w:left="142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2.5 2 </w:t>
      </w:r>
      <w:r w:rsidR="0006589B" w:rsidRPr="0006589B">
        <w:rPr>
          <w:rFonts w:ascii="Arial" w:hAnsi="Arial" w:cs="Arial"/>
        </w:rPr>
        <w:t>Sérgio Buarque</w:t>
      </w:r>
      <w:proofErr w:type="gramEnd"/>
      <w:r w:rsidR="0006589B" w:rsidRPr="0006589B">
        <w:rPr>
          <w:rFonts w:ascii="Arial" w:hAnsi="Arial" w:cs="Arial"/>
        </w:rPr>
        <w:t xml:space="preserve"> de Holanda </w:t>
      </w:r>
    </w:p>
    <w:p w:rsidR="0006589B" w:rsidRPr="0006589B" w:rsidRDefault="0065528C" w:rsidP="0065528C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 xml:space="preserve">2.5.3 </w:t>
      </w:r>
      <w:r w:rsidR="0006589B" w:rsidRPr="0006589B">
        <w:rPr>
          <w:rFonts w:ascii="Arial" w:hAnsi="Arial" w:cs="Arial"/>
        </w:rPr>
        <w:t>Celso Furtado</w:t>
      </w:r>
    </w:p>
    <w:p w:rsidR="0006589B" w:rsidRPr="0006589B" w:rsidRDefault="0065528C" w:rsidP="0065528C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 xml:space="preserve">2.5.4 </w:t>
      </w:r>
      <w:r w:rsidR="0006589B" w:rsidRPr="0006589B">
        <w:rPr>
          <w:rFonts w:ascii="Arial" w:hAnsi="Arial" w:cs="Arial"/>
        </w:rPr>
        <w:t>Florestan Fernandes</w:t>
      </w:r>
    </w:p>
    <w:p w:rsidR="0006589B" w:rsidRPr="0006589B" w:rsidRDefault="0065528C" w:rsidP="0065528C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 xml:space="preserve">2.5.5 </w:t>
      </w:r>
      <w:r w:rsidR="0006589B" w:rsidRPr="0006589B">
        <w:rPr>
          <w:rFonts w:ascii="Arial" w:hAnsi="Arial" w:cs="Arial"/>
        </w:rPr>
        <w:t xml:space="preserve">Caio Prado Jr. </w:t>
      </w:r>
    </w:p>
    <w:p w:rsidR="0006589B" w:rsidRPr="0006589B" w:rsidRDefault="0065528C" w:rsidP="0065528C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 xml:space="preserve">2.5.6 </w:t>
      </w:r>
      <w:r w:rsidR="0006589B" w:rsidRPr="0006589B">
        <w:rPr>
          <w:rFonts w:ascii="Arial" w:hAnsi="Arial" w:cs="Arial"/>
        </w:rPr>
        <w:t>Darcy Ribeiro</w:t>
      </w:r>
    </w:p>
    <w:p w:rsidR="0006589B" w:rsidRPr="0006589B" w:rsidRDefault="0006589B">
      <w:pPr>
        <w:spacing w:after="120"/>
        <w:ind w:left="-48"/>
        <w:rPr>
          <w:rFonts w:ascii="Arial" w:hAnsi="Arial" w:cs="Arial"/>
          <w:bCs w:val="0"/>
        </w:rPr>
      </w:pPr>
    </w:p>
    <w:p w:rsidR="0006589B" w:rsidRPr="0006589B" w:rsidRDefault="0006589B">
      <w:pPr>
        <w:spacing w:after="120"/>
        <w:ind w:left="-48"/>
        <w:rPr>
          <w:rFonts w:ascii="Arial" w:hAnsi="Arial" w:cs="Arial"/>
        </w:rPr>
      </w:pPr>
      <w:r w:rsidRPr="0006589B">
        <w:rPr>
          <w:rFonts w:ascii="Arial" w:hAnsi="Arial" w:cs="Arial"/>
        </w:rPr>
        <w:t>UNIDADE III</w:t>
      </w:r>
      <w:r w:rsidRPr="0006589B">
        <w:rPr>
          <w:rFonts w:ascii="Arial" w:hAnsi="Arial" w:cs="Arial"/>
          <w:bCs w:val="0"/>
        </w:rPr>
        <w:t xml:space="preserve"> </w:t>
      </w:r>
      <w:r w:rsidRPr="0006589B">
        <w:rPr>
          <w:rFonts w:ascii="Arial" w:hAnsi="Arial" w:cs="Arial"/>
        </w:rPr>
        <w:t>– Globalização e a construção de identidade(s):</w:t>
      </w:r>
    </w:p>
    <w:p w:rsidR="0006589B" w:rsidRPr="0006589B" w:rsidRDefault="0065528C" w:rsidP="0065528C">
      <w:pPr>
        <w:spacing w:after="120"/>
        <w:ind w:left="708"/>
        <w:rPr>
          <w:rFonts w:ascii="Arial" w:hAnsi="Arial" w:cs="Arial"/>
          <w:bCs w:val="0"/>
        </w:rPr>
      </w:pPr>
      <w:proofErr w:type="gramStart"/>
      <w:r>
        <w:rPr>
          <w:rFonts w:ascii="Arial" w:hAnsi="Arial" w:cs="Arial"/>
          <w:bCs w:val="0"/>
        </w:rPr>
        <w:t xml:space="preserve">3.1 </w:t>
      </w:r>
      <w:r w:rsidR="0006589B" w:rsidRPr="0006589B">
        <w:rPr>
          <w:rFonts w:ascii="Arial" w:hAnsi="Arial" w:cs="Arial"/>
          <w:bCs w:val="0"/>
        </w:rPr>
        <w:t>Modernidade</w:t>
      </w:r>
      <w:proofErr w:type="gramEnd"/>
      <w:r w:rsidR="0006589B" w:rsidRPr="0006589B">
        <w:rPr>
          <w:rFonts w:ascii="Arial" w:hAnsi="Arial" w:cs="Arial"/>
          <w:bCs w:val="0"/>
        </w:rPr>
        <w:t xml:space="preserve"> líquida;</w:t>
      </w:r>
    </w:p>
    <w:p w:rsidR="0006589B" w:rsidRPr="0006589B" w:rsidRDefault="0065528C" w:rsidP="0065528C">
      <w:pPr>
        <w:spacing w:after="120"/>
        <w:ind w:left="1428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lastRenderedPageBreak/>
        <w:t xml:space="preserve">3.1.1 </w:t>
      </w:r>
      <w:r w:rsidR="0006589B" w:rsidRPr="0006589B">
        <w:rPr>
          <w:rFonts w:ascii="Arial" w:hAnsi="Arial" w:cs="Arial"/>
          <w:bCs w:val="0"/>
        </w:rPr>
        <w:t xml:space="preserve">A liquefação das referências </w:t>
      </w:r>
      <w:proofErr w:type="spellStart"/>
      <w:r w:rsidR="0006589B" w:rsidRPr="0006589B">
        <w:rPr>
          <w:rFonts w:ascii="Arial" w:hAnsi="Arial" w:cs="Arial"/>
          <w:bCs w:val="0"/>
        </w:rPr>
        <w:t>identitárias</w:t>
      </w:r>
      <w:proofErr w:type="spellEnd"/>
      <w:r w:rsidR="0006589B" w:rsidRPr="0006589B">
        <w:rPr>
          <w:rFonts w:ascii="Arial" w:hAnsi="Arial" w:cs="Arial"/>
          <w:bCs w:val="0"/>
        </w:rPr>
        <w:t>;</w:t>
      </w:r>
    </w:p>
    <w:p w:rsidR="0006589B" w:rsidRPr="0006589B" w:rsidRDefault="0065528C" w:rsidP="0065528C">
      <w:pPr>
        <w:spacing w:after="120"/>
        <w:ind w:left="708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3.2 </w:t>
      </w:r>
      <w:r w:rsidR="0006589B" w:rsidRPr="0006589B">
        <w:rPr>
          <w:rFonts w:ascii="Arial" w:hAnsi="Arial" w:cs="Arial"/>
          <w:bCs w:val="0"/>
        </w:rPr>
        <w:t>A construção de identidades na globalização (</w:t>
      </w:r>
      <w:proofErr w:type="spellStart"/>
      <w:r w:rsidR="0006589B" w:rsidRPr="0006589B">
        <w:rPr>
          <w:rFonts w:ascii="Arial" w:hAnsi="Arial" w:cs="Arial"/>
          <w:bCs w:val="0"/>
        </w:rPr>
        <w:t>Castells</w:t>
      </w:r>
      <w:proofErr w:type="spellEnd"/>
      <w:r w:rsidR="0006589B" w:rsidRPr="0006589B">
        <w:rPr>
          <w:rFonts w:ascii="Arial" w:hAnsi="Arial" w:cs="Arial"/>
          <w:bCs w:val="0"/>
        </w:rPr>
        <w:t>, M.);</w:t>
      </w:r>
    </w:p>
    <w:p w:rsidR="0006589B" w:rsidRPr="0006589B" w:rsidRDefault="0065528C" w:rsidP="0065528C">
      <w:pPr>
        <w:spacing w:after="120"/>
        <w:ind w:left="708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3.3 </w:t>
      </w:r>
      <w:r w:rsidR="0006589B" w:rsidRPr="0006589B">
        <w:rPr>
          <w:rFonts w:ascii="Arial" w:hAnsi="Arial" w:cs="Arial"/>
          <w:bCs w:val="0"/>
        </w:rPr>
        <w:t>Identidade e gênero;</w:t>
      </w:r>
    </w:p>
    <w:p w:rsidR="0006589B" w:rsidRPr="0006589B" w:rsidRDefault="0065528C" w:rsidP="0065528C">
      <w:pPr>
        <w:spacing w:after="120"/>
        <w:ind w:left="1428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3.3.1 </w:t>
      </w:r>
      <w:r w:rsidR="0006589B" w:rsidRPr="0006589B">
        <w:rPr>
          <w:rFonts w:ascii="Arial" w:hAnsi="Arial" w:cs="Arial"/>
          <w:bCs w:val="0"/>
        </w:rPr>
        <w:t>Feminismo e as questões de identidade a partir do gênero;</w:t>
      </w:r>
    </w:p>
    <w:p w:rsidR="0006589B" w:rsidRPr="0006589B" w:rsidRDefault="0065528C" w:rsidP="0065528C">
      <w:pPr>
        <w:spacing w:after="120"/>
        <w:ind w:left="708"/>
        <w:rPr>
          <w:rFonts w:ascii="Arial" w:hAnsi="Arial" w:cs="Arial"/>
          <w:bCs w:val="0"/>
        </w:rPr>
      </w:pPr>
      <w:proofErr w:type="gramStart"/>
      <w:r>
        <w:rPr>
          <w:rFonts w:ascii="Arial" w:hAnsi="Arial" w:cs="Arial"/>
          <w:bCs w:val="0"/>
        </w:rPr>
        <w:t xml:space="preserve">3.4 </w:t>
      </w:r>
      <w:r w:rsidR="0006589B" w:rsidRPr="0006589B">
        <w:rPr>
          <w:rFonts w:ascii="Arial" w:hAnsi="Arial" w:cs="Arial"/>
          <w:bCs w:val="0"/>
        </w:rPr>
        <w:t>Gestão</w:t>
      </w:r>
      <w:proofErr w:type="gramEnd"/>
      <w:r w:rsidR="0006589B" w:rsidRPr="0006589B">
        <w:rPr>
          <w:rFonts w:ascii="Arial" w:hAnsi="Arial" w:cs="Arial"/>
          <w:bCs w:val="0"/>
        </w:rPr>
        <w:t xml:space="preserve"> cultural e identidades culturais;</w:t>
      </w:r>
    </w:p>
    <w:p w:rsidR="0006589B" w:rsidRPr="0006589B" w:rsidRDefault="0065528C" w:rsidP="0065528C">
      <w:pPr>
        <w:spacing w:after="120"/>
        <w:ind w:left="1428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3.4.1 </w:t>
      </w:r>
      <w:r w:rsidR="0006589B" w:rsidRPr="0006589B">
        <w:rPr>
          <w:rFonts w:ascii="Arial" w:hAnsi="Arial" w:cs="Arial"/>
          <w:bCs w:val="0"/>
        </w:rPr>
        <w:t>As articulações possíveis entre identidade e gestão cultural;</w:t>
      </w:r>
    </w:p>
    <w:p w:rsidR="0006589B" w:rsidRPr="0006589B" w:rsidRDefault="0006589B">
      <w:pPr>
        <w:rPr>
          <w:rFonts w:ascii="Arial" w:hAnsi="Arial" w:cs="Arial"/>
        </w:rPr>
      </w:pPr>
    </w:p>
    <w:p w:rsidR="0006589B" w:rsidRPr="0006589B" w:rsidRDefault="0006589B">
      <w:pPr>
        <w:pStyle w:val="Corpodetexto"/>
        <w:rPr>
          <w:rFonts w:ascii="Arial" w:hAnsi="Arial" w:cs="Arial"/>
          <w:b/>
          <w:szCs w:val="24"/>
        </w:rPr>
      </w:pPr>
    </w:p>
    <w:p w:rsidR="0006589B" w:rsidRPr="0006589B" w:rsidRDefault="0006589B">
      <w:pPr>
        <w:pStyle w:val="Corpodetexto"/>
        <w:rPr>
          <w:rFonts w:ascii="Arial" w:hAnsi="Arial" w:cs="Arial"/>
          <w:b/>
          <w:szCs w:val="24"/>
        </w:rPr>
      </w:pPr>
    </w:p>
    <w:p w:rsidR="0006589B" w:rsidRPr="0006589B" w:rsidRDefault="0006589B">
      <w:pPr>
        <w:pStyle w:val="Corpodetexto"/>
        <w:rPr>
          <w:rFonts w:ascii="Arial" w:hAnsi="Arial" w:cs="Arial"/>
          <w:b/>
          <w:szCs w:val="24"/>
        </w:rPr>
      </w:pPr>
      <w:r w:rsidRPr="0006589B">
        <w:rPr>
          <w:rFonts w:ascii="Arial" w:hAnsi="Arial" w:cs="Arial"/>
          <w:b/>
          <w:szCs w:val="24"/>
        </w:rPr>
        <w:t>Bibliografia</w:t>
      </w:r>
      <w:r>
        <w:rPr>
          <w:rFonts w:ascii="Arial" w:hAnsi="Arial" w:cs="Arial"/>
          <w:b/>
          <w:szCs w:val="24"/>
        </w:rPr>
        <w:t xml:space="preserve"> básica</w:t>
      </w:r>
    </w:p>
    <w:p w:rsidR="0006589B" w:rsidRDefault="0006589B">
      <w:pPr>
        <w:rPr>
          <w:rFonts w:ascii="Arial" w:hAnsi="Arial" w:cs="Arial"/>
        </w:rPr>
      </w:pPr>
    </w:p>
    <w:p w:rsidR="0006589B" w:rsidRPr="0006589B" w:rsidRDefault="0006589B">
      <w:pPr>
        <w:rPr>
          <w:rFonts w:ascii="Arial" w:hAnsi="Arial" w:cs="Arial"/>
        </w:rPr>
      </w:pPr>
      <w:r w:rsidRPr="0006589B">
        <w:rPr>
          <w:rFonts w:ascii="Arial" w:hAnsi="Arial" w:cs="Arial"/>
        </w:rPr>
        <w:t xml:space="preserve">BERND, Zilá. </w:t>
      </w:r>
      <w:r w:rsidRPr="00F93968">
        <w:rPr>
          <w:rFonts w:ascii="Arial" w:hAnsi="Arial" w:cs="Arial"/>
          <w:b/>
          <w:bCs w:val="0"/>
        </w:rPr>
        <w:t>Literatura e identidade nacional</w:t>
      </w:r>
      <w:r w:rsidRPr="0006589B">
        <w:rPr>
          <w:rFonts w:ascii="Arial" w:hAnsi="Arial" w:cs="Arial"/>
        </w:rPr>
        <w:t xml:space="preserve">. </w:t>
      </w:r>
      <w:proofErr w:type="gramStart"/>
      <w:r w:rsidRPr="0006589B">
        <w:rPr>
          <w:rFonts w:ascii="Arial" w:hAnsi="Arial" w:cs="Arial"/>
        </w:rPr>
        <w:t>2</w:t>
      </w:r>
      <w:proofErr w:type="gramEnd"/>
      <w:r w:rsidRPr="0006589B">
        <w:rPr>
          <w:rFonts w:ascii="Arial" w:hAnsi="Arial" w:cs="Arial"/>
        </w:rPr>
        <w:t xml:space="preserve"> ª ed., Porto Alegre: Editora da UFRGS: 2003. </w:t>
      </w:r>
    </w:p>
    <w:p w:rsidR="0065528C" w:rsidRDefault="0065528C">
      <w:pPr>
        <w:rPr>
          <w:rFonts w:ascii="Arial" w:hAnsi="Arial" w:cs="Arial"/>
        </w:rPr>
      </w:pPr>
    </w:p>
    <w:p w:rsidR="0006589B" w:rsidRPr="0006589B" w:rsidRDefault="0006589B">
      <w:pPr>
        <w:rPr>
          <w:rFonts w:ascii="Arial" w:hAnsi="Arial" w:cs="Arial"/>
        </w:rPr>
      </w:pPr>
      <w:r w:rsidRPr="0006589B">
        <w:rPr>
          <w:rFonts w:ascii="Arial" w:hAnsi="Arial" w:cs="Arial"/>
        </w:rPr>
        <w:t xml:space="preserve">NAPOLITANO, Marcos. </w:t>
      </w:r>
      <w:r w:rsidRPr="00F93968">
        <w:rPr>
          <w:rFonts w:ascii="Arial" w:hAnsi="Arial" w:cs="Arial"/>
          <w:b/>
          <w:bCs w:val="0"/>
        </w:rPr>
        <w:t>Cultura brasileira: utopia e massificação</w:t>
      </w:r>
      <w:r w:rsidRPr="00F93968">
        <w:rPr>
          <w:rFonts w:ascii="Arial" w:hAnsi="Arial" w:cs="Arial"/>
          <w:b/>
        </w:rPr>
        <w:t xml:space="preserve"> (1950-1980)</w:t>
      </w:r>
      <w:r w:rsidRPr="0006589B">
        <w:rPr>
          <w:rFonts w:ascii="Arial" w:hAnsi="Arial" w:cs="Arial"/>
        </w:rPr>
        <w:t xml:space="preserve">. </w:t>
      </w:r>
      <w:proofErr w:type="gramStart"/>
      <w:r w:rsidRPr="0006589B">
        <w:rPr>
          <w:rFonts w:ascii="Arial" w:hAnsi="Arial" w:cs="Arial"/>
        </w:rPr>
        <w:t>3</w:t>
      </w:r>
      <w:proofErr w:type="gramEnd"/>
      <w:r w:rsidRPr="0006589B">
        <w:rPr>
          <w:rFonts w:ascii="Arial" w:hAnsi="Arial" w:cs="Arial"/>
        </w:rPr>
        <w:t xml:space="preserve"> ª ed., São Paulo: Contexto, 2006. </w:t>
      </w:r>
    </w:p>
    <w:p w:rsidR="0065528C" w:rsidRDefault="0065528C">
      <w:pPr>
        <w:rPr>
          <w:rFonts w:ascii="Arial" w:hAnsi="Arial" w:cs="Arial"/>
        </w:rPr>
      </w:pPr>
    </w:p>
    <w:p w:rsidR="0006589B" w:rsidRPr="0006589B" w:rsidRDefault="0006589B">
      <w:pPr>
        <w:rPr>
          <w:rFonts w:ascii="Arial" w:hAnsi="Arial" w:cs="Arial"/>
        </w:rPr>
      </w:pPr>
      <w:r w:rsidRPr="0006589B">
        <w:rPr>
          <w:rFonts w:ascii="Arial" w:hAnsi="Arial" w:cs="Arial"/>
        </w:rPr>
        <w:t xml:space="preserve">SANTA ROSA, </w:t>
      </w:r>
      <w:proofErr w:type="spellStart"/>
      <w:r w:rsidRPr="0006589B">
        <w:rPr>
          <w:rFonts w:ascii="Arial" w:hAnsi="Arial" w:cs="Arial"/>
        </w:rPr>
        <w:t>Nereide</w:t>
      </w:r>
      <w:proofErr w:type="spellEnd"/>
      <w:r w:rsidRPr="0006589B">
        <w:rPr>
          <w:rFonts w:ascii="Arial" w:hAnsi="Arial" w:cs="Arial"/>
        </w:rPr>
        <w:t xml:space="preserve"> </w:t>
      </w:r>
      <w:proofErr w:type="spellStart"/>
      <w:r w:rsidRPr="0006589B">
        <w:rPr>
          <w:rFonts w:ascii="Arial" w:hAnsi="Arial" w:cs="Arial"/>
        </w:rPr>
        <w:t>Schilaro</w:t>
      </w:r>
      <w:proofErr w:type="spellEnd"/>
      <w:r w:rsidRPr="0006589B">
        <w:rPr>
          <w:rFonts w:ascii="Arial" w:hAnsi="Arial" w:cs="Arial"/>
        </w:rPr>
        <w:t xml:space="preserve">. </w:t>
      </w:r>
      <w:r w:rsidRPr="00F93968">
        <w:rPr>
          <w:rFonts w:ascii="Arial" w:hAnsi="Arial" w:cs="Arial"/>
          <w:b/>
          <w:bCs w:val="0"/>
        </w:rPr>
        <w:t>Etnias e cultura</w:t>
      </w:r>
      <w:r w:rsidRPr="0006589B">
        <w:rPr>
          <w:rFonts w:ascii="Arial" w:hAnsi="Arial" w:cs="Arial"/>
        </w:rPr>
        <w:t xml:space="preserve">. São Paulo: Moderna, 2004. </w:t>
      </w:r>
    </w:p>
    <w:p w:rsidR="0065528C" w:rsidRDefault="0065528C">
      <w:pPr>
        <w:rPr>
          <w:rFonts w:ascii="Arial" w:hAnsi="Arial" w:cs="Arial"/>
        </w:rPr>
      </w:pPr>
    </w:p>
    <w:p w:rsidR="0006589B" w:rsidRPr="0006589B" w:rsidRDefault="0006589B">
      <w:pPr>
        <w:rPr>
          <w:rFonts w:ascii="Arial" w:hAnsi="Arial" w:cs="Arial"/>
        </w:rPr>
      </w:pPr>
      <w:r w:rsidRPr="0006589B">
        <w:rPr>
          <w:rFonts w:ascii="Arial" w:hAnsi="Arial" w:cs="Arial"/>
        </w:rPr>
        <w:t xml:space="preserve">JAF, Ivan e outros. </w:t>
      </w:r>
      <w:r w:rsidRPr="00F93968">
        <w:rPr>
          <w:rFonts w:ascii="Arial" w:hAnsi="Arial" w:cs="Arial"/>
          <w:b/>
          <w:bCs w:val="0"/>
        </w:rPr>
        <w:t>Jovens brasileiros: uma aventura literária em 10 momentos da nossa história</w:t>
      </w:r>
      <w:r w:rsidRPr="0006589B">
        <w:rPr>
          <w:rFonts w:ascii="Arial" w:hAnsi="Arial" w:cs="Arial"/>
          <w:bCs w:val="0"/>
          <w:i/>
        </w:rPr>
        <w:t>.</w:t>
      </w:r>
      <w:r w:rsidRPr="0006589B">
        <w:rPr>
          <w:rFonts w:ascii="Arial" w:hAnsi="Arial" w:cs="Arial"/>
          <w:i/>
        </w:rPr>
        <w:t xml:space="preserve"> </w:t>
      </w:r>
      <w:r w:rsidRPr="0006589B">
        <w:rPr>
          <w:rFonts w:ascii="Arial" w:hAnsi="Arial" w:cs="Arial"/>
        </w:rPr>
        <w:t xml:space="preserve">São Paulo, 2002. </w:t>
      </w:r>
    </w:p>
    <w:p w:rsidR="0065528C" w:rsidRDefault="0065528C">
      <w:pPr>
        <w:rPr>
          <w:rFonts w:ascii="Arial" w:hAnsi="Arial" w:cs="Arial"/>
        </w:rPr>
      </w:pPr>
    </w:p>
    <w:p w:rsidR="0006589B" w:rsidRPr="0006589B" w:rsidRDefault="0006589B">
      <w:pPr>
        <w:rPr>
          <w:rFonts w:ascii="Arial" w:hAnsi="Arial" w:cs="Arial"/>
        </w:rPr>
      </w:pPr>
      <w:r w:rsidRPr="0006589B">
        <w:rPr>
          <w:rFonts w:ascii="Arial" w:hAnsi="Arial" w:cs="Arial"/>
        </w:rPr>
        <w:t xml:space="preserve">DA MATTA, Roberto. </w:t>
      </w:r>
      <w:r w:rsidRPr="00F93968">
        <w:rPr>
          <w:rFonts w:ascii="Arial" w:hAnsi="Arial" w:cs="Arial"/>
          <w:b/>
          <w:bCs w:val="0"/>
        </w:rPr>
        <w:t>O que faz o Brasil, Brasil?</w:t>
      </w:r>
      <w:r w:rsidRPr="00F93968">
        <w:rPr>
          <w:rFonts w:ascii="Arial" w:hAnsi="Arial" w:cs="Arial"/>
          <w:b/>
        </w:rPr>
        <w:t xml:space="preserve"> </w:t>
      </w:r>
      <w:r w:rsidRPr="0006589B">
        <w:rPr>
          <w:rFonts w:ascii="Arial" w:hAnsi="Arial" w:cs="Arial"/>
        </w:rPr>
        <w:t xml:space="preserve">Rio de Janeiro: Rocco, 1984. </w:t>
      </w:r>
    </w:p>
    <w:p w:rsidR="0065528C" w:rsidRDefault="0065528C">
      <w:pPr>
        <w:rPr>
          <w:rFonts w:ascii="Arial" w:hAnsi="Arial" w:cs="Arial"/>
        </w:rPr>
      </w:pPr>
    </w:p>
    <w:p w:rsidR="0006589B" w:rsidRPr="0006589B" w:rsidRDefault="0006589B">
      <w:pPr>
        <w:rPr>
          <w:rFonts w:ascii="Arial" w:hAnsi="Arial" w:cs="Arial"/>
        </w:rPr>
      </w:pPr>
      <w:r w:rsidRPr="0006589B">
        <w:rPr>
          <w:rFonts w:ascii="Arial" w:hAnsi="Arial" w:cs="Arial"/>
        </w:rPr>
        <w:t xml:space="preserve">FREYRE, Gilberto. </w:t>
      </w:r>
      <w:r w:rsidRPr="00F93968">
        <w:rPr>
          <w:rFonts w:ascii="Arial" w:hAnsi="Arial" w:cs="Arial"/>
          <w:b/>
        </w:rPr>
        <w:t>Casa grande &amp; senzala</w:t>
      </w:r>
      <w:r w:rsidRPr="0006589B">
        <w:rPr>
          <w:rFonts w:ascii="Arial" w:hAnsi="Arial" w:cs="Arial"/>
        </w:rPr>
        <w:t xml:space="preserve">. São Paulo: Global, 2006. </w:t>
      </w:r>
    </w:p>
    <w:p w:rsidR="0065528C" w:rsidRDefault="0065528C">
      <w:pPr>
        <w:rPr>
          <w:rFonts w:ascii="Arial" w:hAnsi="Arial" w:cs="Arial"/>
        </w:rPr>
      </w:pPr>
    </w:p>
    <w:p w:rsidR="0006589B" w:rsidRPr="0006589B" w:rsidRDefault="0006589B">
      <w:pPr>
        <w:rPr>
          <w:rFonts w:ascii="Arial" w:hAnsi="Arial" w:cs="Arial"/>
        </w:rPr>
      </w:pPr>
      <w:r w:rsidRPr="0006589B">
        <w:rPr>
          <w:rFonts w:ascii="Arial" w:hAnsi="Arial" w:cs="Arial"/>
        </w:rPr>
        <w:t xml:space="preserve">CANDIDO, Antônio. </w:t>
      </w:r>
      <w:r w:rsidRPr="00F93968">
        <w:rPr>
          <w:rFonts w:ascii="Arial" w:hAnsi="Arial" w:cs="Arial"/>
          <w:b/>
        </w:rPr>
        <w:t>Literatura e sociedade</w:t>
      </w:r>
      <w:r w:rsidRPr="0006589B">
        <w:rPr>
          <w:rFonts w:ascii="Arial" w:hAnsi="Arial" w:cs="Arial"/>
        </w:rPr>
        <w:t>. São Paulo: Cia. Editora Nacional, 1985.</w:t>
      </w:r>
    </w:p>
    <w:p w:rsidR="0065528C" w:rsidRDefault="0065528C">
      <w:pPr>
        <w:rPr>
          <w:rFonts w:ascii="Arial" w:hAnsi="Arial" w:cs="Arial"/>
        </w:rPr>
      </w:pPr>
    </w:p>
    <w:p w:rsidR="0006589B" w:rsidRPr="0006589B" w:rsidRDefault="0006589B">
      <w:pPr>
        <w:rPr>
          <w:rFonts w:ascii="Arial" w:hAnsi="Arial" w:cs="Arial"/>
        </w:rPr>
      </w:pPr>
      <w:r w:rsidRPr="0006589B">
        <w:rPr>
          <w:rFonts w:ascii="Arial" w:hAnsi="Arial" w:cs="Arial"/>
        </w:rPr>
        <w:t xml:space="preserve">FERANDES, Florestan. </w:t>
      </w:r>
      <w:r w:rsidRPr="00F93968">
        <w:rPr>
          <w:rFonts w:ascii="Arial" w:hAnsi="Arial" w:cs="Arial"/>
          <w:b/>
        </w:rPr>
        <w:t>A revolução burguesa no Brasil</w:t>
      </w:r>
      <w:r w:rsidRPr="0006589B">
        <w:rPr>
          <w:rFonts w:ascii="Arial" w:hAnsi="Arial" w:cs="Arial"/>
        </w:rPr>
        <w:t xml:space="preserve">. São Paulo: Globo, 2006. </w:t>
      </w:r>
    </w:p>
    <w:p w:rsidR="0065528C" w:rsidRDefault="0065528C">
      <w:pPr>
        <w:rPr>
          <w:rFonts w:ascii="Arial" w:hAnsi="Arial" w:cs="Arial"/>
        </w:rPr>
      </w:pPr>
    </w:p>
    <w:p w:rsidR="0006589B" w:rsidRPr="0006589B" w:rsidRDefault="0006589B">
      <w:pPr>
        <w:rPr>
          <w:rFonts w:ascii="Arial" w:hAnsi="Arial" w:cs="Arial"/>
        </w:rPr>
      </w:pPr>
      <w:r w:rsidRPr="0006589B">
        <w:rPr>
          <w:rFonts w:ascii="Arial" w:hAnsi="Arial" w:cs="Arial"/>
        </w:rPr>
        <w:t xml:space="preserve">PRADO JÚNIOR, Caio. </w:t>
      </w:r>
      <w:r w:rsidRPr="00F93968">
        <w:rPr>
          <w:rFonts w:ascii="Arial" w:hAnsi="Arial" w:cs="Arial"/>
          <w:b/>
        </w:rPr>
        <w:t>Formação do Brasil contemporâneo</w:t>
      </w:r>
      <w:r w:rsidRPr="0006589B">
        <w:rPr>
          <w:rFonts w:ascii="Arial" w:hAnsi="Arial" w:cs="Arial"/>
        </w:rPr>
        <w:t>. São Paulo: Brasiliense, 1996.</w:t>
      </w:r>
    </w:p>
    <w:p w:rsidR="0065528C" w:rsidRDefault="0065528C">
      <w:pPr>
        <w:rPr>
          <w:rFonts w:ascii="Arial" w:hAnsi="Arial" w:cs="Arial"/>
        </w:rPr>
      </w:pPr>
    </w:p>
    <w:p w:rsidR="0006589B" w:rsidRPr="0006589B" w:rsidRDefault="0006589B">
      <w:pPr>
        <w:rPr>
          <w:rFonts w:ascii="Arial" w:hAnsi="Arial" w:cs="Arial"/>
        </w:rPr>
      </w:pPr>
      <w:r w:rsidRPr="0006589B">
        <w:rPr>
          <w:rFonts w:ascii="Arial" w:hAnsi="Arial" w:cs="Arial"/>
        </w:rPr>
        <w:t>HOLANDA, Sérgio Buarque de</w:t>
      </w:r>
      <w:r w:rsidRPr="0006589B">
        <w:rPr>
          <w:rFonts w:ascii="Arial" w:hAnsi="Arial" w:cs="Arial"/>
          <w:i/>
        </w:rPr>
        <w:t xml:space="preserve">. </w:t>
      </w:r>
      <w:r w:rsidRPr="00F93968">
        <w:rPr>
          <w:rFonts w:ascii="Arial" w:hAnsi="Arial" w:cs="Arial"/>
          <w:b/>
        </w:rPr>
        <w:t>Raízes do Brasil</w:t>
      </w:r>
      <w:r w:rsidRPr="0006589B">
        <w:rPr>
          <w:rFonts w:ascii="Arial" w:hAnsi="Arial" w:cs="Arial"/>
        </w:rPr>
        <w:t xml:space="preserve">. São Paulo: Brasiliense, 1995. </w:t>
      </w:r>
    </w:p>
    <w:p w:rsidR="0065528C" w:rsidRDefault="0065528C">
      <w:pPr>
        <w:rPr>
          <w:rFonts w:ascii="Arial" w:hAnsi="Arial" w:cs="Arial"/>
        </w:rPr>
      </w:pPr>
    </w:p>
    <w:p w:rsidR="0006589B" w:rsidRPr="0006589B" w:rsidRDefault="0006589B">
      <w:pPr>
        <w:rPr>
          <w:rFonts w:ascii="Arial" w:hAnsi="Arial" w:cs="Arial"/>
        </w:rPr>
      </w:pPr>
      <w:r w:rsidRPr="0006589B">
        <w:rPr>
          <w:rFonts w:ascii="Arial" w:hAnsi="Arial" w:cs="Arial"/>
        </w:rPr>
        <w:t xml:space="preserve">FURTADO, Celso. </w:t>
      </w:r>
      <w:r w:rsidRPr="00F93968">
        <w:rPr>
          <w:rFonts w:ascii="Arial" w:hAnsi="Arial" w:cs="Arial"/>
          <w:b/>
        </w:rPr>
        <w:t>Formação econômica do Brasil</w:t>
      </w:r>
      <w:r w:rsidRPr="0006589B">
        <w:rPr>
          <w:rFonts w:ascii="Arial" w:hAnsi="Arial" w:cs="Arial"/>
        </w:rPr>
        <w:t xml:space="preserve">. São Paulo: Companhia das Letras, 2007. </w:t>
      </w:r>
    </w:p>
    <w:p w:rsidR="0065528C" w:rsidRDefault="0065528C">
      <w:pPr>
        <w:rPr>
          <w:rFonts w:ascii="Arial" w:hAnsi="Arial" w:cs="Arial"/>
        </w:rPr>
      </w:pPr>
    </w:p>
    <w:p w:rsidR="0006589B" w:rsidRPr="0006589B" w:rsidRDefault="0006589B">
      <w:pPr>
        <w:rPr>
          <w:rFonts w:ascii="Arial" w:hAnsi="Arial" w:cs="Arial"/>
        </w:rPr>
      </w:pPr>
      <w:r w:rsidRPr="0006589B">
        <w:rPr>
          <w:rFonts w:ascii="Arial" w:hAnsi="Arial" w:cs="Arial"/>
        </w:rPr>
        <w:t xml:space="preserve">ORTIZ, Renato. </w:t>
      </w:r>
      <w:r w:rsidRPr="00F93968">
        <w:rPr>
          <w:rFonts w:ascii="Arial" w:hAnsi="Arial" w:cs="Arial"/>
          <w:b/>
        </w:rPr>
        <w:t>A moderna tradição brasileira</w:t>
      </w:r>
      <w:r w:rsidRPr="0006589B">
        <w:rPr>
          <w:rFonts w:ascii="Arial" w:hAnsi="Arial" w:cs="Arial"/>
        </w:rPr>
        <w:t xml:space="preserve">. São Paulo: Brasiliense, 2006. </w:t>
      </w:r>
    </w:p>
    <w:p w:rsidR="0065528C" w:rsidRDefault="0065528C">
      <w:pPr>
        <w:rPr>
          <w:rFonts w:ascii="Arial" w:hAnsi="Arial" w:cs="Arial"/>
        </w:rPr>
      </w:pPr>
    </w:p>
    <w:p w:rsidR="0006589B" w:rsidRPr="0006589B" w:rsidRDefault="0006589B">
      <w:pPr>
        <w:rPr>
          <w:rFonts w:ascii="Arial" w:hAnsi="Arial" w:cs="Arial"/>
        </w:rPr>
      </w:pPr>
      <w:r w:rsidRPr="0006589B">
        <w:rPr>
          <w:rFonts w:ascii="Arial" w:hAnsi="Arial" w:cs="Arial"/>
        </w:rPr>
        <w:t xml:space="preserve">RIBEIRO, Darcy. </w:t>
      </w:r>
      <w:r w:rsidRPr="00F93968">
        <w:rPr>
          <w:rFonts w:ascii="Arial" w:hAnsi="Arial" w:cs="Arial"/>
          <w:b/>
        </w:rPr>
        <w:t>O povo brasileiro</w:t>
      </w:r>
      <w:r w:rsidRPr="0006589B">
        <w:rPr>
          <w:rFonts w:ascii="Arial" w:hAnsi="Arial" w:cs="Arial"/>
        </w:rPr>
        <w:t>. São Paulo: Companhia das Letras, 2006.</w:t>
      </w:r>
    </w:p>
    <w:p w:rsidR="0065528C" w:rsidRDefault="0065528C">
      <w:pPr>
        <w:rPr>
          <w:rFonts w:ascii="Arial" w:hAnsi="Arial" w:cs="Arial"/>
        </w:rPr>
      </w:pPr>
    </w:p>
    <w:p w:rsidR="0006589B" w:rsidRPr="0006589B" w:rsidRDefault="0006589B">
      <w:pPr>
        <w:rPr>
          <w:rFonts w:ascii="Arial" w:hAnsi="Arial" w:cs="Arial"/>
        </w:rPr>
      </w:pPr>
      <w:r w:rsidRPr="0006589B">
        <w:rPr>
          <w:rFonts w:ascii="Arial" w:hAnsi="Arial" w:cs="Arial"/>
        </w:rPr>
        <w:t xml:space="preserve">BAUMAN, </w:t>
      </w:r>
      <w:proofErr w:type="spellStart"/>
      <w:r w:rsidRPr="0006589B">
        <w:rPr>
          <w:rFonts w:ascii="Arial" w:hAnsi="Arial" w:cs="Arial"/>
        </w:rPr>
        <w:t>Zygmunt</w:t>
      </w:r>
      <w:proofErr w:type="spellEnd"/>
      <w:r w:rsidRPr="0006589B">
        <w:rPr>
          <w:rFonts w:ascii="Arial" w:hAnsi="Arial" w:cs="Arial"/>
        </w:rPr>
        <w:t xml:space="preserve">. </w:t>
      </w:r>
      <w:r w:rsidRPr="00F93968">
        <w:rPr>
          <w:rFonts w:ascii="Arial" w:hAnsi="Arial" w:cs="Arial"/>
          <w:b/>
        </w:rPr>
        <w:t xml:space="preserve">Identidade: Entrevista a Benedetto </w:t>
      </w:r>
      <w:proofErr w:type="spellStart"/>
      <w:r w:rsidRPr="00F93968">
        <w:rPr>
          <w:rFonts w:ascii="Arial" w:hAnsi="Arial" w:cs="Arial"/>
          <w:b/>
        </w:rPr>
        <w:t>Vecchi</w:t>
      </w:r>
      <w:proofErr w:type="spellEnd"/>
      <w:r w:rsidR="00F93968">
        <w:rPr>
          <w:rFonts w:ascii="Arial" w:hAnsi="Arial" w:cs="Arial"/>
        </w:rPr>
        <w:t>.</w:t>
      </w:r>
      <w:r w:rsidRPr="0006589B">
        <w:rPr>
          <w:rFonts w:ascii="Arial" w:hAnsi="Arial" w:cs="Arial"/>
        </w:rPr>
        <w:t xml:space="preserve"> </w:t>
      </w:r>
      <w:proofErr w:type="gramStart"/>
      <w:r w:rsidRPr="0006589B">
        <w:rPr>
          <w:rFonts w:ascii="Arial" w:hAnsi="Arial" w:cs="Arial"/>
        </w:rPr>
        <w:t>tradução</w:t>
      </w:r>
      <w:proofErr w:type="gramEnd"/>
      <w:r w:rsidRPr="0006589B">
        <w:rPr>
          <w:rFonts w:ascii="Arial" w:hAnsi="Arial" w:cs="Arial"/>
        </w:rPr>
        <w:t xml:space="preserve">, Carlos Alberto Medeiros. – Rio de Janeiro: Jorge </w:t>
      </w:r>
      <w:proofErr w:type="spellStart"/>
      <w:r w:rsidRPr="0006589B">
        <w:rPr>
          <w:rFonts w:ascii="Arial" w:hAnsi="Arial" w:cs="Arial"/>
        </w:rPr>
        <w:t>Zahar</w:t>
      </w:r>
      <w:proofErr w:type="spellEnd"/>
      <w:r w:rsidRPr="0006589B">
        <w:rPr>
          <w:rFonts w:ascii="Arial" w:hAnsi="Arial" w:cs="Arial"/>
        </w:rPr>
        <w:t xml:space="preserve"> Ed. 2005.</w:t>
      </w:r>
    </w:p>
    <w:p w:rsidR="0065528C" w:rsidRDefault="0065528C">
      <w:pPr>
        <w:rPr>
          <w:rFonts w:ascii="Arial" w:hAnsi="Arial" w:cs="Arial"/>
        </w:rPr>
      </w:pPr>
    </w:p>
    <w:p w:rsidR="0065528C" w:rsidRDefault="0065528C">
      <w:pPr>
        <w:rPr>
          <w:rFonts w:ascii="Arial" w:hAnsi="Arial" w:cs="Arial"/>
        </w:rPr>
      </w:pPr>
    </w:p>
    <w:p w:rsidR="0006589B" w:rsidRPr="0006589B" w:rsidRDefault="0006589B">
      <w:pPr>
        <w:rPr>
          <w:rFonts w:ascii="Arial" w:hAnsi="Arial" w:cs="Arial"/>
        </w:rPr>
      </w:pPr>
      <w:r w:rsidRPr="0006589B">
        <w:rPr>
          <w:rFonts w:ascii="Arial" w:hAnsi="Arial" w:cs="Arial"/>
        </w:rPr>
        <w:t xml:space="preserve">CASTELLS, Manuel. </w:t>
      </w:r>
      <w:r w:rsidRPr="00F93968">
        <w:rPr>
          <w:rFonts w:ascii="Arial" w:hAnsi="Arial" w:cs="Arial"/>
          <w:b/>
        </w:rPr>
        <w:t>O poder da identidade</w:t>
      </w:r>
      <w:r w:rsidR="00F93968">
        <w:rPr>
          <w:rFonts w:ascii="Arial" w:hAnsi="Arial" w:cs="Arial"/>
        </w:rPr>
        <w:t>.</w:t>
      </w:r>
      <w:r w:rsidRPr="0006589B">
        <w:rPr>
          <w:rFonts w:ascii="Arial" w:hAnsi="Arial" w:cs="Arial"/>
        </w:rPr>
        <w:t xml:space="preserve"> Tradução </w:t>
      </w:r>
      <w:proofErr w:type="spellStart"/>
      <w:r w:rsidRPr="0006589B">
        <w:rPr>
          <w:rFonts w:ascii="Arial" w:hAnsi="Arial" w:cs="Arial"/>
        </w:rPr>
        <w:t>Klauss</w:t>
      </w:r>
      <w:proofErr w:type="spellEnd"/>
      <w:r w:rsidRPr="0006589B">
        <w:rPr>
          <w:rFonts w:ascii="Arial" w:hAnsi="Arial" w:cs="Arial"/>
        </w:rPr>
        <w:t xml:space="preserve"> </w:t>
      </w:r>
      <w:proofErr w:type="spellStart"/>
      <w:r w:rsidRPr="0006589B">
        <w:rPr>
          <w:rFonts w:ascii="Arial" w:hAnsi="Arial" w:cs="Arial"/>
        </w:rPr>
        <w:t>Brandini</w:t>
      </w:r>
      <w:proofErr w:type="spellEnd"/>
      <w:r w:rsidRPr="0006589B">
        <w:rPr>
          <w:rFonts w:ascii="Arial" w:hAnsi="Arial" w:cs="Arial"/>
        </w:rPr>
        <w:t xml:space="preserve"> </w:t>
      </w:r>
      <w:proofErr w:type="spellStart"/>
      <w:r w:rsidRPr="0006589B">
        <w:rPr>
          <w:rFonts w:ascii="Arial" w:hAnsi="Arial" w:cs="Arial"/>
        </w:rPr>
        <w:t>Gerhardt</w:t>
      </w:r>
      <w:proofErr w:type="spellEnd"/>
      <w:r w:rsidRPr="0006589B">
        <w:rPr>
          <w:rFonts w:ascii="Arial" w:hAnsi="Arial" w:cs="Arial"/>
        </w:rPr>
        <w:t>. – São Paulo: Paz e Terra, 1999.</w:t>
      </w:r>
    </w:p>
    <w:p w:rsidR="0065528C" w:rsidRDefault="0065528C">
      <w:pPr>
        <w:rPr>
          <w:rFonts w:ascii="Arial" w:hAnsi="Arial" w:cs="Arial"/>
          <w:lang w:val="es-ES_tradnl"/>
        </w:rPr>
      </w:pPr>
    </w:p>
    <w:p w:rsidR="0006589B" w:rsidRPr="0006589B" w:rsidRDefault="0006589B">
      <w:pPr>
        <w:rPr>
          <w:rFonts w:ascii="Arial" w:hAnsi="Arial" w:cs="Arial"/>
        </w:rPr>
      </w:pPr>
      <w:r w:rsidRPr="0006589B">
        <w:rPr>
          <w:rFonts w:ascii="Arial" w:hAnsi="Arial" w:cs="Arial"/>
          <w:lang w:val="es-ES_tradnl"/>
        </w:rPr>
        <w:t xml:space="preserve">SCOTT, Joan. W. </w:t>
      </w:r>
      <w:r w:rsidRPr="00F93968">
        <w:rPr>
          <w:rFonts w:ascii="Arial" w:hAnsi="Arial" w:cs="Arial"/>
          <w:b/>
          <w:lang w:val="es-ES_tradnl"/>
        </w:rPr>
        <w:t xml:space="preserve">“Igualdad versus diferencia: los usos de La </w:t>
      </w:r>
      <w:proofErr w:type="spellStart"/>
      <w:r w:rsidRPr="00F93968">
        <w:rPr>
          <w:rFonts w:ascii="Arial" w:hAnsi="Arial" w:cs="Arial"/>
          <w:b/>
          <w:lang w:val="es-ES_tradnl"/>
        </w:rPr>
        <w:t>teoria</w:t>
      </w:r>
      <w:proofErr w:type="spellEnd"/>
      <w:r w:rsidRPr="00F93968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F93968">
        <w:rPr>
          <w:rFonts w:ascii="Arial" w:hAnsi="Arial" w:cs="Arial"/>
          <w:b/>
          <w:lang w:val="es-ES_tradnl"/>
        </w:rPr>
        <w:t>postestructuralista</w:t>
      </w:r>
      <w:proofErr w:type="spellEnd"/>
      <w:r w:rsidRPr="00F93968">
        <w:rPr>
          <w:rFonts w:ascii="Arial" w:hAnsi="Arial" w:cs="Arial"/>
          <w:b/>
          <w:lang w:val="es-ES_tradnl"/>
        </w:rPr>
        <w:t>”</w:t>
      </w:r>
      <w:r w:rsidRPr="0006589B">
        <w:rPr>
          <w:rFonts w:ascii="Arial" w:hAnsi="Arial" w:cs="Arial"/>
          <w:lang w:val="es-ES_tradnl"/>
        </w:rPr>
        <w:t xml:space="preserve">. </w:t>
      </w:r>
      <w:r w:rsidRPr="0006589B">
        <w:rPr>
          <w:rFonts w:ascii="Arial" w:hAnsi="Arial" w:cs="Arial"/>
        </w:rPr>
        <w:t>DEBATE FEMINISTA (cidadania</w:t>
      </w:r>
      <w:proofErr w:type="gramStart"/>
      <w:r w:rsidRPr="0006589B">
        <w:rPr>
          <w:rFonts w:ascii="Arial" w:hAnsi="Arial" w:cs="Arial"/>
        </w:rPr>
        <w:t xml:space="preserve">  </w:t>
      </w:r>
      <w:proofErr w:type="gramEnd"/>
      <w:r w:rsidRPr="0006589B">
        <w:rPr>
          <w:rFonts w:ascii="Arial" w:hAnsi="Arial" w:cs="Arial"/>
        </w:rPr>
        <w:t xml:space="preserve">e Feminismo), nº Especial, 2000, p.203-222. México, </w:t>
      </w:r>
      <w:proofErr w:type="spellStart"/>
      <w:r w:rsidRPr="0006589B">
        <w:rPr>
          <w:rFonts w:ascii="Arial" w:hAnsi="Arial" w:cs="Arial"/>
        </w:rPr>
        <w:t>D.F.</w:t>
      </w:r>
      <w:proofErr w:type="spellEnd"/>
      <w:r w:rsidRPr="0006589B">
        <w:rPr>
          <w:rFonts w:ascii="Arial" w:hAnsi="Arial" w:cs="Arial"/>
        </w:rPr>
        <w:t xml:space="preserve"> In: www.debate feminista.com (consulta em 20/02/2009).</w:t>
      </w:r>
    </w:p>
    <w:p w:rsidR="0065528C" w:rsidRPr="00F93968" w:rsidRDefault="0065528C">
      <w:pPr>
        <w:rPr>
          <w:rFonts w:ascii="Arial" w:hAnsi="Arial" w:cs="Arial"/>
        </w:rPr>
      </w:pPr>
    </w:p>
    <w:p w:rsidR="0065528C" w:rsidRPr="0065528C" w:rsidRDefault="0065528C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Bibliografia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complementar</w:t>
      </w:r>
      <w:proofErr w:type="spellEnd"/>
    </w:p>
    <w:p w:rsidR="0065528C" w:rsidRDefault="0065528C">
      <w:pPr>
        <w:rPr>
          <w:rFonts w:ascii="Arial" w:hAnsi="Arial" w:cs="Arial"/>
          <w:lang w:val="en-US"/>
        </w:rPr>
      </w:pPr>
    </w:p>
    <w:p w:rsidR="0006589B" w:rsidRPr="0006589B" w:rsidRDefault="0006589B">
      <w:pPr>
        <w:rPr>
          <w:rFonts w:ascii="Arial" w:hAnsi="Arial" w:cs="Arial"/>
        </w:rPr>
      </w:pPr>
      <w:r w:rsidRPr="0006589B">
        <w:rPr>
          <w:rFonts w:ascii="Arial" w:hAnsi="Arial" w:cs="Arial"/>
          <w:lang w:val="en-US"/>
        </w:rPr>
        <w:t xml:space="preserve">SCOTT, Joan. </w:t>
      </w:r>
      <w:proofErr w:type="gramStart"/>
      <w:r w:rsidRPr="0006589B">
        <w:rPr>
          <w:rFonts w:ascii="Arial" w:hAnsi="Arial" w:cs="Arial"/>
          <w:lang w:val="en-US"/>
        </w:rPr>
        <w:t xml:space="preserve">W. </w:t>
      </w:r>
      <w:r w:rsidRPr="00F93968">
        <w:rPr>
          <w:rFonts w:ascii="Arial" w:hAnsi="Arial" w:cs="Arial"/>
          <w:b/>
          <w:lang w:val="en-US"/>
        </w:rPr>
        <w:t>“</w:t>
      </w:r>
      <w:proofErr w:type="spellStart"/>
      <w:r w:rsidRPr="00F93968">
        <w:rPr>
          <w:rFonts w:ascii="Arial" w:hAnsi="Arial" w:cs="Arial"/>
          <w:b/>
          <w:lang w:val="en-US"/>
        </w:rPr>
        <w:t>Prefácio</w:t>
      </w:r>
      <w:proofErr w:type="spellEnd"/>
      <w:r w:rsidRPr="00F93968">
        <w:rPr>
          <w:rFonts w:ascii="Arial" w:hAnsi="Arial" w:cs="Arial"/>
          <w:b/>
          <w:lang w:val="en-US"/>
        </w:rPr>
        <w:t xml:space="preserve"> a gender and politics of history”.</w:t>
      </w:r>
      <w:proofErr w:type="gramEnd"/>
      <w:r w:rsidRPr="0006589B">
        <w:rPr>
          <w:rFonts w:ascii="Arial" w:hAnsi="Arial" w:cs="Arial"/>
          <w:lang w:val="en-US"/>
        </w:rPr>
        <w:t xml:space="preserve"> </w:t>
      </w:r>
      <w:r w:rsidRPr="0006589B">
        <w:rPr>
          <w:rFonts w:ascii="Arial" w:hAnsi="Arial" w:cs="Arial"/>
        </w:rPr>
        <w:t>In: CADERNOS PAGU, nº3, 1994, p.11-27.</w:t>
      </w:r>
    </w:p>
    <w:p w:rsidR="0065528C" w:rsidRDefault="0065528C">
      <w:pPr>
        <w:rPr>
          <w:rFonts w:ascii="Arial" w:hAnsi="Arial" w:cs="Arial"/>
        </w:rPr>
      </w:pPr>
    </w:p>
    <w:p w:rsidR="0006589B" w:rsidRPr="0006589B" w:rsidRDefault="0006589B">
      <w:pPr>
        <w:rPr>
          <w:rFonts w:ascii="Arial" w:hAnsi="Arial" w:cs="Arial"/>
        </w:rPr>
      </w:pPr>
      <w:r w:rsidRPr="0006589B">
        <w:rPr>
          <w:rFonts w:ascii="Arial" w:hAnsi="Arial" w:cs="Arial"/>
        </w:rPr>
        <w:t xml:space="preserve">TILLY, Louise. </w:t>
      </w:r>
      <w:r w:rsidRPr="00F93968">
        <w:rPr>
          <w:rFonts w:ascii="Arial" w:hAnsi="Arial" w:cs="Arial"/>
          <w:b/>
        </w:rPr>
        <w:t>“Gênero, História das Mulheres e História Social”</w:t>
      </w:r>
      <w:r w:rsidRPr="0006589B">
        <w:rPr>
          <w:rFonts w:ascii="Arial" w:hAnsi="Arial" w:cs="Arial"/>
        </w:rPr>
        <w:t>. In: CADERNOS PAGU, nº3, 1994, p.29-62.</w:t>
      </w:r>
    </w:p>
    <w:p w:rsidR="0065528C" w:rsidRDefault="0065528C">
      <w:pPr>
        <w:rPr>
          <w:rFonts w:ascii="Arial" w:hAnsi="Arial" w:cs="Arial"/>
        </w:rPr>
      </w:pPr>
    </w:p>
    <w:p w:rsidR="0006589B" w:rsidRPr="0006589B" w:rsidRDefault="0006589B">
      <w:pPr>
        <w:rPr>
          <w:rFonts w:ascii="Arial" w:hAnsi="Arial" w:cs="Arial"/>
        </w:rPr>
      </w:pPr>
      <w:r w:rsidRPr="0006589B">
        <w:rPr>
          <w:rFonts w:ascii="Arial" w:hAnsi="Arial" w:cs="Arial"/>
        </w:rPr>
        <w:t xml:space="preserve">VARIKAS, </w:t>
      </w:r>
      <w:proofErr w:type="spellStart"/>
      <w:r w:rsidRPr="0006589B">
        <w:rPr>
          <w:rFonts w:ascii="Arial" w:hAnsi="Arial" w:cs="Arial"/>
        </w:rPr>
        <w:t>Eleni</w:t>
      </w:r>
      <w:proofErr w:type="spellEnd"/>
      <w:r w:rsidRPr="0006589B">
        <w:rPr>
          <w:rFonts w:ascii="Arial" w:hAnsi="Arial" w:cs="Arial"/>
        </w:rPr>
        <w:t xml:space="preserve">. </w:t>
      </w:r>
      <w:r w:rsidRPr="00F93968">
        <w:rPr>
          <w:rFonts w:ascii="Arial" w:hAnsi="Arial" w:cs="Arial"/>
          <w:b/>
        </w:rPr>
        <w:t>“Gênero, experiência e Subjetividade”</w:t>
      </w:r>
      <w:r w:rsidRPr="0006589B">
        <w:rPr>
          <w:rFonts w:ascii="Arial" w:hAnsi="Arial" w:cs="Arial"/>
        </w:rPr>
        <w:t>. In: CADERNOS PAGU, nº3, 1994, p.63-84.</w:t>
      </w:r>
    </w:p>
    <w:p w:rsidR="0065528C" w:rsidRDefault="0065528C">
      <w:pPr>
        <w:rPr>
          <w:rFonts w:ascii="Arial" w:hAnsi="Arial" w:cs="Arial"/>
        </w:rPr>
      </w:pPr>
    </w:p>
    <w:p w:rsidR="0006589B" w:rsidRPr="00F93968" w:rsidRDefault="0006589B">
      <w:pPr>
        <w:rPr>
          <w:rFonts w:ascii="Arial" w:hAnsi="Arial" w:cs="Arial"/>
          <w:b/>
        </w:rPr>
      </w:pPr>
      <w:r w:rsidRPr="0006589B">
        <w:rPr>
          <w:rFonts w:ascii="Arial" w:hAnsi="Arial" w:cs="Arial"/>
        </w:rPr>
        <w:t xml:space="preserve">SCHNEIDER, Jens. </w:t>
      </w:r>
      <w:r w:rsidRPr="00F93968">
        <w:rPr>
          <w:rFonts w:ascii="Arial" w:hAnsi="Arial" w:cs="Arial"/>
          <w:b/>
        </w:rPr>
        <w:t>Discursos simbólicos e símbolos discursivos: considerações sobre a etnografia da identidade nacional.</w:t>
      </w:r>
    </w:p>
    <w:p w:rsidR="0006589B" w:rsidRPr="0006589B" w:rsidRDefault="0006589B">
      <w:pPr>
        <w:rPr>
          <w:rFonts w:ascii="Arial" w:hAnsi="Arial" w:cs="Arial"/>
          <w:b/>
        </w:rPr>
      </w:pPr>
    </w:p>
    <w:p w:rsidR="0006589B" w:rsidRPr="0006589B" w:rsidRDefault="0006589B">
      <w:pPr>
        <w:rPr>
          <w:rFonts w:ascii="Arial" w:hAnsi="Arial" w:cs="Arial"/>
          <w:b/>
        </w:rPr>
      </w:pPr>
    </w:p>
    <w:p w:rsidR="0006589B" w:rsidRPr="0006589B" w:rsidRDefault="0006589B">
      <w:pPr>
        <w:rPr>
          <w:rFonts w:ascii="Arial" w:hAnsi="Arial" w:cs="Arial"/>
          <w:b/>
        </w:rPr>
      </w:pPr>
    </w:p>
    <w:p w:rsidR="0006589B" w:rsidRPr="0006589B" w:rsidRDefault="0006589B">
      <w:pPr>
        <w:rPr>
          <w:rFonts w:ascii="Arial" w:hAnsi="Arial" w:cs="Arial"/>
          <w:b/>
        </w:rPr>
      </w:pPr>
    </w:p>
    <w:p w:rsidR="0006589B" w:rsidRPr="0006589B" w:rsidRDefault="0006589B">
      <w:pPr>
        <w:rPr>
          <w:rFonts w:ascii="Arial" w:hAnsi="Arial" w:cs="Arial"/>
          <w:b/>
        </w:rPr>
      </w:pPr>
    </w:p>
    <w:p w:rsidR="0006589B" w:rsidRPr="0006589B" w:rsidRDefault="0006589B">
      <w:pPr>
        <w:rPr>
          <w:rFonts w:ascii="Arial" w:hAnsi="Arial" w:cs="Arial"/>
          <w:b/>
        </w:rPr>
      </w:pPr>
    </w:p>
    <w:p w:rsidR="0006589B" w:rsidRPr="0006589B" w:rsidRDefault="0006589B">
      <w:pPr>
        <w:rPr>
          <w:rFonts w:ascii="Arial" w:hAnsi="Arial" w:cs="Arial"/>
          <w:b/>
        </w:rPr>
      </w:pPr>
    </w:p>
    <w:p w:rsidR="0006589B" w:rsidRPr="0006589B" w:rsidRDefault="0006589B">
      <w:pPr>
        <w:rPr>
          <w:rFonts w:ascii="Arial" w:hAnsi="Arial" w:cs="Arial"/>
        </w:rPr>
      </w:pPr>
    </w:p>
    <w:sectPr w:rsidR="0006589B" w:rsidRPr="0006589B" w:rsidSect="000E40BB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89B" w:rsidRDefault="0006589B">
      <w:r>
        <w:separator/>
      </w:r>
    </w:p>
  </w:endnote>
  <w:endnote w:type="continuationSeparator" w:id="0">
    <w:p w:rsidR="0006589B" w:rsidRDefault="00065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89B" w:rsidRDefault="0006589B">
      <w:r>
        <w:separator/>
      </w:r>
    </w:p>
  </w:footnote>
  <w:footnote w:type="continuationSeparator" w:id="0">
    <w:p w:rsidR="0006589B" w:rsidRDefault="00065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9B" w:rsidRPr="0006589B" w:rsidRDefault="0065528C" w:rsidP="0006589B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6589B" w:rsidRPr="0006589B" w:rsidRDefault="0006589B" w:rsidP="0006589B">
    <w:pPr>
      <w:jc w:val="center"/>
      <w:rPr>
        <w:rFonts w:ascii="Arial" w:hAnsi="Arial" w:cs="Arial"/>
        <w:sz w:val="20"/>
        <w:szCs w:val="20"/>
      </w:rPr>
    </w:pPr>
    <w:r w:rsidRPr="0006589B">
      <w:rPr>
        <w:rFonts w:ascii="Arial" w:hAnsi="Arial" w:cs="Arial"/>
        <w:sz w:val="20"/>
        <w:szCs w:val="20"/>
      </w:rPr>
      <w:t>Serviço Público Federal</w:t>
    </w:r>
  </w:p>
  <w:p w:rsidR="0006589B" w:rsidRPr="0006589B" w:rsidRDefault="0006589B" w:rsidP="0006589B">
    <w:pPr>
      <w:jc w:val="center"/>
      <w:rPr>
        <w:rFonts w:ascii="Arial" w:hAnsi="Arial" w:cs="Arial"/>
        <w:sz w:val="20"/>
        <w:szCs w:val="20"/>
      </w:rPr>
    </w:pPr>
    <w:r w:rsidRPr="0006589B">
      <w:rPr>
        <w:rFonts w:ascii="Arial" w:hAnsi="Arial" w:cs="Arial"/>
        <w:sz w:val="20"/>
        <w:szCs w:val="20"/>
      </w:rPr>
      <w:t>Instituto Federal de Educação, Ciência e Tecnologia Sul-rio-grandense</w:t>
    </w:r>
  </w:p>
  <w:p w:rsidR="0006589B" w:rsidRPr="0006589B" w:rsidRDefault="0006589B" w:rsidP="0006589B">
    <w:pPr>
      <w:jc w:val="center"/>
      <w:rPr>
        <w:rFonts w:ascii="Arial" w:hAnsi="Arial" w:cs="Arial"/>
        <w:sz w:val="20"/>
        <w:szCs w:val="20"/>
      </w:rPr>
    </w:pPr>
    <w:r w:rsidRPr="0006589B">
      <w:rPr>
        <w:rFonts w:ascii="Arial" w:hAnsi="Arial" w:cs="Arial"/>
        <w:sz w:val="20"/>
        <w:szCs w:val="20"/>
      </w:rPr>
      <w:t>Pró-Reitoria de Ensino</w:t>
    </w:r>
  </w:p>
  <w:p w:rsidR="0006589B" w:rsidRPr="0006589B" w:rsidRDefault="0006589B" w:rsidP="0006589B">
    <w:pPr>
      <w:jc w:val="center"/>
      <w:rPr>
        <w:rFonts w:ascii="Arial" w:hAnsi="Arial" w:cs="Arial"/>
        <w:sz w:val="20"/>
        <w:szCs w:val="20"/>
      </w:rPr>
    </w:pPr>
    <w:r w:rsidRPr="0006589B">
      <w:rPr>
        <w:rFonts w:ascii="Arial" w:hAnsi="Arial" w:cs="Arial"/>
        <w:i/>
        <w:sz w:val="20"/>
        <w:szCs w:val="20"/>
      </w:rPr>
      <w:t xml:space="preserve">Campus </w:t>
    </w:r>
    <w:r w:rsidRPr="0006589B">
      <w:rPr>
        <w:rFonts w:ascii="Arial" w:hAnsi="Arial" w:cs="Arial"/>
        <w:sz w:val="20"/>
        <w:szCs w:val="20"/>
      </w:rPr>
      <w:t>Sapucaia do Sul</w:t>
    </w:r>
  </w:p>
  <w:p w:rsidR="0006589B" w:rsidRPr="0006589B" w:rsidRDefault="0006589B" w:rsidP="0006589B">
    <w:pPr>
      <w:jc w:val="center"/>
      <w:rPr>
        <w:rFonts w:ascii="Arial" w:hAnsi="Arial" w:cs="Arial"/>
        <w:sz w:val="20"/>
        <w:szCs w:val="20"/>
      </w:rPr>
    </w:pPr>
    <w:r w:rsidRPr="0006589B">
      <w:rPr>
        <w:rFonts w:ascii="Arial" w:hAnsi="Arial" w:cs="Arial"/>
        <w:sz w:val="20"/>
        <w:szCs w:val="20"/>
      </w:rPr>
      <w:t>Curso Técnico em Gestão Cultural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A4D33"/>
    <w:multiLevelType w:val="hybridMultilevel"/>
    <w:tmpl w:val="DE7CB7B6"/>
    <w:lvl w:ilvl="0" w:tplc="7086685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89B"/>
    <w:rsid w:val="0006589B"/>
    <w:rsid w:val="000E40BB"/>
    <w:rsid w:val="001B7FFC"/>
    <w:rsid w:val="00296219"/>
    <w:rsid w:val="0065528C"/>
    <w:rsid w:val="007B0BA1"/>
    <w:rsid w:val="00E40FF8"/>
    <w:rsid w:val="00F9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0BB"/>
    <w:rPr>
      <w:bCs/>
      <w:sz w:val="24"/>
      <w:szCs w:val="24"/>
    </w:rPr>
  </w:style>
  <w:style w:type="paragraph" w:styleId="Ttulo2">
    <w:name w:val="heading 2"/>
    <w:basedOn w:val="Normal"/>
    <w:next w:val="Normal"/>
    <w:qFormat/>
    <w:rsid w:val="000E40BB"/>
    <w:pPr>
      <w:keepNext/>
      <w:outlineLvl w:val="1"/>
    </w:pPr>
    <w:rPr>
      <w:bCs w:val="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0E40BB"/>
    <w:rPr>
      <w:bCs w:val="0"/>
      <w:szCs w:val="20"/>
    </w:rPr>
  </w:style>
  <w:style w:type="paragraph" w:styleId="Textodecomentrio">
    <w:name w:val="annotation text"/>
    <w:basedOn w:val="Normal"/>
    <w:semiHidden/>
    <w:rsid w:val="000E40BB"/>
    <w:rPr>
      <w:bCs w:val="0"/>
      <w:sz w:val="20"/>
      <w:szCs w:val="20"/>
    </w:rPr>
  </w:style>
  <w:style w:type="paragraph" w:styleId="Cabealho">
    <w:name w:val="header"/>
    <w:basedOn w:val="Normal"/>
    <w:semiHidden/>
    <w:rsid w:val="000E40B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ontepargpadro"/>
    <w:rsid w:val="000E40BB"/>
    <w:rPr>
      <w:rFonts w:ascii="Times New Roman" w:hAnsi="Times New Roman" w:cs="Times New Roman"/>
      <w:bCs/>
      <w:sz w:val="24"/>
      <w:szCs w:val="24"/>
    </w:rPr>
  </w:style>
  <w:style w:type="paragraph" w:styleId="Rodap">
    <w:name w:val="footer"/>
    <w:basedOn w:val="Normal"/>
    <w:semiHidden/>
    <w:rsid w:val="000E40B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ontepargpadro"/>
    <w:rsid w:val="000E40BB"/>
    <w:rPr>
      <w:rFonts w:ascii="Times New Roman" w:hAnsi="Times New Roman" w:cs="Times New Roman"/>
      <w:bCs/>
      <w:sz w:val="24"/>
      <w:szCs w:val="24"/>
    </w:rPr>
  </w:style>
  <w:style w:type="character" w:customStyle="1" w:styleId="Heading2Char">
    <w:name w:val="Heading 2 Char"/>
    <w:basedOn w:val="Fontepargpadro"/>
    <w:rsid w:val="000E40BB"/>
    <w:rPr>
      <w:rFonts w:ascii="Times New Roman" w:hAnsi="Times New Roman" w:cs="Times New Roman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39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968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Cultura brasileira II</vt:lpstr>
    </vt:vector>
  </TitlesOfParts>
  <Company>N/A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 brasileira II</dc:title>
  <dc:creator>Admin</dc:creator>
  <cp:lastModifiedBy>proen</cp:lastModifiedBy>
  <cp:revision>5</cp:revision>
  <dcterms:created xsi:type="dcterms:W3CDTF">2011-11-04T16:46:00Z</dcterms:created>
  <dcterms:modified xsi:type="dcterms:W3CDTF">2012-01-13T13:25:00Z</dcterms:modified>
</cp:coreProperties>
</file>