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86" w:rsidRPr="00164D6E" w:rsidRDefault="00164D6E" w:rsidP="00164D6E">
      <w:pPr>
        <w:ind w:left="0" w:firstLine="0"/>
        <w:jc w:val="center"/>
        <w:rPr>
          <w:b/>
          <w:sz w:val="24"/>
          <w:szCs w:val="24"/>
        </w:rPr>
      </w:pPr>
      <w:r w:rsidRPr="00164D6E">
        <w:rPr>
          <w:b/>
          <w:sz w:val="24"/>
          <w:szCs w:val="24"/>
        </w:rPr>
        <w:t>Aquarela em Si bemol</w:t>
      </w:r>
    </w:p>
    <w:p w:rsidR="00164D6E" w:rsidRDefault="00164D6E" w:rsidP="00164D6E">
      <w:pPr>
        <w:ind w:left="0" w:firstLine="0"/>
        <w:jc w:val="center"/>
      </w:pPr>
      <w:r>
        <w:t xml:space="preserve">Exposição de aquarelas de </w:t>
      </w:r>
      <w:proofErr w:type="spellStart"/>
      <w:r>
        <w:t>Garciant</w:t>
      </w:r>
      <w:proofErr w:type="spellEnd"/>
    </w:p>
    <w:p w:rsidR="00164D6E" w:rsidRPr="00164D6E" w:rsidRDefault="00164D6E" w:rsidP="00164D6E">
      <w:pPr>
        <w:ind w:left="0" w:firstLine="0"/>
        <w:jc w:val="center"/>
        <w:rPr>
          <w:szCs w:val="20"/>
        </w:rPr>
      </w:pPr>
      <w:proofErr w:type="gramStart"/>
      <w:r w:rsidRPr="00164D6E">
        <w:rPr>
          <w:szCs w:val="20"/>
        </w:rPr>
        <w:t>visitação</w:t>
      </w:r>
      <w:proofErr w:type="gramEnd"/>
      <w:r w:rsidRPr="00164D6E">
        <w:rPr>
          <w:szCs w:val="20"/>
        </w:rPr>
        <w:t xml:space="preserve"> de 26 de junho a 11 de julho de 2013-07-02</w:t>
      </w:r>
    </w:p>
    <w:p w:rsidR="00164D6E" w:rsidRDefault="00164D6E" w:rsidP="00164D6E">
      <w:pPr>
        <w:ind w:left="0" w:firstLine="0"/>
        <w:jc w:val="center"/>
      </w:pPr>
      <w:r>
        <w:t xml:space="preserve">Controle de horas de colaboração </w:t>
      </w:r>
      <w:proofErr w:type="gramStart"/>
      <w:r>
        <w:t>do monitores</w:t>
      </w:r>
      <w:proofErr w:type="gramEnd"/>
    </w:p>
    <w:tbl>
      <w:tblPr>
        <w:tblStyle w:val="Tabelacomgrade"/>
        <w:tblW w:w="0" w:type="auto"/>
        <w:tblLook w:val="04A0"/>
      </w:tblPr>
      <w:tblGrid>
        <w:gridCol w:w="2444"/>
        <w:gridCol w:w="2444"/>
        <w:gridCol w:w="2445"/>
      </w:tblGrid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  <w:proofErr w:type="gramStart"/>
            <w:r>
              <w:t>data</w:t>
            </w:r>
            <w:proofErr w:type="gramEnd"/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  <w:proofErr w:type="gramStart"/>
            <w:r>
              <w:t>nome</w:t>
            </w:r>
            <w:proofErr w:type="gramEnd"/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  <w:proofErr w:type="gramStart"/>
            <w:r>
              <w:t>horário</w:t>
            </w:r>
            <w:proofErr w:type="gramEnd"/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  <w:tr w:rsidR="00164D6E" w:rsidTr="00164D6E"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4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  <w:tc>
          <w:tcPr>
            <w:tcW w:w="2445" w:type="dxa"/>
          </w:tcPr>
          <w:p w:rsidR="00164D6E" w:rsidRDefault="00164D6E" w:rsidP="00164D6E">
            <w:pPr>
              <w:ind w:left="0" w:firstLine="0"/>
              <w:jc w:val="center"/>
            </w:pPr>
          </w:p>
        </w:tc>
      </w:tr>
    </w:tbl>
    <w:p w:rsidR="00164D6E" w:rsidRDefault="00164D6E" w:rsidP="00164D6E">
      <w:pPr>
        <w:ind w:left="0" w:firstLine="0"/>
        <w:jc w:val="center"/>
      </w:pPr>
    </w:p>
    <w:sectPr w:rsidR="00164D6E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64D6E"/>
    <w:rsid w:val="000068DD"/>
    <w:rsid w:val="000E005F"/>
    <w:rsid w:val="00164D6E"/>
    <w:rsid w:val="00215850"/>
    <w:rsid w:val="002864A7"/>
    <w:rsid w:val="003F5B24"/>
    <w:rsid w:val="00562F86"/>
    <w:rsid w:val="009547B4"/>
    <w:rsid w:val="00CD5BE2"/>
    <w:rsid w:val="00CF493F"/>
    <w:rsid w:val="00E8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720" w:right="-425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2013-07-02T11:17:00Z</dcterms:created>
  <dcterms:modified xsi:type="dcterms:W3CDTF">2013-07-02T11:28:00Z</dcterms:modified>
</cp:coreProperties>
</file>