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77D" w:rsidRPr="00BA4A51" w:rsidRDefault="00C7477D" w:rsidP="00C7477D">
      <w:pPr>
        <w:widowControl w:val="0"/>
        <w:spacing w:line="160" w:lineRule="atLeast"/>
        <w:jc w:val="left"/>
        <w:rPr>
          <w:snapToGrid w:val="0"/>
          <w:color w:val="auto"/>
          <w:sz w:val="22"/>
          <w:szCs w:val="22"/>
        </w:rPr>
      </w:pPr>
    </w:p>
    <w:p w:rsidR="00C7477D" w:rsidRPr="00BA4A51" w:rsidRDefault="00C7477D" w:rsidP="00C7477D">
      <w:pPr>
        <w:widowControl w:val="0"/>
        <w:spacing w:line="160" w:lineRule="atLeast"/>
        <w:jc w:val="center"/>
        <w:rPr>
          <w:b/>
          <w:snapToGrid w:val="0"/>
          <w:color w:val="auto"/>
          <w:sz w:val="22"/>
          <w:szCs w:val="22"/>
        </w:rPr>
      </w:pPr>
      <w:r w:rsidRPr="00BA4A51">
        <w:rPr>
          <w:b/>
          <w:snapToGrid w:val="0"/>
          <w:color w:val="auto"/>
          <w:sz w:val="22"/>
          <w:szCs w:val="22"/>
        </w:rPr>
        <w:t>PLANO DE ENSINO</w:t>
      </w:r>
    </w:p>
    <w:p w:rsidR="00C7477D" w:rsidRPr="00BA4A51" w:rsidRDefault="00C7477D" w:rsidP="00C7477D">
      <w:pPr>
        <w:widowControl w:val="0"/>
        <w:spacing w:line="160" w:lineRule="atLeast"/>
        <w:jc w:val="center"/>
        <w:rPr>
          <w:snapToGrid w:val="0"/>
          <w:color w:val="auto"/>
          <w:sz w:val="22"/>
          <w:szCs w:val="22"/>
        </w:rPr>
      </w:pPr>
    </w:p>
    <w:p w:rsidR="00C7477D" w:rsidRPr="00BA4A51" w:rsidRDefault="00C7477D" w:rsidP="00C7477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snapToGrid w:val="0"/>
          <w:color w:val="auto"/>
          <w:sz w:val="22"/>
          <w:szCs w:val="22"/>
        </w:rPr>
      </w:pPr>
      <w:r w:rsidRPr="00BA4A51">
        <w:rPr>
          <w:snapToGrid w:val="0"/>
          <w:color w:val="auto"/>
          <w:sz w:val="22"/>
          <w:szCs w:val="22"/>
        </w:rPr>
        <w:t>MEC/SETEC</w:t>
      </w:r>
    </w:p>
    <w:p w:rsidR="00C7477D" w:rsidRPr="00BA4A51" w:rsidRDefault="00C7477D" w:rsidP="00C7477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snapToGrid w:val="0"/>
          <w:color w:val="auto"/>
          <w:sz w:val="22"/>
          <w:szCs w:val="22"/>
        </w:rPr>
      </w:pPr>
      <w:r w:rsidRPr="00BA4A51">
        <w:rPr>
          <w:snapToGrid w:val="0"/>
          <w:color w:val="auto"/>
          <w:sz w:val="22"/>
          <w:szCs w:val="22"/>
        </w:rPr>
        <w:t>Pró-reitoria de Ensino</w:t>
      </w:r>
    </w:p>
    <w:p w:rsidR="00C7477D" w:rsidRPr="00BA4A51" w:rsidRDefault="00C7477D" w:rsidP="00C7477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b/>
          <w:snapToGrid w:val="0"/>
          <w:color w:val="auto"/>
          <w:sz w:val="22"/>
          <w:szCs w:val="22"/>
        </w:rPr>
      </w:pPr>
      <w:r w:rsidRPr="00BA4A51">
        <w:rPr>
          <w:b/>
          <w:snapToGrid w:val="0"/>
          <w:color w:val="auto"/>
          <w:sz w:val="22"/>
          <w:szCs w:val="22"/>
        </w:rPr>
        <w:t>INSTITUTO FEDERAL SUL-RIO-GRANDENSE - CAMPUS SAPUCAIA DO SUL</w:t>
      </w:r>
    </w:p>
    <w:p w:rsidR="00C7477D" w:rsidRPr="00BA4A51" w:rsidRDefault="00C7477D" w:rsidP="00C7477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snapToGrid w:val="0"/>
          <w:color w:val="auto"/>
          <w:sz w:val="22"/>
          <w:szCs w:val="22"/>
        </w:rPr>
      </w:pPr>
      <w:r w:rsidRPr="00BA4A51">
        <w:rPr>
          <w:snapToGrid w:val="0"/>
          <w:color w:val="auto"/>
          <w:sz w:val="22"/>
          <w:szCs w:val="22"/>
        </w:rPr>
        <w:t xml:space="preserve">Curso: </w:t>
      </w:r>
      <w:r>
        <w:rPr>
          <w:snapToGrid w:val="0"/>
          <w:color w:val="auto"/>
          <w:sz w:val="22"/>
          <w:szCs w:val="22"/>
        </w:rPr>
        <w:t>Eventos/ Gestão Cultural</w:t>
      </w:r>
    </w:p>
    <w:p w:rsidR="00C7477D" w:rsidRPr="00BA4A51" w:rsidRDefault="00C7477D" w:rsidP="00C7477D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snapToGrid w:val="0"/>
          <w:color w:val="auto"/>
          <w:sz w:val="22"/>
          <w:szCs w:val="22"/>
        </w:rPr>
      </w:pPr>
      <w:r>
        <w:rPr>
          <w:snapToGrid w:val="0"/>
          <w:color w:val="auto"/>
          <w:sz w:val="22"/>
          <w:szCs w:val="22"/>
        </w:rPr>
        <w:t>Disciplina: Espaço e Cultura</w:t>
      </w:r>
    </w:p>
    <w:p w:rsidR="00C7477D" w:rsidRPr="00BA4A51" w:rsidRDefault="00C7477D" w:rsidP="00C7477D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snapToGrid w:val="0"/>
          <w:color w:val="auto"/>
          <w:sz w:val="22"/>
          <w:szCs w:val="22"/>
        </w:rPr>
      </w:pPr>
      <w:r w:rsidRPr="00BA4A51">
        <w:rPr>
          <w:snapToGrid w:val="0"/>
          <w:color w:val="auto"/>
          <w:sz w:val="22"/>
          <w:szCs w:val="22"/>
        </w:rPr>
        <w:t>Turma</w:t>
      </w:r>
      <w:r>
        <w:rPr>
          <w:snapToGrid w:val="0"/>
          <w:color w:val="auto"/>
          <w:sz w:val="22"/>
          <w:szCs w:val="22"/>
        </w:rPr>
        <w:t xml:space="preserve"> (s)</w:t>
      </w:r>
      <w:r w:rsidRPr="00BA4A51">
        <w:rPr>
          <w:snapToGrid w:val="0"/>
          <w:color w:val="auto"/>
          <w:sz w:val="22"/>
          <w:szCs w:val="22"/>
        </w:rPr>
        <w:t>:</w:t>
      </w:r>
      <w:r>
        <w:rPr>
          <w:snapToGrid w:val="0"/>
          <w:color w:val="auto"/>
          <w:sz w:val="22"/>
          <w:szCs w:val="22"/>
        </w:rPr>
        <w:t xml:space="preserve"> 4L e 4M</w:t>
      </w:r>
    </w:p>
    <w:p w:rsidR="00C7477D" w:rsidRPr="00BA4A51" w:rsidRDefault="00C7477D" w:rsidP="00C7477D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snapToGrid w:val="0"/>
          <w:color w:val="auto"/>
          <w:sz w:val="22"/>
          <w:szCs w:val="22"/>
        </w:rPr>
      </w:pPr>
      <w:r w:rsidRPr="00BA4A51">
        <w:rPr>
          <w:snapToGrid w:val="0"/>
          <w:color w:val="auto"/>
          <w:sz w:val="22"/>
          <w:szCs w:val="22"/>
        </w:rPr>
        <w:t>Professor(a):</w:t>
      </w:r>
      <w:r>
        <w:rPr>
          <w:snapToGrid w:val="0"/>
          <w:color w:val="auto"/>
          <w:sz w:val="22"/>
          <w:szCs w:val="22"/>
        </w:rPr>
        <w:t xml:space="preserve"> David Garcia Neto, Guilherme </w:t>
      </w:r>
      <w:proofErr w:type="spellStart"/>
      <w:r>
        <w:rPr>
          <w:snapToGrid w:val="0"/>
          <w:color w:val="auto"/>
          <w:sz w:val="22"/>
          <w:szCs w:val="22"/>
        </w:rPr>
        <w:t>Reichwald</w:t>
      </w:r>
      <w:proofErr w:type="spellEnd"/>
      <w:r>
        <w:rPr>
          <w:snapToGrid w:val="0"/>
          <w:color w:val="auto"/>
          <w:sz w:val="22"/>
          <w:szCs w:val="22"/>
        </w:rPr>
        <w:t xml:space="preserve"> Jr e </w:t>
      </w:r>
      <w:proofErr w:type="spellStart"/>
      <w:r>
        <w:rPr>
          <w:snapToGrid w:val="0"/>
          <w:color w:val="auto"/>
          <w:sz w:val="22"/>
          <w:szCs w:val="22"/>
        </w:rPr>
        <w:t>Stefanie</w:t>
      </w:r>
      <w:proofErr w:type="spellEnd"/>
      <w:r>
        <w:rPr>
          <w:snapToGrid w:val="0"/>
          <w:color w:val="auto"/>
          <w:sz w:val="22"/>
          <w:szCs w:val="22"/>
        </w:rPr>
        <w:t xml:space="preserve"> </w:t>
      </w:r>
      <w:proofErr w:type="spellStart"/>
      <w:r>
        <w:rPr>
          <w:snapToGrid w:val="0"/>
          <w:color w:val="auto"/>
          <w:sz w:val="22"/>
          <w:szCs w:val="22"/>
        </w:rPr>
        <w:t>MerkerMorerira</w:t>
      </w:r>
      <w:proofErr w:type="spellEnd"/>
    </w:p>
    <w:p w:rsidR="00C7477D" w:rsidRPr="00BA4A51" w:rsidRDefault="00C7477D" w:rsidP="00C7477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snapToGrid w:val="0"/>
          <w:color w:val="auto"/>
          <w:sz w:val="22"/>
          <w:szCs w:val="22"/>
        </w:rPr>
      </w:pPr>
      <w:r w:rsidRPr="00BA4A51">
        <w:rPr>
          <w:snapToGrid w:val="0"/>
          <w:color w:val="auto"/>
          <w:sz w:val="22"/>
          <w:szCs w:val="22"/>
        </w:rPr>
        <w:t xml:space="preserve">Carga horária total: </w:t>
      </w:r>
      <w:r>
        <w:rPr>
          <w:snapToGrid w:val="0"/>
          <w:color w:val="auto"/>
          <w:sz w:val="22"/>
          <w:szCs w:val="22"/>
        </w:rPr>
        <w:t>60</w:t>
      </w:r>
    </w:p>
    <w:p w:rsidR="00C7477D" w:rsidRPr="00BA4A51" w:rsidRDefault="00C7477D" w:rsidP="00C7477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snapToGrid w:val="0"/>
          <w:color w:val="auto"/>
          <w:sz w:val="22"/>
          <w:szCs w:val="22"/>
        </w:rPr>
      </w:pPr>
      <w:r w:rsidRPr="00BA4A51">
        <w:rPr>
          <w:snapToGrid w:val="0"/>
          <w:color w:val="auto"/>
          <w:sz w:val="22"/>
          <w:szCs w:val="22"/>
        </w:rPr>
        <w:t xml:space="preserve">Ano/semestre:   </w:t>
      </w:r>
      <w:r>
        <w:rPr>
          <w:snapToGrid w:val="0"/>
          <w:color w:val="auto"/>
          <w:sz w:val="22"/>
          <w:szCs w:val="22"/>
        </w:rPr>
        <w:t>2014</w:t>
      </w:r>
    </w:p>
    <w:p w:rsidR="00C7477D" w:rsidRPr="00BA4A51" w:rsidRDefault="00C7477D" w:rsidP="00C7477D">
      <w:pPr>
        <w:widowControl w:val="0"/>
        <w:spacing w:line="160" w:lineRule="atLeast"/>
        <w:jc w:val="left"/>
        <w:rPr>
          <w:snapToGrid w:val="0"/>
          <w:color w:val="auto"/>
          <w:sz w:val="22"/>
          <w:szCs w:val="2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C7477D" w:rsidRPr="00BA4A51" w:rsidTr="002451BB">
        <w:tc>
          <w:tcPr>
            <w:tcW w:w="9568" w:type="dxa"/>
          </w:tcPr>
          <w:p w:rsidR="00C7477D" w:rsidRDefault="00C7477D" w:rsidP="002451BB">
            <w:pPr>
              <w:widowControl w:val="0"/>
              <w:spacing w:before="120" w:line="160" w:lineRule="atLeast"/>
              <w:jc w:val="left"/>
              <w:rPr>
                <w:b/>
                <w:color w:val="auto"/>
                <w:lang w:eastAsia="en-US"/>
              </w:rPr>
            </w:pPr>
            <w:r w:rsidRPr="00BA4A51">
              <w:rPr>
                <w:b/>
                <w:color w:val="auto"/>
                <w:sz w:val="22"/>
                <w:szCs w:val="22"/>
                <w:lang w:eastAsia="en-US"/>
              </w:rPr>
              <w:t>1.EMENTA:</w:t>
            </w:r>
          </w:p>
          <w:p w:rsidR="00C7477D" w:rsidRPr="00CD56F3" w:rsidRDefault="00C7477D" w:rsidP="002451BB">
            <w:pPr>
              <w:widowControl w:val="0"/>
              <w:spacing w:before="120" w:line="160" w:lineRule="atLeast"/>
              <w:jc w:val="left"/>
              <w:rPr>
                <w:color w:val="auto"/>
                <w:lang w:eastAsia="en-US"/>
              </w:rPr>
            </w:pPr>
            <w:r w:rsidRPr="00CD56F3">
              <w:t>O espaço geográfico e seus conceitos balizadores (meio, lugar, paisagem, região e território), a paisagem como reflexo das ações humanas. As manifestações culturais no desenvolvimento dos conceitos balizadores da geografia.  Gestão e produção de territorialidades socioculturais. Elaboração de diagnósticos socioculturais nas territorialidades.</w:t>
            </w:r>
          </w:p>
        </w:tc>
      </w:tr>
    </w:tbl>
    <w:p w:rsidR="00C7477D" w:rsidRPr="00BA4A51" w:rsidRDefault="00C7477D" w:rsidP="00C7477D">
      <w:pPr>
        <w:widowControl w:val="0"/>
        <w:spacing w:line="160" w:lineRule="atLeast"/>
        <w:jc w:val="left"/>
        <w:rPr>
          <w:snapToGrid w:val="0"/>
          <w:color w:val="auto"/>
          <w:sz w:val="22"/>
          <w:szCs w:val="2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C7477D" w:rsidRPr="00BA4A51" w:rsidTr="002451BB">
        <w:tc>
          <w:tcPr>
            <w:tcW w:w="9568" w:type="dxa"/>
          </w:tcPr>
          <w:p w:rsidR="00C7477D" w:rsidRDefault="00C7477D" w:rsidP="002451BB">
            <w:pPr>
              <w:widowControl w:val="0"/>
              <w:spacing w:before="120" w:line="160" w:lineRule="atLeast"/>
              <w:rPr>
                <w:color w:val="auto"/>
              </w:rPr>
            </w:pPr>
            <w:r w:rsidRPr="00BA4A51">
              <w:rPr>
                <w:b/>
                <w:color w:val="auto"/>
                <w:sz w:val="22"/>
                <w:szCs w:val="22"/>
                <w:lang w:eastAsia="en-US"/>
              </w:rPr>
              <w:t>2.OBJETIVOS:</w:t>
            </w:r>
            <w:r w:rsidR="00037B0D" w:rsidRPr="007410A9">
              <w:rPr>
                <w:color w:val="auto"/>
                <w:sz w:val="22"/>
                <w:szCs w:val="22"/>
              </w:rPr>
              <w:t xml:space="preserve"> compreender, analisar, conhecer, criar, identificar, desenvolver, diferenciar</w:t>
            </w:r>
          </w:p>
          <w:p w:rsidR="00023F69" w:rsidRDefault="00023F69" w:rsidP="00037B0D">
            <w:pPr>
              <w:widowControl w:val="0"/>
              <w:spacing w:before="120" w:line="160" w:lineRule="atLeast"/>
              <w:jc w:val="left"/>
              <w:rPr>
                <w:b/>
                <w:color w:val="auto"/>
                <w:lang w:eastAsia="en-US"/>
              </w:rPr>
            </w:pPr>
          </w:p>
          <w:p w:rsidR="001A0CD8" w:rsidRPr="00CD56F3" w:rsidRDefault="001A0CD8" w:rsidP="00037B0D">
            <w:pPr>
              <w:widowControl w:val="0"/>
              <w:spacing w:before="120" w:line="160" w:lineRule="atLeast"/>
              <w:jc w:val="left"/>
              <w:rPr>
                <w:color w:val="auto"/>
                <w:lang w:eastAsia="en-US"/>
              </w:rPr>
            </w:pPr>
            <w:r w:rsidRPr="00CD56F3">
              <w:rPr>
                <w:color w:val="auto"/>
                <w:sz w:val="22"/>
                <w:szCs w:val="22"/>
                <w:lang w:eastAsia="en-US"/>
              </w:rPr>
              <w:t>1. Compreender e aplicar o método científico em pesquisa aplicada na área de Ciências Humanas;</w:t>
            </w:r>
          </w:p>
          <w:p w:rsidR="001A0CD8" w:rsidRPr="00CD56F3" w:rsidRDefault="001A0CD8" w:rsidP="00037B0D">
            <w:pPr>
              <w:widowControl w:val="0"/>
              <w:spacing w:before="120" w:line="160" w:lineRule="atLeast"/>
              <w:jc w:val="left"/>
              <w:rPr>
                <w:color w:val="auto"/>
                <w:lang w:eastAsia="en-US"/>
              </w:rPr>
            </w:pPr>
            <w:r w:rsidRPr="00CD56F3">
              <w:rPr>
                <w:color w:val="auto"/>
                <w:sz w:val="22"/>
                <w:szCs w:val="22"/>
                <w:lang w:eastAsia="en-US"/>
              </w:rPr>
              <w:t>2. Relacionar conteúdos e conceitos durante a formação técnica e propedêutica que instrumentalizem a construção do saber através de pesquisa em todas as suas etapas;</w:t>
            </w:r>
          </w:p>
          <w:p w:rsidR="001A0CD8" w:rsidRPr="00CD56F3" w:rsidRDefault="001A0CD8" w:rsidP="00037B0D">
            <w:pPr>
              <w:widowControl w:val="0"/>
              <w:spacing w:before="120" w:line="160" w:lineRule="atLeast"/>
              <w:jc w:val="left"/>
              <w:rPr>
                <w:color w:val="auto"/>
                <w:lang w:eastAsia="en-US"/>
              </w:rPr>
            </w:pPr>
            <w:r w:rsidRPr="00CD56F3">
              <w:rPr>
                <w:color w:val="auto"/>
                <w:sz w:val="22"/>
                <w:szCs w:val="22"/>
                <w:lang w:eastAsia="en-US"/>
              </w:rPr>
              <w:t>3. Escrever e desenvolver projeto de pesquisa</w:t>
            </w:r>
            <w:r w:rsidR="00CD56F3" w:rsidRPr="00CD56F3">
              <w:rPr>
                <w:color w:val="auto"/>
                <w:sz w:val="22"/>
                <w:szCs w:val="22"/>
                <w:lang w:eastAsia="en-US"/>
              </w:rPr>
              <w:t>, em duplas ou trios</w:t>
            </w:r>
            <w:r w:rsidRPr="00CD56F3">
              <w:rPr>
                <w:color w:val="auto"/>
                <w:sz w:val="22"/>
                <w:szCs w:val="22"/>
                <w:lang w:eastAsia="en-US"/>
              </w:rPr>
              <w:t xml:space="preserve">, segundo as normas técnicas e tradição do meio acadêmico, da grande área de </w:t>
            </w:r>
            <w:r w:rsidRPr="00CD56F3">
              <w:rPr>
                <w:i/>
                <w:color w:val="auto"/>
                <w:sz w:val="22"/>
                <w:szCs w:val="22"/>
                <w:lang w:eastAsia="en-US"/>
              </w:rPr>
              <w:t>Ciências Humanas</w:t>
            </w:r>
            <w:r w:rsidRPr="00CD56F3">
              <w:rPr>
                <w:color w:val="auto"/>
                <w:sz w:val="22"/>
                <w:szCs w:val="22"/>
                <w:lang w:eastAsia="en-US"/>
              </w:rPr>
              <w:t>;</w:t>
            </w:r>
          </w:p>
          <w:p w:rsidR="001A0CD8" w:rsidRPr="00CD56F3" w:rsidRDefault="001A0CD8" w:rsidP="00037B0D">
            <w:pPr>
              <w:widowControl w:val="0"/>
              <w:spacing w:before="120" w:line="160" w:lineRule="atLeast"/>
              <w:jc w:val="left"/>
              <w:rPr>
                <w:color w:val="auto"/>
                <w:lang w:eastAsia="en-US"/>
              </w:rPr>
            </w:pPr>
            <w:r w:rsidRPr="00CD56F3">
              <w:rPr>
                <w:color w:val="auto"/>
                <w:sz w:val="22"/>
                <w:szCs w:val="22"/>
                <w:lang w:eastAsia="en-US"/>
              </w:rPr>
              <w:t>4. Conhecer autores e teorias que instrumentalizem a pesquisa no campo da Cultura e das Ciências Humanas;</w:t>
            </w:r>
          </w:p>
          <w:p w:rsidR="001A0CD8" w:rsidRPr="00CD56F3" w:rsidRDefault="001A0CD8" w:rsidP="00037B0D">
            <w:pPr>
              <w:widowControl w:val="0"/>
              <w:spacing w:before="120" w:line="160" w:lineRule="atLeast"/>
              <w:jc w:val="left"/>
              <w:rPr>
                <w:color w:val="auto"/>
                <w:lang w:eastAsia="en-US"/>
              </w:rPr>
            </w:pPr>
            <w:r w:rsidRPr="00CD56F3">
              <w:rPr>
                <w:color w:val="auto"/>
                <w:sz w:val="22"/>
                <w:szCs w:val="22"/>
                <w:lang w:eastAsia="en-US"/>
              </w:rPr>
              <w:t>5. Identificar teóricos e teorias que instrumentalizem o trabalho de campo para a coleta de dados;</w:t>
            </w:r>
          </w:p>
          <w:p w:rsidR="001A0CD8" w:rsidRPr="00CD56F3" w:rsidRDefault="001A0CD8" w:rsidP="00037B0D">
            <w:pPr>
              <w:widowControl w:val="0"/>
              <w:spacing w:before="120" w:line="160" w:lineRule="atLeast"/>
              <w:jc w:val="left"/>
              <w:rPr>
                <w:color w:val="auto"/>
                <w:lang w:eastAsia="en-US"/>
              </w:rPr>
            </w:pPr>
            <w:r w:rsidRPr="00CD56F3">
              <w:rPr>
                <w:color w:val="auto"/>
                <w:sz w:val="22"/>
                <w:szCs w:val="22"/>
                <w:lang w:eastAsia="en-US"/>
              </w:rPr>
              <w:t xml:space="preserve">6. Compreender a importância da pesquisa bibliografia de teóricos e teorias da ciência para </w:t>
            </w:r>
            <w:r w:rsidR="00023F69" w:rsidRPr="00CD56F3">
              <w:rPr>
                <w:color w:val="auto"/>
                <w:sz w:val="22"/>
                <w:szCs w:val="22"/>
                <w:lang w:eastAsia="en-US"/>
              </w:rPr>
              <w:t>reconhecer,</w:t>
            </w:r>
            <w:r w:rsidRPr="00CD56F3">
              <w:rPr>
                <w:color w:val="auto"/>
                <w:sz w:val="22"/>
                <w:szCs w:val="22"/>
                <w:lang w:eastAsia="en-US"/>
              </w:rPr>
              <w:t xml:space="preserve"> analisar e contribuir com fenômenos sócio-culturais no</w:t>
            </w:r>
            <w:r w:rsidR="00023F69" w:rsidRPr="00CD56F3">
              <w:rPr>
                <w:color w:val="auto"/>
                <w:sz w:val="22"/>
                <w:szCs w:val="22"/>
                <w:lang w:eastAsia="en-US"/>
              </w:rPr>
              <w:t xml:space="preserve"> espaço;</w:t>
            </w:r>
          </w:p>
          <w:p w:rsidR="001A0CD8" w:rsidRPr="00CD56F3" w:rsidRDefault="001A0CD8" w:rsidP="00037B0D">
            <w:pPr>
              <w:widowControl w:val="0"/>
              <w:spacing w:before="120" w:line="160" w:lineRule="atLeast"/>
              <w:jc w:val="left"/>
              <w:rPr>
                <w:color w:val="auto"/>
                <w:lang w:eastAsia="en-US"/>
              </w:rPr>
            </w:pPr>
            <w:r w:rsidRPr="00CD56F3">
              <w:rPr>
                <w:color w:val="auto"/>
                <w:sz w:val="22"/>
                <w:szCs w:val="22"/>
                <w:lang w:eastAsia="en-US"/>
              </w:rPr>
              <w:t xml:space="preserve">7. Diferenciar os valores do senso comum e da análise segundo métodos </w:t>
            </w:r>
            <w:r w:rsidR="00023F69" w:rsidRPr="00CD56F3">
              <w:rPr>
                <w:color w:val="auto"/>
                <w:sz w:val="22"/>
                <w:szCs w:val="22"/>
                <w:lang w:eastAsia="en-US"/>
              </w:rPr>
              <w:t>científicos;</w:t>
            </w:r>
          </w:p>
          <w:p w:rsidR="001A0CD8" w:rsidRPr="00CD56F3" w:rsidRDefault="001A0CD8" w:rsidP="00037B0D">
            <w:pPr>
              <w:widowControl w:val="0"/>
              <w:spacing w:before="120" w:line="160" w:lineRule="atLeast"/>
              <w:jc w:val="left"/>
              <w:rPr>
                <w:color w:val="auto"/>
                <w:lang w:eastAsia="en-US"/>
              </w:rPr>
            </w:pPr>
            <w:r w:rsidRPr="00CD56F3">
              <w:rPr>
                <w:color w:val="auto"/>
                <w:sz w:val="22"/>
                <w:szCs w:val="22"/>
                <w:lang w:eastAsia="en-US"/>
              </w:rPr>
              <w:t>8. Diagnosticar espaços com expressões culturais na área do Vale dos Sinos, em especial nos municípios de: Sapucaia do Sul, São Leopoldo, Esteio, Canoas e Novo Hamburgo;</w:t>
            </w:r>
          </w:p>
          <w:p w:rsidR="001A0CD8" w:rsidRPr="00CD56F3" w:rsidRDefault="001A0CD8" w:rsidP="00037B0D">
            <w:pPr>
              <w:widowControl w:val="0"/>
              <w:spacing w:before="120" w:line="160" w:lineRule="atLeast"/>
              <w:jc w:val="left"/>
              <w:rPr>
                <w:color w:val="auto"/>
                <w:lang w:eastAsia="en-US"/>
              </w:rPr>
            </w:pPr>
            <w:r w:rsidRPr="00CD56F3">
              <w:rPr>
                <w:color w:val="auto"/>
                <w:sz w:val="22"/>
                <w:szCs w:val="22"/>
                <w:lang w:eastAsia="en-US"/>
              </w:rPr>
              <w:t>9. Contextualizar culturalmente expressões sócio-espaciais esc</w:t>
            </w:r>
            <w:r w:rsidR="00023F69" w:rsidRPr="00CD56F3">
              <w:rPr>
                <w:color w:val="auto"/>
                <w:sz w:val="22"/>
                <w:szCs w:val="22"/>
                <w:lang w:eastAsia="en-US"/>
              </w:rPr>
              <w:t>olhidas como objeto de pesquisa;</w:t>
            </w:r>
          </w:p>
          <w:p w:rsidR="001A0CD8" w:rsidRPr="00CD56F3" w:rsidRDefault="00023F69" w:rsidP="00037B0D">
            <w:pPr>
              <w:widowControl w:val="0"/>
              <w:spacing w:before="120" w:line="160" w:lineRule="atLeast"/>
              <w:jc w:val="left"/>
              <w:rPr>
                <w:rStyle w:val="nfase"/>
                <w:i w:val="0"/>
              </w:rPr>
            </w:pPr>
            <w:r w:rsidRPr="00CD56F3">
              <w:rPr>
                <w:color w:val="auto"/>
                <w:sz w:val="22"/>
                <w:szCs w:val="22"/>
                <w:lang w:eastAsia="en-US"/>
              </w:rPr>
              <w:t xml:space="preserve">10. </w:t>
            </w:r>
            <w:r w:rsidR="001A0CD8" w:rsidRPr="00CD56F3">
              <w:rPr>
                <w:color w:val="auto"/>
                <w:sz w:val="22"/>
                <w:szCs w:val="22"/>
                <w:lang w:eastAsia="en-US"/>
              </w:rPr>
              <w:t>Criar apresentações gráficas do</w:t>
            </w:r>
            <w:r w:rsidRPr="00CD56F3">
              <w:rPr>
                <w:color w:val="auto"/>
                <w:sz w:val="22"/>
                <w:szCs w:val="22"/>
                <w:lang w:eastAsia="en-US"/>
              </w:rPr>
              <w:t>s</w:t>
            </w:r>
            <w:r w:rsidR="001A0CD8" w:rsidRPr="00CD56F3">
              <w:rPr>
                <w:color w:val="auto"/>
                <w:sz w:val="22"/>
                <w:szCs w:val="22"/>
                <w:lang w:eastAsia="en-US"/>
              </w:rPr>
              <w:t xml:space="preserve"> processo</w:t>
            </w:r>
            <w:r w:rsidRPr="00CD56F3">
              <w:rPr>
                <w:color w:val="auto"/>
                <w:sz w:val="22"/>
                <w:szCs w:val="22"/>
                <w:lang w:eastAsia="en-US"/>
              </w:rPr>
              <w:t>s</w:t>
            </w:r>
            <w:r w:rsidR="001A0CD8" w:rsidRPr="00CD56F3">
              <w:rPr>
                <w:color w:val="auto"/>
                <w:sz w:val="22"/>
                <w:szCs w:val="22"/>
                <w:lang w:eastAsia="en-US"/>
              </w:rPr>
              <w:t xml:space="preserve"> e resultados da pesquisa na forma de </w:t>
            </w:r>
            <w:r w:rsidR="001A0CD8" w:rsidRPr="00CD56F3">
              <w:rPr>
                <w:i/>
                <w:color w:val="auto"/>
                <w:sz w:val="22"/>
                <w:szCs w:val="22"/>
                <w:lang w:eastAsia="en-US"/>
              </w:rPr>
              <w:t>banners</w:t>
            </w:r>
            <w:r w:rsidR="001A0CD8" w:rsidRPr="00CD56F3">
              <w:rPr>
                <w:color w:val="auto"/>
                <w:sz w:val="22"/>
                <w:szCs w:val="22"/>
                <w:lang w:eastAsia="en-US"/>
              </w:rPr>
              <w:t xml:space="preserve"> e </w:t>
            </w:r>
            <w:r w:rsidR="001A0CD8" w:rsidRPr="00CD56F3">
              <w:rPr>
                <w:rStyle w:val="nfase"/>
              </w:rPr>
              <w:t xml:space="preserve">PowerPoint </w:t>
            </w:r>
            <w:r w:rsidR="001A0CD8" w:rsidRPr="00CD56F3">
              <w:rPr>
                <w:rStyle w:val="nfase"/>
                <w:i w:val="0"/>
              </w:rPr>
              <w:t>segundo as normas da ABNT e regras esp</w:t>
            </w:r>
            <w:r w:rsidRPr="00CD56F3">
              <w:rPr>
                <w:rStyle w:val="nfase"/>
                <w:i w:val="0"/>
              </w:rPr>
              <w:t>ecíficas de eventos científicos;</w:t>
            </w:r>
          </w:p>
          <w:p w:rsidR="001A0CD8" w:rsidRPr="00CD56F3" w:rsidRDefault="001A0CD8" w:rsidP="00037B0D">
            <w:pPr>
              <w:widowControl w:val="0"/>
              <w:spacing w:before="120" w:line="160" w:lineRule="atLeast"/>
              <w:jc w:val="left"/>
              <w:rPr>
                <w:rStyle w:val="nfase"/>
                <w:i w:val="0"/>
              </w:rPr>
            </w:pPr>
            <w:r w:rsidRPr="00CD56F3">
              <w:rPr>
                <w:rStyle w:val="nfase"/>
                <w:i w:val="0"/>
              </w:rPr>
              <w:t>11. Conhecer e aplicar regras de apresentações orais de pesquisas científicas;</w:t>
            </w:r>
          </w:p>
          <w:p w:rsidR="00023F69" w:rsidRPr="00CD56F3" w:rsidRDefault="00023F69" w:rsidP="00037B0D">
            <w:pPr>
              <w:widowControl w:val="0"/>
              <w:spacing w:before="120" w:line="160" w:lineRule="atLeast"/>
              <w:jc w:val="left"/>
              <w:rPr>
                <w:rStyle w:val="nfase"/>
                <w:i w:val="0"/>
              </w:rPr>
            </w:pPr>
            <w:r w:rsidRPr="00CD56F3">
              <w:rPr>
                <w:rStyle w:val="nfase"/>
                <w:i w:val="0"/>
              </w:rPr>
              <w:t xml:space="preserve">12. </w:t>
            </w:r>
            <w:r w:rsidR="00057218">
              <w:rPr>
                <w:rStyle w:val="nfase"/>
                <w:i w:val="0"/>
              </w:rPr>
              <w:t>Realizar inscrição em</w:t>
            </w:r>
            <w:r w:rsidRPr="00CD56F3">
              <w:rPr>
                <w:rStyle w:val="nfase"/>
                <w:i w:val="0"/>
              </w:rPr>
              <w:t xml:space="preserve"> quatro (4) eventos científicos de iniciação científica determinado pelos docentes da disciplina;</w:t>
            </w:r>
          </w:p>
          <w:p w:rsidR="009B7A5A" w:rsidRPr="00CD56F3" w:rsidRDefault="009B7A5A" w:rsidP="00037B0D">
            <w:pPr>
              <w:widowControl w:val="0"/>
              <w:spacing w:before="120" w:line="160" w:lineRule="atLeast"/>
              <w:jc w:val="left"/>
              <w:rPr>
                <w:rStyle w:val="nfase"/>
                <w:i w:val="0"/>
              </w:rPr>
            </w:pPr>
            <w:r w:rsidRPr="00CD56F3">
              <w:rPr>
                <w:rStyle w:val="nfase"/>
                <w:i w:val="0"/>
              </w:rPr>
              <w:t xml:space="preserve">13. Saber observar e registrar no caderno de campo fenômenos sócio-culturais; </w:t>
            </w:r>
          </w:p>
          <w:p w:rsidR="001A0CD8" w:rsidRPr="00CD56F3" w:rsidRDefault="009B7A5A" w:rsidP="00037B0D">
            <w:pPr>
              <w:widowControl w:val="0"/>
              <w:spacing w:before="120" w:line="160" w:lineRule="atLeast"/>
              <w:jc w:val="left"/>
              <w:rPr>
                <w:color w:val="auto"/>
                <w:lang w:eastAsia="en-US"/>
              </w:rPr>
            </w:pPr>
            <w:r w:rsidRPr="00CD56F3">
              <w:rPr>
                <w:color w:val="auto"/>
                <w:sz w:val="22"/>
                <w:szCs w:val="22"/>
                <w:lang w:eastAsia="en-US"/>
              </w:rPr>
              <w:t>14</w:t>
            </w:r>
            <w:r w:rsidR="001A0CD8" w:rsidRPr="00CD56F3">
              <w:rPr>
                <w:color w:val="auto"/>
                <w:sz w:val="22"/>
                <w:szCs w:val="22"/>
                <w:lang w:eastAsia="en-US"/>
              </w:rPr>
              <w:t>. Escrever artigo científico sobre a pesquisa desenvolvida ao longo do ano;</w:t>
            </w:r>
          </w:p>
          <w:p w:rsidR="001A0CD8" w:rsidRDefault="009B7A5A" w:rsidP="00037B0D">
            <w:pPr>
              <w:widowControl w:val="0"/>
              <w:spacing w:before="120" w:line="160" w:lineRule="atLeast"/>
              <w:jc w:val="left"/>
              <w:rPr>
                <w:rStyle w:val="nfase"/>
                <w:b/>
                <w:i w:val="0"/>
              </w:rPr>
            </w:pPr>
            <w:r w:rsidRPr="00CD56F3">
              <w:rPr>
                <w:rStyle w:val="nfase"/>
                <w:i w:val="0"/>
              </w:rPr>
              <w:t>15</w:t>
            </w:r>
            <w:r w:rsidR="00057218">
              <w:rPr>
                <w:rStyle w:val="nfase"/>
                <w:i w:val="0"/>
              </w:rPr>
              <w:t>. Saber trabalhar</w:t>
            </w:r>
            <w:r w:rsidR="001A0CD8" w:rsidRPr="00CD56F3">
              <w:rPr>
                <w:rStyle w:val="nfase"/>
                <w:i w:val="0"/>
              </w:rPr>
              <w:t xml:space="preserve"> em grupo, na divisão de tarefas e na produção intelectual nas diferentes etapas da pesquisa escolhida e escrita de artigos.</w:t>
            </w:r>
          </w:p>
          <w:p w:rsidR="00C7477D" w:rsidRPr="0050080B" w:rsidRDefault="00C7477D" w:rsidP="00023F69">
            <w:pPr>
              <w:widowControl w:val="0"/>
              <w:spacing w:before="120" w:line="160" w:lineRule="atLeast"/>
              <w:jc w:val="left"/>
              <w:rPr>
                <w:b/>
                <w:color w:val="auto"/>
                <w:lang w:eastAsia="en-US"/>
              </w:rPr>
            </w:pPr>
          </w:p>
        </w:tc>
      </w:tr>
    </w:tbl>
    <w:p w:rsidR="00C7477D" w:rsidRDefault="00C7477D" w:rsidP="00C7477D">
      <w:pPr>
        <w:widowControl w:val="0"/>
        <w:spacing w:line="160" w:lineRule="atLeast"/>
        <w:jc w:val="left"/>
        <w:rPr>
          <w:snapToGrid w:val="0"/>
          <w:color w:val="auto"/>
          <w:sz w:val="22"/>
          <w:szCs w:val="22"/>
        </w:rPr>
      </w:pPr>
    </w:p>
    <w:p w:rsidR="00C7477D" w:rsidRPr="00BA4A51" w:rsidRDefault="00C7477D" w:rsidP="00C7477D">
      <w:pPr>
        <w:widowControl w:val="0"/>
        <w:spacing w:line="160" w:lineRule="atLeast"/>
        <w:jc w:val="left"/>
        <w:rPr>
          <w:snapToGrid w:val="0"/>
          <w:color w:val="auto"/>
          <w:sz w:val="22"/>
          <w:szCs w:val="2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C7477D" w:rsidRPr="00BA4A51" w:rsidTr="002451BB">
        <w:tc>
          <w:tcPr>
            <w:tcW w:w="9568" w:type="dxa"/>
          </w:tcPr>
          <w:p w:rsidR="00C7477D" w:rsidRDefault="00C7477D" w:rsidP="002451BB">
            <w:pPr>
              <w:widowControl w:val="0"/>
              <w:spacing w:before="120" w:line="160" w:lineRule="atLeast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3</w:t>
            </w:r>
            <w:r w:rsidRPr="00BA4A51">
              <w:rPr>
                <w:b/>
                <w:color w:val="auto"/>
                <w:sz w:val="22"/>
                <w:szCs w:val="22"/>
                <w:lang w:eastAsia="en-US"/>
              </w:rPr>
              <w:t>.</w:t>
            </w:r>
            <w:r>
              <w:rPr>
                <w:b/>
                <w:color w:val="auto"/>
                <w:sz w:val="22"/>
                <w:szCs w:val="22"/>
                <w:lang w:eastAsia="en-US"/>
              </w:rPr>
              <w:t>ESTRATÉGIAS DE INTERDISCIPLINARIDADE (não obrigatória)</w:t>
            </w:r>
            <w:r w:rsidRPr="00BA4A51">
              <w:rPr>
                <w:b/>
                <w:color w:val="auto"/>
                <w:sz w:val="22"/>
                <w:szCs w:val="22"/>
                <w:lang w:eastAsia="en-US"/>
              </w:rPr>
              <w:t>:</w:t>
            </w:r>
          </w:p>
          <w:p w:rsidR="00023F69" w:rsidRPr="00CD56F3" w:rsidRDefault="00736383" w:rsidP="002451BB">
            <w:pPr>
              <w:widowControl w:val="0"/>
              <w:spacing w:before="120" w:line="160" w:lineRule="atLeast"/>
              <w:rPr>
                <w:color w:val="auto"/>
                <w:lang w:eastAsia="en-US"/>
              </w:rPr>
            </w:pPr>
            <w:r w:rsidRPr="00CD56F3">
              <w:rPr>
                <w:color w:val="auto"/>
                <w:sz w:val="22"/>
                <w:szCs w:val="22"/>
                <w:lang w:eastAsia="en-US"/>
              </w:rPr>
              <w:t xml:space="preserve">* </w:t>
            </w:r>
            <w:r w:rsidR="005140B3" w:rsidRPr="00CD56F3">
              <w:rPr>
                <w:color w:val="auto"/>
                <w:sz w:val="22"/>
                <w:szCs w:val="22"/>
                <w:lang w:eastAsia="en-US"/>
              </w:rPr>
              <w:t>Aulas compartilhadas entre profissionais de diferentes áreas/formações: Geografia, linguística, arquitetura</w:t>
            </w:r>
            <w:r w:rsidRPr="00CD56F3">
              <w:rPr>
                <w:color w:val="auto"/>
                <w:sz w:val="22"/>
                <w:szCs w:val="22"/>
                <w:lang w:eastAsia="en-US"/>
              </w:rPr>
              <w:t xml:space="preserve"> e artes plásticas;</w:t>
            </w:r>
          </w:p>
          <w:p w:rsidR="00736383" w:rsidRPr="00CD56F3" w:rsidRDefault="00736383" w:rsidP="002451BB">
            <w:pPr>
              <w:widowControl w:val="0"/>
              <w:spacing w:before="120" w:line="160" w:lineRule="atLeast"/>
              <w:rPr>
                <w:color w:val="auto"/>
                <w:lang w:eastAsia="en-US"/>
              </w:rPr>
            </w:pPr>
            <w:r w:rsidRPr="00CD56F3">
              <w:rPr>
                <w:color w:val="auto"/>
                <w:sz w:val="22"/>
                <w:szCs w:val="22"/>
                <w:lang w:eastAsia="en-US"/>
              </w:rPr>
              <w:t>* Diálogo permanente com colegas da chamada grande área das Ciências Humanas, Ciências Humanas Aplicadas e Letras;</w:t>
            </w:r>
          </w:p>
          <w:p w:rsidR="00736383" w:rsidRPr="00CD56F3" w:rsidRDefault="00736383" w:rsidP="002451BB">
            <w:pPr>
              <w:widowControl w:val="0"/>
              <w:spacing w:before="120" w:line="160" w:lineRule="atLeast"/>
              <w:rPr>
                <w:color w:val="auto"/>
                <w:lang w:eastAsia="en-US"/>
              </w:rPr>
            </w:pPr>
            <w:r w:rsidRPr="00CD56F3">
              <w:rPr>
                <w:color w:val="auto"/>
                <w:sz w:val="22"/>
                <w:szCs w:val="22"/>
                <w:lang w:eastAsia="en-US"/>
              </w:rPr>
              <w:t>* Trabalho de campo a centros considerados de excelência no campo cultural do país e internacionais;</w:t>
            </w:r>
          </w:p>
          <w:p w:rsidR="00736383" w:rsidRPr="00CD56F3" w:rsidRDefault="00736383" w:rsidP="002451BB">
            <w:pPr>
              <w:widowControl w:val="0"/>
              <w:spacing w:before="120" w:line="160" w:lineRule="atLeast"/>
              <w:rPr>
                <w:color w:val="auto"/>
                <w:lang w:eastAsia="en-US"/>
              </w:rPr>
            </w:pPr>
            <w:r w:rsidRPr="00CD56F3">
              <w:rPr>
                <w:color w:val="auto"/>
                <w:sz w:val="22"/>
                <w:szCs w:val="22"/>
                <w:lang w:eastAsia="en-US"/>
              </w:rPr>
              <w:t>* Orientação dos trabalhos de pesquisa compartilhada entre @s três docentes da disciplina;</w:t>
            </w:r>
          </w:p>
          <w:p w:rsidR="00736383" w:rsidRPr="00CD56F3" w:rsidRDefault="00736383" w:rsidP="002451BB">
            <w:pPr>
              <w:widowControl w:val="0"/>
              <w:spacing w:before="120" w:line="160" w:lineRule="atLeast"/>
              <w:rPr>
                <w:color w:val="auto"/>
                <w:lang w:eastAsia="en-US"/>
              </w:rPr>
            </w:pPr>
            <w:r w:rsidRPr="00CD56F3">
              <w:rPr>
                <w:color w:val="auto"/>
                <w:sz w:val="22"/>
                <w:szCs w:val="22"/>
                <w:lang w:eastAsia="en-US"/>
              </w:rPr>
              <w:t>* Oportunizar experiências no campo das artes e das ciências em espaços fora do campus do IFSUL de Sapucaia do Sul.</w:t>
            </w:r>
          </w:p>
          <w:p w:rsidR="00E4312B" w:rsidRDefault="00E4312B" w:rsidP="002451BB">
            <w:pPr>
              <w:widowControl w:val="0"/>
              <w:spacing w:before="120" w:line="160" w:lineRule="atLeast"/>
              <w:rPr>
                <w:b/>
                <w:color w:val="auto"/>
                <w:lang w:eastAsia="en-US"/>
              </w:rPr>
            </w:pPr>
            <w:r w:rsidRPr="00CD56F3">
              <w:rPr>
                <w:color w:val="auto"/>
                <w:sz w:val="22"/>
                <w:szCs w:val="22"/>
                <w:lang w:eastAsia="en-US"/>
              </w:rPr>
              <w:t>* constituição de banca avaliadora interdisciplinar no final do processo da pesquisa para avaliar o texto e a defesa pública da dupla ou trio.</w:t>
            </w:r>
          </w:p>
          <w:p w:rsidR="00C7477D" w:rsidRPr="00BA4A51" w:rsidRDefault="00C7477D" w:rsidP="002451BB">
            <w:pPr>
              <w:widowControl w:val="0"/>
              <w:spacing w:before="120" w:line="160" w:lineRule="atLeast"/>
              <w:rPr>
                <w:b/>
                <w:color w:val="auto"/>
                <w:lang w:eastAsia="en-US"/>
              </w:rPr>
            </w:pPr>
          </w:p>
        </w:tc>
      </w:tr>
    </w:tbl>
    <w:p w:rsidR="00C7477D" w:rsidRDefault="00C7477D" w:rsidP="00C7477D">
      <w:pPr>
        <w:widowControl w:val="0"/>
        <w:spacing w:line="160" w:lineRule="atLeast"/>
        <w:jc w:val="left"/>
        <w:rPr>
          <w:snapToGrid w:val="0"/>
          <w:color w:val="auto"/>
          <w:sz w:val="22"/>
          <w:szCs w:val="22"/>
        </w:rPr>
      </w:pPr>
    </w:p>
    <w:p w:rsidR="00C7477D" w:rsidRPr="00BA4A51" w:rsidRDefault="00C7477D" w:rsidP="00C7477D">
      <w:pPr>
        <w:widowControl w:val="0"/>
        <w:spacing w:line="160" w:lineRule="atLeast"/>
        <w:jc w:val="left"/>
        <w:rPr>
          <w:snapToGrid w:val="0"/>
          <w:color w:val="auto"/>
          <w:sz w:val="22"/>
          <w:szCs w:val="2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C7477D" w:rsidRPr="00BA4A51" w:rsidTr="002451BB">
        <w:tc>
          <w:tcPr>
            <w:tcW w:w="9568" w:type="dxa"/>
          </w:tcPr>
          <w:p w:rsidR="00C7477D" w:rsidRDefault="00C7477D" w:rsidP="002451BB">
            <w:pPr>
              <w:widowControl w:val="0"/>
              <w:spacing w:before="120" w:line="160" w:lineRule="atLeast"/>
              <w:jc w:val="left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4</w:t>
            </w:r>
            <w:r w:rsidRPr="00BA4A51">
              <w:rPr>
                <w:b/>
                <w:color w:val="auto"/>
                <w:sz w:val="22"/>
                <w:szCs w:val="22"/>
                <w:lang w:eastAsia="en-US"/>
              </w:rPr>
              <w:t>. CONTEÚDOS PROGRAMÁTICOS:</w:t>
            </w:r>
          </w:p>
          <w:p w:rsidR="00AE486D" w:rsidRPr="00CD56F3" w:rsidRDefault="005520EA" w:rsidP="002451BB">
            <w:pPr>
              <w:widowControl w:val="0"/>
              <w:spacing w:before="120" w:line="160" w:lineRule="atLeast"/>
              <w:jc w:val="left"/>
              <w:rPr>
                <w:color w:val="auto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Território e</w:t>
            </w:r>
            <w:proofErr w:type="gramStart"/>
            <w:r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  <w:r w:rsidR="00AE486D" w:rsidRPr="00CD56F3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gramEnd"/>
            <w:r w:rsidR="00AE486D" w:rsidRPr="00CD56F3">
              <w:rPr>
                <w:color w:val="auto"/>
                <w:sz w:val="22"/>
                <w:szCs w:val="22"/>
                <w:lang w:eastAsia="en-US"/>
              </w:rPr>
              <w:t xml:space="preserve">Territorialidade; </w:t>
            </w:r>
            <w:r>
              <w:rPr>
                <w:color w:val="auto"/>
                <w:sz w:val="22"/>
                <w:szCs w:val="22"/>
                <w:lang w:eastAsia="en-US"/>
              </w:rPr>
              <w:t>Cultura e sua relação com Lugar, com Arte e com Discurso</w:t>
            </w:r>
            <w:r w:rsidR="00057218">
              <w:rPr>
                <w:color w:val="auto"/>
                <w:sz w:val="22"/>
                <w:szCs w:val="22"/>
                <w:lang w:eastAsia="en-US"/>
              </w:rPr>
              <w:t xml:space="preserve">; </w:t>
            </w:r>
            <w:r w:rsidR="00AE486D" w:rsidRPr="00CD56F3">
              <w:rPr>
                <w:color w:val="auto"/>
                <w:sz w:val="22"/>
                <w:szCs w:val="22"/>
                <w:lang w:eastAsia="en-US"/>
              </w:rPr>
              <w:t xml:space="preserve">Regras da ABNT para trabalhos científicos (resumos, projetos, artigos, banners, exposição oral); metodologias de trabalho de campo; metodologias de análise de dados; </w:t>
            </w:r>
          </w:p>
          <w:p w:rsidR="00C7477D" w:rsidRPr="00BA4A51" w:rsidRDefault="00C7477D" w:rsidP="002451BB">
            <w:pPr>
              <w:widowControl w:val="0"/>
              <w:spacing w:before="120" w:line="160" w:lineRule="atLeast"/>
              <w:jc w:val="left"/>
              <w:rPr>
                <w:b/>
                <w:color w:val="auto"/>
                <w:lang w:eastAsia="en-US"/>
              </w:rPr>
            </w:pPr>
          </w:p>
        </w:tc>
      </w:tr>
    </w:tbl>
    <w:p w:rsidR="00C7477D" w:rsidRPr="00BA4A51" w:rsidRDefault="00C7477D" w:rsidP="00C7477D">
      <w:pPr>
        <w:widowControl w:val="0"/>
        <w:spacing w:before="120" w:line="160" w:lineRule="atLeast"/>
        <w:jc w:val="left"/>
        <w:rPr>
          <w:snapToGrid w:val="0"/>
          <w:color w:val="auto"/>
          <w:sz w:val="22"/>
          <w:szCs w:val="22"/>
        </w:rPr>
      </w:pPr>
    </w:p>
    <w:p w:rsidR="00C7477D" w:rsidRDefault="00C7477D" w:rsidP="00C74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b/>
          <w:snapToGrid w:val="0"/>
          <w:color w:val="auto"/>
          <w:sz w:val="22"/>
          <w:szCs w:val="22"/>
        </w:rPr>
      </w:pPr>
      <w:r>
        <w:rPr>
          <w:b/>
          <w:snapToGrid w:val="0"/>
          <w:color w:val="auto"/>
          <w:sz w:val="22"/>
          <w:szCs w:val="22"/>
        </w:rPr>
        <w:t>5</w:t>
      </w:r>
      <w:r w:rsidRPr="00E17F0E">
        <w:rPr>
          <w:b/>
          <w:snapToGrid w:val="0"/>
          <w:color w:val="auto"/>
          <w:sz w:val="22"/>
          <w:szCs w:val="22"/>
        </w:rPr>
        <w:t xml:space="preserve">. </w:t>
      </w:r>
      <w:r>
        <w:rPr>
          <w:b/>
          <w:snapToGrid w:val="0"/>
          <w:color w:val="auto"/>
          <w:sz w:val="22"/>
          <w:szCs w:val="22"/>
        </w:rPr>
        <w:t>METODOLOGIA DE TRABALHO</w:t>
      </w:r>
      <w:r w:rsidRPr="00E17F0E">
        <w:rPr>
          <w:b/>
          <w:snapToGrid w:val="0"/>
          <w:color w:val="auto"/>
          <w:sz w:val="22"/>
          <w:szCs w:val="22"/>
        </w:rPr>
        <w:t xml:space="preserve">: </w:t>
      </w:r>
    </w:p>
    <w:p w:rsidR="00AE486D" w:rsidRPr="00CD56F3" w:rsidRDefault="00AE486D" w:rsidP="00C74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snapToGrid w:val="0"/>
          <w:color w:val="auto"/>
          <w:sz w:val="22"/>
          <w:szCs w:val="22"/>
        </w:rPr>
      </w:pPr>
      <w:r>
        <w:rPr>
          <w:b/>
          <w:snapToGrid w:val="0"/>
          <w:color w:val="auto"/>
          <w:sz w:val="22"/>
          <w:szCs w:val="22"/>
        </w:rPr>
        <w:t xml:space="preserve">* </w:t>
      </w:r>
      <w:r w:rsidRPr="00CD56F3">
        <w:rPr>
          <w:snapToGrid w:val="0"/>
          <w:color w:val="auto"/>
          <w:sz w:val="22"/>
          <w:szCs w:val="22"/>
        </w:rPr>
        <w:t>Aulas expositivas dialogadas;</w:t>
      </w:r>
    </w:p>
    <w:p w:rsidR="00AE486D" w:rsidRPr="00CD56F3" w:rsidRDefault="00AE486D" w:rsidP="00C74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snapToGrid w:val="0"/>
          <w:color w:val="auto"/>
          <w:sz w:val="22"/>
          <w:szCs w:val="22"/>
        </w:rPr>
      </w:pPr>
      <w:r w:rsidRPr="00CD56F3">
        <w:rPr>
          <w:snapToGrid w:val="0"/>
          <w:color w:val="auto"/>
          <w:sz w:val="22"/>
          <w:szCs w:val="22"/>
        </w:rPr>
        <w:t>* Seminários de análise das propostas de pesquisa, aplicação de métodos e produção de análises;</w:t>
      </w:r>
    </w:p>
    <w:p w:rsidR="009B7A5A" w:rsidRPr="00CD56F3" w:rsidRDefault="009B7A5A" w:rsidP="00C74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snapToGrid w:val="0"/>
          <w:color w:val="auto"/>
          <w:sz w:val="22"/>
          <w:szCs w:val="22"/>
        </w:rPr>
      </w:pPr>
      <w:r w:rsidRPr="00CD56F3">
        <w:rPr>
          <w:snapToGrid w:val="0"/>
          <w:color w:val="auto"/>
          <w:sz w:val="22"/>
          <w:szCs w:val="22"/>
        </w:rPr>
        <w:t>* Orientação particularizada das diferentes pesquisas;</w:t>
      </w:r>
    </w:p>
    <w:p w:rsidR="00940981" w:rsidRPr="00CD56F3" w:rsidRDefault="00940981" w:rsidP="00C74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snapToGrid w:val="0"/>
          <w:color w:val="auto"/>
          <w:sz w:val="22"/>
          <w:szCs w:val="22"/>
        </w:rPr>
      </w:pPr>
      <w:r w:rsidRPr="00CD56F3">
        <w:rPr>
          <w:snapToGrid w:val="0"/>
          <w:color w:val="auto"/>
          <w:sz w:val="22"/>
          <w:szCs w:val="22"/>
        </w:rPr>
        <w:t>* Desenvolvimento das pesquisas em duplas ou trios;</w:t>
      </w:r>
    </w:p>
    <w:p w:rsidR="00AE486D" w:rsidRPr="00CD56F3" w:rsidRDefault="009B7A5A" w:rsidP="00C74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snapToGrid w:val="0"/>
          <w:color w:val="auto"/>
          <w:sz w:val="22"/>
          <w:szCs w:val="22"/>
        </w:rPr>
      </w:pPr>
      <w:r w:rsidRPr="00CD56F3">
        <w:rPr>
          <w:snapToGrid w:val="0"/>
          <w:color w:val="auto"/>
          <w:sz w:val="22"/>
          <w:szCs w:val="22"/>
        </w:rPr>
        <w:t>* Trabalho</w:t>
      </w:r>
      <w:r w:rsidR="00940981" w:rsidRPr="00CD56F3">
        <w:rPr>
          <w:snapToGrid w:val="0"/>
          <w:color w:val="auto"/>
          <w:sz w:val="22"/>
          <w:szCs w:val="22"/>
        </w:rPr>
        <w:t xml:space="preserve">s </w:t>
      </w:r>
      <w:r w:rsidRPr="00CD56F3">
        <w:rPr>
          <w:snapToGrid w:val="0"/>
          <w:color w:val="auto"/>
          <w:sz w:val="22"/>
          <w:szCs w:val="22"/>
        </w:rPr>
        <w:t xml:space="preserve">de </w:t>
      </w:r>
      <w:r w:rsidR="0098629C" w:rsidRPr="00CD56F3">
        <w:rPr>
          <w:snapToGrid w:val="0"/>
          <w:color w:val="auto"/>
          <w:sz w:val="22"/>
          <w:szCs w:val="22"/>
        </w:rPr>
        <w:t>campo;</w:t>
      </w:r>
    </w:p>
    <w:p w:rsidR="00C7477D" w:rsidRPr="00CD56F3" w:rsidRDefault="00625576" w:rsidP="00C74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snapToGrid w:val="0"/>
          <w:color w:val="auto"/>
          <w:sz w:val="22"/>
          <w:szCs w:val="22"/>
        </w:rPr>
      </w:pPr>
      <w:r>
        <w:rPr>
          <w:snapToGrid w:val="0"/>
          <w:color w:val="auto"/>
          <w:sz w:val="22"/>
          <w:szCs w:val="22"/>
        </w:rPr>
        <w:t>* P</w:t>
      </w:r>
      <w:r w:rsidR="0098629C" w:rsidRPr="00CD56F3">
        <w:rPr>
          <w:snapToGrid w:val="0"/>
          <w:color w:val="auto"/>
          <w:sz w:val="22"/>
          <w:szCs w:val="22"/>
        </w:rPr>
        <w:t>alestras com convidados/as.</w:t>
      </w:r>
    </w:p>
    <w:p w:rsidR="00C7477D" w:rsidRPr="00BA4A51" w:rsidRDefault="00C7477D" w:rsidP="00C74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strike/>
          <w:color w:val="auto"/>
          <w:sz w:val="22"/>
          <w:szCs w:val="22"/>
        </w:rPr>
      </w:pPr>
    </w:p>
    <w:p w:rsidR="00C7477D" w:rsidRPr="00BA4A51" w:rsidRDefault="00C7477D" w:rsidP="00C7477D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:rsidR="00C7477D" w:rsidRDefault="00C7477D" w:rsidP="00C7477D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outlineLvl w:val="0"/>
        <w:rPr>
          <w:b/>
          <w:snapToGrid w:val="0"/>
          <w:color w:val="auto"/>
          <w:sz w:val="22"/>
          <w:szCs w:val="22"/>
        </w:rPr>
      </w:pPr>
      <w:r>
        <w:rPr>
          <w:b/>
          <w:snapToGrid w:val="0"/>
          <w:color w:val="auto"/>
          <w:sz w:val="22"/>
          <w:szCs w:val="22"/>
        </w:rPr>
        <w:t>6</w:t>
      </w:r>
      <w:r w:rsidRPr="00BA4A51">
        <w:rPr>
          <w:b/>
          <w:snapToGrid w:val="0"/>
          <w:color w:val="auto"/>
          <w:sz w:val="22"/>
          <w:szCs w:val="22"/>
        </w:rPr>
        <w:t>. AVALIAÇÃO:</w:t>
      </w:r>
    </w:p>
    <w:p w:rsidR="000E7944" w:rsidRPr="00BA4A51" w:rsidRDefault="000E7944" w:rsidP="00C7477D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outlineLvl w:val="0"/>
        <w:rPr>
          <w:snapToGrid w:val="0"/>
          <w:color w:val="auto"/>
          <w:sz w:val="22"/>
          <w:szCs w:val="22"/>
        </w:rPr>
      </w:pPr>
    </w:p>
    <w:p w:rsidR="00C7477D" w:rsidRDefault="000E7944" w:rsidP="00F06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Esta disciplina é constituída por dois processos: 1) desenvolver projeto de pesquisa; aplicá-lo na coleta de dados; analisar os dados; produzir artigo científico sobre a pesquisa desenvolvida; apresentar os resultados parciais e finais em eventos científicos e em atividades na sala de aula</w:t>
      </w:r>
      <w:r w:rsidR="00FF6657">
        <w:rPr>
          <w:color w:val="auto"/>
          <w:sz w:val="22"/>
          <w:szCs w:val="22"/>
        </w:rPr>
        <w:t xml:space="preserve">; 2) Participar de trabalho de campo e saber aplicar o(s) método(s) indicado(s) para o registro no caderno de campo e outras expressões correntes nas chamadas Ciências Humanas, Ciências Humanas Aplicadas e Linguística </w:t>
      </w:r>
      <w:r>
        <w:rPr>
          <w:color w:val="auto"/>
          <w:sz w:val="22"/>
          <w:szCs w:val="22"/>
        </w:rPr>
        <w:t xml:space="preserve">Assim, não é um componente curricular que se constitui por instrumentos avaliativos como provas e testes. </w:t>
      </w:r>
    </w:p>
    <w:p w:rsidR="00625576" w:rsidRDefault="000E7944" w:rsidP="00625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Cada etapa da pesquisa</w:t>
      </w:r>
      <w:r w:rsidR="00F06842">
        <w:rPr>
          <w:color w:val="auto"/>
          <w:sz w:val="22"/>
          <w:szCs w:val="22"/>
        </w:rPr>
        <w:t xml:space="preserve"> ou do trabalho de campo</w:t>
      </w:r>
      <w:r>
        <w:rPr>
          <w:color w:val="auto"/>
          <w:sz w:val="22"/>
          <w:szCs w:val="22"/>
        </w:rPr>
        <w:t>, segundo o cronograma, con</w:t>
      </w:r>
      <w:r w:rsidR="00FF6657">
        <w:rPr>
          <w:color w:val="auto"/>
          <w:sz w:val="22"/>
          <w:szCs w:val="22"/>
        </w:rPr>
        <w:t>stitui em elemento de avaliação</w:t>
      </w:r>
      <w:r>
        <w:rPr>
          <w:color w:val="auto"/>
          <w:sz w:val="22"/>
          <w:szCs w:val="22"/>
        </w:rPr>
        <w:t>.</w:t>
      </w:r>
      <w:r w:rsidR="00FF6657">
        <w:rPr>
          <w:color w:val="auto"/>
          <w:sz w:val="22"/>
          <w:szCs w:val="22"/>
        </w:rPr>
        <w:t xml:space="preserve"> Assim, a recuperação de uma etapa se dará mediante acordo de extensão </w:t>
      </w:r>
      <w:r w:rsidR="00F06842">
        <w:rPr>
          <w:color w:val="auto"/>
          <w:sz w:val="22"/>
          <w:szCs w:val="22"/>
        </w:rPr>
        <w:t xml:space="preserve">de data </w:t>
      </w:r>
      <w:r w:rsidR="00625576">
        <w:rPr>
          <w:color w:val="auto"/>
          <w:sz w:val="22"/>
          <w:szCs w:val="22"/>
        </w:rPr>
        <w:t xml:space="preserve">acordada entre </w:t>
      </w:r>
      <w:r w:rsidR="00F06842">
        <w:rPr>
          <w:color w:val="auto"/>
          <w:sz w:val="22"/>
          <w:szCs w:val="22"/>
        </w:rPr>
        <w:t xml:space="preserve">@s docentes </w:t>
      </w:r>
      <w:proofErr w:type="spellStart"/>
      <w:r w:rsidR="00F06842">
        <w:rPr>
          <w:color w:val="auto"/>
          <w:sz w:val="22"/>
          <w:szCs w:val="22"/>
        </w:rPr>
        <w:t>envolvid@</w:t>
      </w:r>
      <w:proofErr w:type="spellEnd"/>
      <w:r w:rsidR="00F06842">
        <w:rPr>
          <w:color w:val="auto"/>
          <w:sz w:val="22"/>
          <w:szCs w:val="22"/>
        </w:rPr>
        <w:t>s com @ estudante.</w:t>
      </w:r>
      <w:r w:rsidR="00F10D3E">
        <w:rPr>
          <w:color w:val="auto"/>
          <w:sz w:val="22"/>
          <w:szCs w:val="22"/>
        </w:rPr>
        <w:t>P</w:t>
      </w:r>
      <w:r w:rsidR="00625576">
        <w:rPr>
          <w:color w:val="auto"/>
          <w:sz w:val="22"/>
          <w:szCs w:val="22"/>
        </w:rPr>
        <w:t>elas</w:t>
      </w:r>
      <w:r w:rsidR="00EB6A81">
        <w:rPr>
          <w:color w:val="auto"/>
          <w:sz w:val="22"/>
          <w:szCs w:val="22"/>
        </w:rPr>
        <w:t xml:space="preserve"> características da disciplina,</w:t>
      </w:r>
      <w:r w:rsidR="00625576">
        <w:rPr>
          <w:color w:val="auto"/>
          <w:sz w:val="22"/>
          <w:szCs w:val="22"/>
        </w:rPr>
        <w:t xml:space="preserve"> não haverá possibilidade de feitura de instrumentos avaliativos como prova e testes</w:t>
      </w:r>
      <w:r w:rsidR="00EB6A81">
        <w:rPr>
          <w:color w:val="auto"/>
          <w:sz w:val="22"/>
          <w:szCs w:val="22"/>
        </w:rPr>
        <w:t xml:space="preserve"> de recuperação</w:t>
      </w:r>
      <w:r w:rsidR="00625576">
        <w:rPr>
          <w:color w:val="auto"/>
          <w:sz w:val="22"/>
          <w:szCs w:val="22"/>
        </w:rPr>
        <w:t xml:space="preserve">.  Os instrumentos são as etapas de elaboração e execução do projeto de pesquisa, bem como artigo, no último trimestre, sobre a mesma. Além, </w:t>
      </w:r>
      <w:r w:rsidR="00EB6A81">
        <w:rPr>
          <w:color w:val="auto"/>
          <w:sz w:val="22"/>
          <w:szCs w:val="22"/>
        </w:rPr>
        <w:t xml:space="preserve">do caderno de campo da viagem de </w:t>
      </w:r>
      <w:proofErr w:type="gramStart"/>
      <w:r w:rsidR="00EB6A81">
        <w:rPr>
          <w:color w:val="auto"/>
          <w:sz w:val="22"/>
          <w:szCs w:val="22"/>
        </w:rPr>
        <w:t>estudos</w:t>
      </w:r>
      <w:r w:rsidR="00625576">
        <w:rPr>
          <w:color w:val="auto"/>
          <w:sz w:val="22"/>
          <w:szCs w:val="22"/>
        </w:rPr>
        <w:t>.</w:t>
      </w:r>
      <w:proofErr w:type="spellStart"/>
      <w:proofErr w:type="gramEnd"/>
      <w:r w:rsidR="00E72A00">
        <w:rPr>
          <w:color w:val="auto"/>
          <w:sz w:val="22"/>
          <w:szCs w:val="22"/>
        </w:rPr>
        <w:t>Tod@</w:t>
      </w:r>
      <w:proofErr w:type="spellEnd"/>
      <w:r w:rsidR="00E72A00">
        <w:rPr>
          <w:color w:val="auto"/>
          <w:sz w:val="22"/>
          <w:szCs w:val="22"/>
        </w:rPr>
        <w:t xml:space="preserve">s @s </w:t>
      </w:r>
      <w:proofErr w:type="spellStart"/>
      <w:r w:rsidR="00E72A00">
        <w:rPr>
          <w:color w:val="auto"/>
          <w:sz w:val="22"/>
          <w:szCs w:val="22"/>
        </w:rPr>
        <w:t>alun@</w:t>
      </w:r>
      <w:proofErr w:type="spellEnd"/>
      <w:r w:rsidR="005B2CF7">
        <w:rPr>
          <w:color w:val="auto"/>
          <w:sz w:val="22"/>
          <w:szCs w:val="22"/>
        </w:rPr>
        <w:t>s devem cumprir todas as etapas previstas.</w:t>
      </w:r>
    </w:p>
    <w:tbl>
      <w:tblPr>
        <w:tblStyle w:val="Tabelacomgrade"/>
        <w:tblpPr w:leftFromText="141" w:rightFromText="141" w:vertAnchor="page" w:horzAnchor="margin" w:tblpXSpec="center" w:tblpY="2191"/>
        <w:tblW w:w="0" w:type="auto"/>
        <w:tblLook w:val="04A0"/>
      </w:tblPr>
      <w:tblGrid>
        <w:gridCol w:w="1500"/>
        <w:gridCol w:w="963"/>
        <w:gridCol w:w="1035"/>
        <w:gridCol w:w="718"/>
        <w:gridCol w:w="705"/>
        <w:gridCol w:w="699"/>
        <w:gridCol w:w="658"/>
        <w:gridCol w:w="730"/>
        <w:gridCol w:w="743"/>
        <w:gridCol w:w="638"/>
        <w:gridCol w:w="650"/>
        <w:gridCol w:w="626"/>
      </w:tblGrid>
      <w:tr w:rsidR="00320E14" w:rsidTr="00320E14">
        <w:trPr>
          <w:trHeight w:val="559"/>
        </w:trPr>
        <w:tc>
          <w:tcPr>
            <w:tcW w:w="1463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lastRenderedPageBreak/>
              <w:t xml:space="preserve">Etapa </w:t>
            </w:r>
          </w:p>
        </w:tc>
        <w:tc>
          <w:tcPr>
            <w:tcW w:w="963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Peso</w:t>
            </w:r>
          </w:p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1035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Fev./</w:t>
            </w:r>
          </w:p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Março</w:t>
            </w:r>
          </w:p>
        </w:tc>
        <w:tc>
          <w:tcPr>
            <w:tcW w:w="718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Abril</w:t>
            </w:r>
          </w:p>
        </w:tc>
        <w:tc>
          <w:tcPr>
            <w:tcW w:w="705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Maio </w:t>
            </w:r>
          </w:p>
        </w:tc>
        <w:tc>
          <w:tcPr>
            <w:tcW w:w="699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Jun. </w:t>
            </w:r>
          </w:p>
        </w:tc>
        <w:tc>
          <w:tcPr>
            <w:tcW w:w="658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Jul. </w:t>
            </w:r>
          </w:p>
        </w:tc>
        <w:tc>
          <w:tcPr>
            <w:tcW w:w="730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Ago.</w:t>
            </w:r>
          </w:p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743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Set. </w:t>
            </w:r>
          </w:p>
        </w:tc>
        <w:tc>
          <w:tcPr>
            <w:tcW w:w="638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Out.</w:t>
            </w:r>
          </w:p>
        </w:tc>
        <w:tc>
          <w:tcPr>
            <w:tcW w:w="650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Nov. </w:t>
            </w:r>
          </w:p>
        </w:tc>
        <w:tc>
          <w:tcPr>
            <w:tcW w:w="626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Dez. </w:t>
            </w:r>
          </w:p>
        </w:tc>
      </w:tr>
      <w:tr w:rsidR="00320E14" w:rsidTr="00320E14">
        <w:trPr>
          <w:trHeight w:val="265"/>
        </w:trPr>
        <w:tc>
          <w:tcPr>
            <w:tcW w:w="1463" w:type="dxa"/>
            <w:shd w:val="clear" w:color="auto" w:fill="595959" w:themeFill="text1" w:themeFillTint="A6"/>
          </w:tcPr>
          <w:p w:rsidR="00320E14" w:rsidRPr="0070239B" w:rsidRDefault="00320E14" w:rsidP="00F10D3E">
            <w:pPr>
              <w:spacing w:before="120" w:line="180" w:lineRule="exact"/>
              <w:jc w:val="left"/>
              <w:rPr>
                <w:b/>
                <w:color w:val="auto"/>
                <w:highlight w:val="black"/>
              </w:rPr>
            </w:pPr>
            <w:r w:rsidRPr="0070239B">
              <w:rPr>
                <w:b/>
                <w:color w:val="FFFFFF" w:themeColor="background1"/>
              </w:rPr>
              <w:t>1º trimestre</w:t>
            </w:r>
          </w:p>
        </w:tc>
        <w:tc>
          <w:tcPr>
            <w:tcW w:w="963" w:type="dxa"/>
            <w:shd w:val="clear" w:color="auto" w:fill="595959" w:themeFill="text1" w:themeFillTint="A6"/>
          </w:tcPr>
          <w:p w:rsidR="00320E14" w:rsidRPr="0070239B" w:rsidRDefault="00320E14" w:rsidP="00F10D3E">
            <w:pPr>
              <w:spacing w:before="120" w:line="180" w:lineRule="exact"/>
              <w:jc w:val="left"/>
              <w:rPr>
                <w:b/>
                <w:color w:val="auto"/>
                <w:highlight w:val="black"/>
              </w:rPr>
            </w:pPr>
          </w:p>
        </w:tc>
        <w:tc>
          <w:tcPr>
            <w:tcW w:w="1035" w:type="dxa"/>
            <w:shd w:val="clear" w:color="auto" w:fill="595959" w:themeFill="text1" w:themeFillTint="A6"/>
          </w:tcPr>
          <w:p w:rsidR="00320E14" w:rsidRPr="0070239B" w:rsidRDefault="00320E14" w:rsidP="00F10D3E">
            <w:pPr>
              <w:spacing w:before="120" w:line="180" w:lineRule="exact"/>
              <w:jc w:val="left"/>
              <w:rPr>
                <w:b/>
                <w:color w:val="auto"/>
                <w:highlight w:val="black"/>
              </w:rPr>
            </w:pPr>
          </w:p>
        </w:tc>
        <w:tc>
          <w:tcPr>
            <w:tcW w:w="718" w:type="dxa"/>
            <w:shd w:val="clear" w:color="auto" w:fill="595959" w:themeFill="text1" w:themeFillTint="A6"/>
          </w:tcPr>
          <w:p w:rsidR="00320E14" w:rsidRPr="0070239B" w:rsidRDefault="00320E14" w:rsidP="00F10D3E">
            <w:pPr>
              <w:spacing w:before="120" w:line="180" w:lineRule="exact"/>
              <w:jc w:val="left"/>
              <w:rPr>
                <w:b/>
                <w:color w:val="auto"/>
                <w:highlight w:val="black"/>
              </w:rPr>
            </w:pPr>
          </w:p>
        </w:tc>
        <w:tc>
          <w:tcPr>
            <w:tcW w:w="705" w:type="dxa"/>
            <w:shd w:val="clear" w:color="auto" w:fill="595959" w:themeFill="text1" w:themeFillTint="A6"/>
          </w:tcPr>
          <w:p w:rsidR="00320E14" w:rsidRPr="0070239B" w:rsidRDefault="00320E14" w:rsidP="00F10D3E">
            <w:pPr>
              <w:spacing w:before="120" w:line="180" w:lineRule="exact"/>
              <w:jc w:val="left"/>
              <w:rPr>
                <w:b/>
                <w:color w:val="auto"/>
                <w:highlight w:val="black"/>
              </w:rPr>
            </w:pPr>
          </w:p>
        </w:tc>
        <w:tc>
          <w:tcPr>
            <w:tcW w:w="699" w:type="dxa"/>
            <w:shd w:val="clear" w:color="auto" w:fill="595959" w:themeFill="text1" w:themeFillTint="A6"/>
          </w:tcPr>
          <w:p w:rsidR="00320E14" w:rsidRPr="0070239B" w:rsidRDefault="00320E14" w:rsidP="00F10D3E">
            <w:pPr>
              <w:spacing w:before="120" w:line="180" w:lineRule="exact"/>
              <w:jc w:val="left"/>
              <w:rPr>
                <w:b/>
                <w:color w:val="auto"/>
                <w:highlight w:val="black"/>
              </w:rPr>
            </w:pPr>
          </w:p>
        </w:tc>
        <w:tc>
          <w:tcPr>
            <w:tcW w:w="658" w:type="dxa"/>
            <w:shd w:val="clear" w:color="auto" w:fill="595959" w:themeFill="text1" w:themeFillTint="A6"/>
          </w:tcPr>
          <w:p w:rsidR="00320E14" w:rsidRPr="0070239B" w:rsidRDefault="00320E14" w:rsidP="00F10D3E">
            <w:pPr>
              <w:spacing w:before="120" w:line="180" w:lineRule="exact"/>
              <w:jc w:val="left"/>
              <w:rPr>
                <w:b/>
                <w:color w:val="auto"/>
                <w:highlight w:val="black"/>
              </w:rPr>
            </w:pPr>
          </w:p>
        </w:tc>
        <w:tc>
          <w:tcPr>
            <w:tcW w:w="730" w:type="dxa"/>
            <w:shd w:val="clear" w:color="auto" w:fill="595959" w:themeFill="text1" w:themeFillTint="A6"/>
          </w:tcPr>
          <w:p w:rsidR="00320E14" w:rsidRPr="0070239B" w:rsidRDefault="00320E14" w:rsidP="00F10D3E">
            <w:pPr>
              <w:spacing w:before="120" w:line="180" w:lineRule="exact"/>
              <w:jc w:val="left"/>
              <w:rPr>
                <w:b/>
                <w:color w:val="auto"/>
                <w:highlight w:val="black"/>
              </w:rPr>
            </w:pPr>
          </w:p>
        </w:tc>
        <w:tc>
          <w:tcPr>
            <w:tcW w:w="743" w:type="dxa"/>
            <w:shd w:val="clear" w:color="auto" w:fill="595959" w:themeFill="text1" w:themeFillTint="A6"/>
          </w:tcPr>
          <w:p w:rsidR="00320E14" w:rsidRPr="0070239B" w:rsidRDefault="00320E14" w:rsidP="00F10D3E">
            <w:pPr>
              <w:spacing w:before="120" w:line="180" w:lineRule="exact"/>
              <w:jc w:val="left"/>
              <w:rPr>
                <w:b/>
                <w:color w:val="auto"/>
                <w:highlight w:val="black"/>
              </w:rPr>
            </w:pPr>
          </w:p>
        </w:tc>
        <w:tc>
          <w:tcPr>
            <w:tcW w:w="638" w:type="dxa"/>
            <w:shd w:val="clear" w:color="auto" w:fill="595959" w:themeFill="text1" w:themeFillTint="A6"/>
          </w:tcPr>
          <w:p w:rsidR="00320E14" w:rsidRPr="0070239B" w:rsidRDefault="00320E14" w:rsidP="00F10D3E">
            <w:pPr>
              <w:spacing w:before="120" w:line="180" w:lineRule="exact"/>
              <w:jc w:val="left"/>
              <w:rPr>
                <w:b/>
                <w:color w:val="FFFFFF" w:themeColor="background1"/>
                <w:highlight w:val="black"/>
              </w:rPr>
            </w:pPr>
          </w:p>
        </w:tc>
        <w:tc>
          <w:tcPr>
            <w:tcW w:w="650" w:type="dxa"/>
            <w:shd w:val="clear" w:color="auto" w:fill="595959" w:themeFill="text1" w:themeFillTint="A6"/>
          </w:tcPr>
          <w:p w:rsidR="00320E14" w:rsidRPr="0070239B" w:rsidRDefault="00320E14" w:rsidP="00F10D3E">
            <w:pPr>
              <w:spacing w:before="120" w:line="180" w:lineRule="exact"/>
              <w:jc w:val="left"/>
              <w:rPr>
                <w:b/>
                <w:color w:val="FFFFFF" w:themeColor="background1"/>
                <w:highlight w:val="black"/>
              </w:rPr>
            </w:pPr>
          </w:p>
        </w:tc>
        <w:tc>
          <w:tcPr>
            <w:tcW w:w="626" w:type="dxa"/>
            <w:shd w:val="clear" w:color="auto" w:fill="595959" w:themeFill="text1" w:themeFillTint="A6"/>
          </w:tcPr>
          <w:p w:rsidR="00320E14" w:rsidRPr="0070239B" w:rsidRDefault="00320E14" w:rsidP="00F10D3E">
            <w:pPr>
              <w:spacing w:before="120" w:line="180" w:lineRule="exact"/>
              <w:jc w:val="left"/>
              <w:rPr>
                <w:b/>
                <w:color w:val="FFFFFF" w:themeColor="background1"/>
                <w:highlight w:val="black"/>
              </w:rPr>
            </w:pPr>
          </w:p>
        </w:tc>
      </w:tr>
      <w:tr w:rsidR="00320E14" w:rsidTr="00320E14">
        <w:trPr>
          <w:trHeight w:val="447"/>
        </w:trPr>
        <w:tc>
          <w:tcPr>
            <w:tcW w:w="1463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Delimitação do problema</w:t>
            </w:r>
          </w:p>
        </w:tc>
        <w:tc>
          <w:tcPr>
            <w:tcW w:w="963" w:type="dxa"/>
          </w:tcPr>
          <w:p w:rsidR="00320E14" w:rsidRDefault="00320E14" w:rsidP="00320E14">
            <w:pPr>
              <w:spacing w:before="120" w:line="180" w:lineRule="exac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</w:p>
        </w:tc>
        <w:tc>
          <w:tcPr>
            <w:tcW w:w="1035" w:type="dxa"/>
          </w:tcPr>
          <w:p w:rsidR="00320E14" w:rsidRDefault="00320E14" w:rsidP="0070239B">
            <w:pPr>
              <w:spacing w:before="120" w:line="180" w:lineRule="exac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x</w:t>
            </w:r>
          </w:p>
        </w:tc>
        <w:tc>
          <w:tcPr>
            <w:tcW w:w="718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705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699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658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730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743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638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650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626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</w:tr>
      <w:tr w:rsidR="00320E14" w:rsidTr="00320E14">
        <w:trPr>
          <w:trHeight w:val="447"/>
        </w:trPr>
        <w:tc>
          <w:tcPr>
            <w:tcW w:w="1463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Desenho metodológico</w:t>
            </w:r>
          </w:p>
        </w:tc>
        <w:tc>
          <w:tcPr>
            <w:tcW w:w="963" w:type="dxa"/>
          </w:tcPr>
          <w:p w:rsidR="00320E14" w:rsidRDefault="00320E14" w:rsidP="00320E14">
            <w:pPr>
              <w:spacing w:before="120" w:line="180" w:lineRule="exac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</w:t>
            </w:r>
          </w:p>
        </w:tc>
        <w:tc>
          <w:tcPr>
            <w:tcW w:w="1035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718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x</w:t>
            </w:r>
          </w:p>
        </w:tc>
        <w:tc>
          <w:tcPr>
            <w:tcW w:w="705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699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658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730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743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638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650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626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</w:tr>
      <w:tr w:rsidR="00320E14" w:rsidTr="00320E14">
        <w:trPr>
          <w:trHeight w:val="433"/>
        </w:trPr>
        <w:tc>
          <w:tcPr>
            <w:tcW w:w="1463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Aporte teórico</w:t>
            </w:r>
          </w:p>
        </w:tc>
        <w:tc>
          <w:tcPr>
            <w:tcW w:w="963" w:type="dxa"/>
          </w:tcPr>
          <w:p w:rsidR="00320E14" w:rsidRDefault="00320E14" w:rsidP="00320E14">
            <w:pPr>
              <w:spacing w:before="120" w:line="180" w:lineRule="exac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</w:t>
            </w:r>
          </w:p>
        </w:tc>
        <w:tc>
          <w:tcPr>
            <w:tcW w:w="1035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718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x</w:t>
            </w:r>
          </w:p>
        </w:tc>
        <w:tc>
          <w:tcPr>
            <w:tcW w:w="705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x</w:t>
            </w:r>
          </w:p>
        </w:tc>
        <w:tc>
          <w:tcPr>
            <w:tcW w:w="699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658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730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743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638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650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626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</w:tr>
      <w:tr w:rsidR="00320E14" w:rsidTr="00320E14">
        <w:trPr>
          <w:trHeight w:val="279"/>
        </w:trPr>
        <w:tc>
          <w:tcPr>
            <w:tcW w:w="1463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Pré-projeto</w:t>
            </w:r>
          </w:p>
        </w:tc>
        <w:tc>
          <w:tcPr>
            <w:tcW w:w="963" w:type="dxa"/>
          </w:tcPr>
          <w:p w:rsidR="00320E14" w:rsidRDefault="00320E14" w:rsidP="00320E14">
            <w:pPr>
              <w:spacing w:before="120" w:line="180" w:lineRule="exac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5</w:t>
            </w:r>
          </w:p>
        </w:tc>
        <w:tc>
          <w:tcPr>
            <w:tcW w:w="1035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718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705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x</w:t>
            </w:r>
          </w:p>
        </w:tc>
        <w:tc>
          <w:tcPr>
            <w:tcW w:w="699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658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730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743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638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650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626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</w:tr>
      <w:tr w:rsidR="00320E14" w:rsidTr="00320E14">
        <w:trPr>
          <w:trHeight w:val="279"/>
        </w:trPr>
        <w:tc>
          <w:tcPr>
            <w:tcW w:w="1463" w:type="dxa"/>
            <w:shd w:val="clear" w:color="auto" w:fill="595959" w:themeFill="text1" w:themeFillTint="A6"/>
          </w:tcPr>
          <w:p w:rsidR="00320E14" w:rsidRPr="0070239B" w:rsidRDefault="00320E14" w:rsidP="00F10D3E">
            <w:pPr>
              <w:spacing w:before="120" w:line="180" w:lineRule="exact"/>
              <w:jc w:val="left"/>
              <w:rPr>
                <w:b/>
                <w:color w:val="FFFFFF" w:themeColor="background1"/>
              </w:rPr>
            </w:pPr>
            <w:r w:rsidRPr="0070239B">
              <w:rPr>
                <w:b/>
                <w:color w:val="FFFFFF" w:themeColor="background1"/>
              </w:rPr>
              <w:t>2º trimestre</w:t>
            </w:r>
          </w:p>
        </w:tc>
        <w:tc>
          <w:tcPr>
            <w:tcW w:w="963" w:type="dxa"/>
            <w:shd w:val="clear" w:color="auto" w:fill="595959" w:themeFill="text1" w:themeFillTint="A6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1035" w:type="dxa"/>
            <w:shd w:val="clear" w:color="auto" w:fill="595959" w:themeFill="text1" w:themeFillTint="A6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718" w:type="dxa"/>
            <w:shd w:val="clear" w:color="auto" w:fill="595959" w:themeFill="text1" w:themeFillTint="A6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705" w:type="dxa"/>
            <w:shd w:val="clear" w:color="auto" w:fill="595959" w:themeFill="text1" w:themeFillTint="A6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699" w:type="dxa"/>
            <w:shd w:val="clear" w:color="auto" w:fill="595959" w:themeFill="text1" w:themeFillTint="A6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658" w:type="dxa"/>
            <w:shd w:val="clear" w:color="auto" w:fill="595959" w:themeFill="text1" w:themeFillTint="A6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730" w:type="dxa"/>
            <w:shd w:val="clear" w:color="auto" w:fill="595959" w:themeFill="text1" w:themeFillTint="A6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743" w:type="dxa"/>
            <w:shd w:val="clear" w:color="auto" w:fill="595959" w:themeFill="text1" w:themeFillTint="A6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638" w:type="dxa"/>
            <w:shd w:val="clear" w:color="auto" w:fill="595959" w:themeFill="text1" w:themeFillTint="A6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650" w:type="dxa"/>
            <w:shd w:val="clear" w:color="auto" w:fill="595959" w:themeFill="text1" w:themeFillTint="A6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626" w:type="dxa"/>
            <w:shd w:val="clear" w:color="auto" w:fill="595959" w:themeFill="text1" w:themeFillTint="A6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</w:tr>
      <w:tr w:rsidR="00320E14" w:rsidTr="00320E14">
        <w:trPr>
          <w:trHeight w:val="433"/>
        </w:trPr>
        <w:tc>
          <w:tcPr>
            <w:tcW w:w="1463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Coleta de dados</w:t>
            </w:r>
          </w:p>
        </w:tc>
        <w:tc>
          <w:tcPr>
            <w:tcW w:w="963" w:type="dxa"/>
          </w:tcPr>
          <w:p w:rsidR="00320E14" w:rsidRDefault="00320E14" w:rsidP="00320E14">
            <w:pPr>
              <w:spacing w:before="120" w:line="180" w:lineRule="exac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</w:p>
        </w:tc>
        <w:tc>
          <w:tcPr>
            <w:tcW w:w="1035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718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705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x</w:t>
            </w:r>
          </w:p>
        </w:tc>
        <w:tc>
          <w:tcPr>
            <w:tcW w:w="699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x</w:t>
            </w:r>
          </w:p>
        </w:tc>
        <w:tc>
          <w:tcPr>
            <w:tcW w:w="658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x</w:t>
            </w:r>
          </w:p>
        </w:tc>
        <w:tc>
          <w:tcPr>
            <w:tcW w:w="730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743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638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650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626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</w:tr>
      <w:tr w:rsidR="00320E14" w:rsidTr="00320E14">
        <w:trPr>
          <w:trHeight w:val="447"/>
        </w:trPr>
        <w:tc>
          <w:tcPr>
            <w:tcW w:w="1463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Análise de dados</w:t>
            </w:r>
          </w:p>
        </w:tc>
        <w:tc>
          <w:tcPr>
            <w:tcW w:w="963" w:type="dxa"/>
          </w:tcPr>
          <w:p w:rsidR="00320E14" w:rsidRDefault="00320E14" w:rsidP="00320E14">
            <w:pPr>
              <w:spacing w:before="120" w:line="180" w:lineRule="exac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</w:p>
        </w:tc>
        <w:tc>
          <w:tcPr>
            <w:tcW w:w="1035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718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705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699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658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730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x</w:t>
            </w:r>
          </w:p>
        </w:tc>
        <w:tc>
          <w:tcPr>
            <w:tcW w:w="743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638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650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626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</w:tr>
      <w:tr w:rsidR="00320E14" w:rsidTr="00320E14">
        <w:trPr>
          <w:trHeight w:val="559"/>
        </w:trPr>
        <w:tc>
          <w:tcPr>
            <w:tcW w:w="1463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Relatório de </w:t>
            </w:r>
          </w:p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Pesquisa </w:t>
            </w:r>
          </w:p>
        </w:tc>
        <w:tc>
          <w:tcPr>
            <w:tcW w:w="963" w:type="dxa"/>
          </w:tcPr>
          <w:p w:rsidR="00320E14" w:rsidRDefault="00320E14" w:rsidP="00320E14">
            <w:pPr>
              <w:spacing w:before="120" w:line="180" w:lineRule="exac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5</w:t>
            </w:r>
          </w:p>
        </w:tc>
        <w:tc>
          <w:tcPr>
            <w:tcW w:w="1035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718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705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699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658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730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743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x</w:t>
            </w:r>
          </w:p>
        </w:tc>
        <w:tc>
          <w:tcPr>
            <w:tcW w:w="638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650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626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</w:tr>
      <w:tr w:rsidR="00320E14" w:rsidTr="00320E14">
        <w:trPr>
          <w:trHeight w:val="433"/>
        </w:trPr>
        <w:tc>
          <w:tcPr>
            <w:tcW w:w="1463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Produção de Banner </w:t>
            </w:r>
          </w:p>
        </w:tc>
        <w:tc>
          <w:tcPr>
            <w:tcW w:w="963" w:type="dxa"/>
          </w:tcPr>
          <w:p w:rsidR="00320E14" w:rsidRDefault="00320E14" w:rsidP="00320E14">
            <w:pPr>
              <w:spacing w:before="120" w:line="180" w:lineRule="exac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</w:p>
        </w:tc>
        <w:tc>
          <w:tcPr>
            <w:tcW w:w="1035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718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705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699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x</w:t>
            </w:r>
          </w:p>
        </w:tc>
        <w:tc>
          <w:tcPr>
            <w:tcW w:w="658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x</w:t>
            </w:r>
          </w:p>
        </w:tc>
        <w:tc>
          <w:tcPr>
            <w:tcW w:w="730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743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x</w:t>
            </w:r>
          </w:p>
        </w:tc>
        <w:tc>
          <w:tcPr>
            <w:tcW w:w="638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650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626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</w:tr>
      <w:tr w:rsidR="00320E14" w:rsidTr="00320E14">
        <w:trPr>
          <w:trHeight w:val="615"/>
        </w:trPr>
        <w:tc>
          <w:tcPr>
            <w:tcW w:w="1463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Caderno de campo saída de campo</w:t>
            </w:r>
          </w:p>
        </w:tc>
        <w:tc>
          <w:tcPr>
            <w:tcW w:w="963" w:type="dxa"/>
          </w:tcPr>
          <w:p w:rsidR="00320E14" w:rsidRDefault="00320E14" w:rsidP="00320E14">
            <w:pPr>
              <w:spacing w:before="120" w:line="180" w:lineRule="exac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</w:t>
            </w:r>
          </w:p>
        </w:tc>
        <w:tc>
          <w:tcPr>
            <w:tcW w:w="1035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718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705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699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658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730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743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x</w:t>
            </w:r>
          </w:p>
        </w:tc>
        <w:tc>
          <w:tcPr>
            <w:tcW w:w="638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650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626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</w:tr>
      <w:tr w:rsidR="00320E14" w:rsidTr="00320E14">
        <w:trPr>
          <w:trHeight w:val="279"/>
        </w:trPr>
        <w:tc>
          <w:tcPr>
            <w:tcW w:w="1463" w:type="dxa"/>
            <w:shd w:val="clear" w:color="auto" w:fill="595959" w:themeFill="text1" w:themeFillTint="A6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  <w:r w:rsidRPr="0070239B">
              <w:rPr>
                <w:b/>
                <w:color w:val="FFFFFF" w:themeColor="background1"/>
              </w:rPr>
              <w:t>3º trimestre</w:t>
            </w:r>
          </w:p>
        </w:tc>
        <w:tc>
          <w:tcPr>
            <w:tcW w:w="963" w:type="dxa"/>
            <w:shd w:val="clear" w:color="auto" w:fill="595959" w:themeFill="text1" w:themeFillTint="A6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1035" w:type="dxa"/>
            <w:shd w:val="clear" w:color="auto" w:fill="595959" w:themeFill="text1" w:themeFillTint="A6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718" w:type="dxa"/>
            <w:shd w:val="clear" w:color="auto" w:fill="595959" w:themeFill="text1" w:themeFillTint="A6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705" w:type="dxa"/>
            <w:shd w:val="clear" w:color="auto" w:fill="595959" w:themeFill="text1" w:themeFillTint="A6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699" w:type="dxa"/>
            <w:shd w:val="clear" w:color="auto" w:fill="595959" w:themeFill="text1" w:themeFillTint="A6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658" w:type="dxa"/>
            <w:shd w:val="clear" w:color="auto" w:fill="595959" w:themeFill="text1" w:themeFillTint="A6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730" w:type="dxa"/>
            <w:shd w:val="clear" w:color="auto" w:fill="595959" w:themeFill="text1" w:themeFillTint="A6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743" w:type="dxa"/>
            <w:shd w:val="clear" w:color="auto" w:fill="595959" w:themeFill="text1" w:themeFillTint="A6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638" w:type="dxa"/>
            <w:shd w:val="clear" w:color="auto" w:fill="595959" w:themeFill="text1" w:themeFillTint="A6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650" w:type="dxa"/>
            <w:shd w:val="clear" w:color="auto" w:fill="595959" w:themeFill="text1" w:themeFillTint="A6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626" w:type="dxa"/>
            <w:shd w:val="clear" w:color="auto" w:fill="595959" w:themeFill="text1" w:themeFillTint="A6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</w:tr>
      <w:tr w:rsidR="00320E14" w:rsidTr="00320E14">
        <w:trPr>
          <w:trHeight w:val="601"/>
        </w:trPr>
        <w:tc>
          <w:tcPr>
            <w:tcW w:w="1463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Artigo científico</w:t>
            </w:r>
          </w:p>
        </w:tc>
        <w:tc>
          <w:tcPr>
            <w:tcW w:w="963" w:type="dxa"/>
          </w:tcPr>
          <w:p w:rsidR="00320E14" w:rsidRDefault="00EB6A81" w:rsidP="00EB6A81">
            <w:pPr>
              <w:spacing w:before="120" w:line="180" w:lineRule="exac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4</w:t>
            </w:r>
          </w:p>
        </w:tc>
        <w:tc>
          <w:tcPr>
            <w:tcW w:w="1035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718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705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699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658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730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743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638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x</w:t>
            </w:r>
          </w:p>
        </w:tc>
        <w:tc>
          <w:tcPr>
            <w:tcW w:w="650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x</w:t>
            </w:r>
          </w:p>
        </w:tc>
        <w:tc>
          <w:tcPr>
            <w:tcW w:w="626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</w:tr>
      <w:tr w:rsidR="00320E14" w:rsidTr="00320E14">
        <w:trPr>
          <w:trHeight w:val="615"/>
        </w:trPr>
        <w:tc>
          <w:tcPr>
            <w:tcW w:w="1463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Caderno de campo pesquisa</w:t>
            </w:r>
          </w:p>
        </w:tc>
        <w:tc>
          <w:tcPr>
            <w:tcW w:w="963" w:type="dxa"/>
          </w:tcPr>
          <w:p w:rsidR="00320E14" w:rsidRDefault="00320E14" w:rsidP="00EB6A81">
            <w:pPr>
              <w:spacing w:before="120" w:line="180" w:lineRule="exac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</w:p>
        </w:tc>
        <w:tc>
          <w:tcPr>
            <w:tcW w:w="1035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718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705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699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658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730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743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638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650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x</w:t>
            </w:r>
          </w:p>
        </w:tc>
        <w:tc>
          <w:tcPr>
            <w:tcW w:w="626" w:type="dxa"/>
          </w:tcPr>
          <w:p w:rsidR="00320E14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</w:tr>
      <w:tr w:rsidR="00EB6A81" w:rsidTr="00EB6A81">
        <w:trPr>
          <w:trHeight w:val="265"/>
        </w:trPr>
        <w:tc>
          <w:tcPr>
            <w:tcW w:w="1463" w:type="dxa"/>
            <w:shd w:val="clear" w:color="auto" w:fill="FFFFFF" w:themeFill="background1"/>
          </w:tcPr>
          <w:p w:rsidR="00320E14" w:rsidRPr="00EB6A81" w:rsidRDefault="00EB6A81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  <w:r w:rsidRPr="00EB6A81">
              <w:rPr>
                <w:b/>
                <w:color w:val="auto"/>
              </w:rPr>
              <w:t>Apresentação em b</w:t>
            </w:r>
            <w:r w:rsidR="00320E14" w:rsidRPr="00EB6A81">
              <w:rPr>
                <w:b/>
                <w:color w:val="auto"/>
              </w:rPr>
              <w:t xml:space="preserve">anca </w:t>
            </w:r>
            <w:r>
              <w:rPr>
                <w:b/>
                <w:color w:val="auto"/>
              </w:rPr>
              <w:t>f</w:t>
            </w:r>
            <w:r w:rsidR="00320E14" w:rsidRPr="00EB6A81">
              <w:rPr>
                <w:b/>
                <w:color w:val="auto"/>
              </w:rPr>
              <w:t>inal</w:t>
            </w:r>
            <w:proofErr w:type="gramStart"/>
            <w:r w:rsidR="00320E14" w:rsidRPr="00EB6A81">
              <w:rPr>
                <w:b/>
                <w:color w:val="auto"/>
              </w:rPr>
              <w:t xml:space="preserve"> </w:t>
            </w:r>
            <w:r>
              <w:rPr>
                <w:b/>
                <w:color w:val="auto"/>
              </w:rPr>
              <w:t xml:space="preserve"> </w:t>
            </w:r>
            <w:proofErr w:type="gramEnd"/>
            <w:r>
              <w:rPr>
                <w:b/>
                <w:color w:val="auto"/>
              </w:rPr>
              <w:t>*</w:t>
            </w:r>
          </w:p>
        </w:tc>
        <w:tc>
          <w:tcPr>
            <w:tcW w:w="963" w:type="dxa"/>
            <w:shd w:val="clear" w:color="auto" w:fill="FFFFFF" w:themeFill="background1"/>
          </w:tcPr>
          <w:p w:rsidR="00320E14" w:rsidRPr="00EB6A81" w:rsidRDefault="00EB6A81" w:rsidP="00EB6A81">
            <w:pPr>
              <w:spacing w:before="120" w:line="180" w:lineRule="exac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5</w:t>
            </w:r>
          </w:p>
        </w:tc>
        <w:tc>
          <w:tcPr>
            <w:tcW w:w="1035" w:type="dxa"/>
            <w:shd w:val="clear" w:color="auto" w:fill="FFFFFF" w:themeFill="background1"/>
          </w:tcPr>
          <w:p w:rsidR="00320E14" w:rsidRPr="00EB6A81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320E14" w:rsidRPr="00EB6A81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705" w:type="dxa"/>
            <w:shd w:val="clear" w:color="auto" w:fill="FFFFFF" w:themeFill="background1"/>
          </w:tcPr>
          <w:p w:rsidR="00320E14" w:rsidRPr="00EB6A81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:rsidR="00320E14" w:rsidRPr="00EB6A81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658" w:type="dxa"/>
            <w:shd w:val="clear" w:color="auto" w:fill="FFFFFF" w:themeFill="background1"/>
          </w:tcPr>
          <w:p w:rsidR="00320E14" w:rsidRPr="00EB6A81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:rsidR="00320E14" w:rsidRPr="00EB6A81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743" w:type="dxa"/>
            <w:shd w:val="clear" w:color="auto" w:fill="FFFFFF" w:themeFill="background1"/>
          </w:tcPr>
          <w:p w:rsidR="00320E14" w:rsidRPr="00EB6A81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638" w:type="dxa"/>
            <w:shd w:val="clear" w:color="auto" w:fill="FFFFFF" w:themeFill="background1"/>
          </w:tcPr>
          <w:p w:rsidR="00320E14" w:rsidRPr="00EB6A81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:rsidR="00320E14" w:rsidRPr="00EB6A81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</w:p>
        </w:tc>
        <w:tc>
          <w:tcPr>
            <w:tcW w:w="626" w:type="dxa"/>
            <w:shd w:val="clear" w:color="auto" w:fill="FFFFFF" w:themeFill="background1"/>
          </w:tcPr>
          <w:p w:rsidR="00320E14" w:rsidRPr="00EB6A81" w:rsidRDefault="00320E14" w:rsidP="00F10D3E">
            <w:pPr>
              <w:spacing w:before="120" w:line="180" w:lineRule="exact"/>
              <w:jc w:val="left"/>
              <w:rPr>
                <w:b/>
                <w:color w:val="auto"/>
              </w:rPr>
            </w:pPr>
            <w:r w:rsidRPr="00EB6A81">
              <w:rPr>
                <w:b/>
                <w:color w:val="auto"/>
              </w:rPr>
              <w:t>x</w:t>
            </w:r>
          </w:p>
        </w:tc>
      </w:tr>
    </w:tbl>
    <w:p w:rsidR="00625576" w:rsidRDefault="00625576" w:rsidP="00C74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color w:val="auto"/>
          <w:sz w:val="22"/>
          <w:szCs w:val="22"/>
        </w:rPr>
      </w:pPr>
    </w:p>
    <w:p w:rsidR="00F10D3E" w:rsidRDefault="00006329" w:rsidP="00C74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Cronograma </w:t>
      </w:r>
      <w:r w:rsidR="00657C60">
        <w:rPr>
          <w:b/>
          <w:color w:val="auto"/>
          <w:sz w:val="22"/>
          <w:szCs w:val="22"/>
        </w:rPr>
        <w:t>dos elementos constituintes da avaliação por trimestre</w:t>
      </w:r>
    </w:p>
    <w:p w:rsidR="00F10D3E" w:rsidRDefault="00F10D3E" w:rsidP="00C74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b/>
          <w:color w:val="auto"/>
          <w:sz w:val="22"/>
          <w:szCs w:val="22"/>
        </w:rPr>
      </w:pPr>
    </w:p>
    <w:p w:rsidR="00F10D3E" w:rsidRPr="00EB6A81" w:rsidRDefault="00EB6A81" w:rsidP="00E72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jc w:val="left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*</w:t>
      </w:r>
      <w:r w:rsidRPr="00EB6A81">
        <w:rPr>
          <w:color w:val="auto"/>
          <w:sz w:val="22"/>
          <w:szCs w:val="22"/>
        </w:rPr>
        <w:t xml:space="preserve">A apresentação oral do artigo científico produzido a partir da pesquisa é condicionante para a aprovação final. </w:t>
      </w:r>
      <w:r w:rsidR="00E72A00">
        <w:rPr>
          <w:color w:val="auto"/>
          <w:sz w:val="22"/>
          <w:szCs w:val="22"/>
        </w:rPr>
        <w:t xml:space="preserve">@ </w:t>
      </w:r>
      <w:proofErr w:type="spellStart"/>
      <w:r w:rsidR="00E72A00">
        <w:rPr>
          <w:color w:val="auto"/>
          <w:sz w:val="22"/>
          <w:szCs w:val="22"/>
        </w:rPr>
        <w:t>alun</w:t>
      </w:r>
      <w:proofErr w:type="spellEnd"/>
      <w:r w:rsidR="00E72A00">
        <w:rPr>
          <w:color w:val="auto"/>
          <w:sz w:val="22"/>
          <w:szCs w:val="22"/>
        </w:rPr>
        <w:t xml:space="preserve">@ só poderá submeter-se à banca se tiver cumprido todas as etapas anteriores. @ </w:t>
      </w:r>
      <w:proofErr w:type="spellStart"/>
      <w:r w:rsidR="00E72A00">
        <w:rPr>
          <w:color w:val="auto"/>
          <w:sz w:val="22"/>
          <w:szCs w:val="22"/>
        </w:rPr>
        <w:t>alun</w:t>
      </w:r>
      <w:proofErr w:type="spellEnd"/>
      <w:r w:rsidR="00E72A00">
        <w:rPr>
          <w:color w:val="auto"/>
          <w:sz w:val="22"/>
          <w:szCs w:val="22"/>
        </w:rPr>
        <w:t>@</w:t>
      </w:r>
      <w:r w:rsidRPr="00EB6A81">
        <w:rPr>
          <w:color w:val="auto"/>
          <w:sz w:val="22"/>
          <w:szCs w:val="22"/>
        </w:rPr>
        <w:t xml:space="preserve"> que não submeter-se à banca será automaticamente </w:t>
      </w:r>
      <w:proofErr w:type="spellStart"/>
      <w:r w:rsidR="00E72A00">
        <w:rPr>
          <w:color w:val="auto"/>
          <w:sz w:val="22"/>
          <w:szCs w:val="22"/>
        </w:rPr>
        <w:t>reprovad</w:t>
      </w:r>
      <w:proofErr w:type="spellEnd"/>
      <w:r w:rsidR="00E72A00">
        <w:rPr>
          <w:color w:val="auto"/>
          <w:sz w:val="22"/>
          <w:szCs w:val="22"/>
        </w:rPr>
        <w:t>@</w:t>
      </w:r>
      <w:r w:rsidRPr="00EB6A81">
        <w:rPr>
          <w:color w:val="auto"/>
          <w:sz w:val="22"/>
          <w:szCs w:val="22"/>
        </w:rPr>
        <w:t xml:space="preserve"> na disciplina.</w:t>
      </w:r>
    </w:p>
    <w:p w:rsidR="00EB6A81" w:rsidRDefault="00EB6A81" w:rsidP="00C74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b/>
          <w:color w:val="auto"/>
          <w:sz w:val="22"/>
          <w:szCs w:val="22"/>
        </w:rPr>
      </w:pPr>
    </w:p>
    <w:p w:rsidR="00625576" w:rsidRDefault="00F10D3E" w:rsidP="00C74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b/>
          <w:color w:val="auto"/>
          <w:sz w:val="22"/>
          <w:szCs w:val="22"/>
        </w:rPr>
      </w:pPr>
      <w:r w:rsidRPr="00F10D3E">
        <w:rPr>
          <w:b/>
          <w:color w:val="auto"/>
          <w:sz w:val="22"/>
          <w:szCs w:val="22"/>
        </w:rPr>
        <w:t>DEPENDÊNCIA</w:t>
      </w:r>
    </w:p>
    <w:p w:rsidR="00F10D3E" w:rsidRDefault="00F10D3E" w:rsidP="00F10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color w:val="auto"/>
          <w:sz w:val="22"/>
          <w:szCs w:val="22"/>
        </w:rPr>
      </w:pPr>
      <w:r w:rsidRPr="00F10D3E">
        <w:rPr>
          <w:color w:val="auto"/>
          <w:sz w:val="22"/>
          <w:szCs w:val="22"/>
        </w:rPr>
        <w:t>Considerando que o processo de ensino-aprendizagem é presencial, dependente, desta forma, da interação professor- aluno e material de ensino que ocorre no cotidiano da sala de aula, o aluno em dependência deverá frequentar regularmente as aulas, participando ativamente e presencialmente das mesmas.</w:t>
      </w:r>
    </w:p>
    <w:p w:rsidR="00F10D3E" w:rsidRPr="00F10D3E" w:rsidRDefault="00F10D3E" w:rsidP="00F10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color w:val="auto"/>
          <w:sz w:val="22"/>
          <w:szCs w:val="22"/>
        </w:rPr>
      </w:pPr>
    </w:p>
    <w:p w:rsidR="00C7477D" w:rsidRPr="00BA4A51" w:rsidRDefault="00C7477D" w:rsidP="00C74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b/>
          <w:i/>
          <w:color w:val="auto"/>
          <w:sz w:val="22"/>
          <w:szCs w:val="22"/>
        </w:rPr>
      </w:pPr>
      <w:r w:rsidRPr="00BA4A51">
        <w:rPr>
          <w:b/>
          <w:i/>
          <w:color w:val="auto"/>
          <w:sz w:val="22"/>
          <w:szCs w:val="22"/>
        </w:rPr>
        <w:t>Legislação – Justificativa da Falta</w:t>
      </w:r>
    </w:p>
    <w:p w:rsidR="00C7477D" w:rsidRPr="00BA4A51" w:rsidRDefault="00C7477D" w:rsidP="00C74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color w:val="auto"/>
          <w:sz w:val="22"/>
          <w:szCs w:val="22"/>
        </w:rPr>
      </w:pPr>
      <w:r w:rsidRPr="00BA4A51">
        <w:rPr>
          <w:color w:val="auto"/>
          <w:sz w:val="22"/>
          <w:szCs w:val="22"/>
        </w:rPr>
        <w:t xml:space="preserve">- </w:t>
      </w:r>
      <w:r w:rsidRPr="00BA4A51">
        <w:rPr>
          <w:i/>
          <w:color w:val="auto"/>
          <w:sz w:val="22"/>
          <w:szCs w:val="22"/>
        </w:rPr>
        <w:t>Decreto-Lei 715-69</w:t>
      </w:r>
      <w:r w:rsidRPr="00BA4A51">
        <w:rPr>
          <w:color w:val="auto"/>
          <w:sz w:val="22"/>
          <w:szCs w:val="22"/>
        </w:rPr>
        <w:t xml:space="preserve"> - relativo à prestação do Serviço Militar (Exército, Marinha e Aeronáutica).</w:t>
      </w:r>
    </w:p>
    <w:p w:rsidR="00C7477D" w:rsidRPr="00BA4A51" w:rsidRDefault="00C7477D" w:rsidP="00C74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color w:val="auto"/>
          <w:sz w:val="22"/>
          <w:szCs w:val="22"/>
        </w:rPr>
      </w:pPr>
      <w:r w:rsidRPr="00BA4A51">
        <w:rPr>
          <w:color w:val="auto"/>
          <w:sz w:val="22"/>
          <w:szCs w:val="22"/>
        </w:rPr>
        <w:t xml:space="preserve">- </w:t>
      </w:r>
      <w:r w:rsidRPr="00BA4A51">
        <w:rPr>
          <w:i/>
          <w:color w:val="auto"/>
          <w:sz w:val="22"/>
          <w:szCs w:val="22"/>
        </w:rPr>
        <w:t>Lei 9.615/98</w:t>
      </w:r>
      <w:r w:rsidRPr="00BA4A51">
        <w:rPr>
          <w:color w:val="auto"/>
          <w:sz w:val="22"/>
          <w:szCs w:val="22"/>
        </w:rPr>
        <w:t xml:space="preserve"> - participação do aluno em competições esportivas institucionais de cunho oficial representando o País.</w:t>
      </w:r>
    </w:p>
    <w:p w:rsidR="00C7477D" w:rsidRPr="00BA4A51" w:rsidRDefault="00C7477D" w:rsidP="00C74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color w:val="auto"/>
          <w:sz w:val="22"/>
          <w:szCs w:val="22"/>
        </w:rPr>
      </w:pPr>
      <w:r w:rsidRPr="00BA4A51">
        <w:rPr>
          <w:color w:val="auto"/>
          <w:sz w:val="22"/>
          <w:szCs w:val="22"/>
        </w:rPr>
        <w:t xml:space="preserve">- </w:t>
      </w:r>
      <w:r w:rsidRPr="00BA4A51">
        <w:rPr>
          <w:i/>
          <w:color w:val="auto"/>
          <w:sz w:val="22"/>
          <w:szCs w:val="22"/>
        </w:rPr>
        <w:t>Lei 5.869/79</w:t>
      </w:r>
      <w:r w:rsidRPr="00BA4A51">
        <w:rPr>
          <w:color w:val="auto"/>
          <w:sz w:val="22"/>
          <w:szCs w:val="22"/>
        </w:rPr>
        <w:t xml:space="preserve"> - convocação para audiência judicial.</w:t>
      </w:r>
    </w:p>
    <w:p w:rsidR="00C7477D" w:rsidRPr="00BA4A51" w:rsidRDefault="00C7477D" w:rsidP="00C74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b/>
          <w:i/>
          <w:color w:val="auto"/>
          <w:sz w:val="22"/>
          <w:szCs w:val="22"/>
        </w:rPr>
      </w:pPr>
      <w:r w:rsidRPr="00BA4A51">
        <w:rPr>
          <w:b/>
          <w:i/>
          <w:color w:val="auto"/>
          <w:sz w:val="22"/>
          <w:szCs w:val="22"/>
        </w:rPr>
        <w:t>Legislação – Ausência Autorizada (Exercícios Domiciliares)</w:t>
      </w:r>
    </w:p>
    <w:p w:rsidR="00C7477D" w:rsidRPr="00BA4A51" w:rsidRDefault="00C7477D" w:rsidP="00C74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color w:val="auto"/>
          <w:sz w:val="22"/>
          <w:szCs w:val="22"/>
        </w:rPr>
      </w:pPr>
      <w:r w:rsidRPr="00BA4A51">
        <w:rPr>
          <w:color w:val="auto"/>
          <w:sz w:val="22"/>
          <w:szCs w:val="22"/>
        </w:rPr>
        <w:t xml:space="preserve">- </w:t>
      </w:r>
      <w:r w:rsidRPr="00BA4A51">
        <w:rPr>
          <w:i/>
          <w:color w:val="auto"/>
          <w:sz w:val="22"/>
          <w:szCs w:val="22"/>
        </w:rPr>
        <w:t>Decreto-Lei 1,044/69</w:t>
      </w:r>
      <w:r w:rsidRPr="00BA4A51">
        <w:rPr>
          <w:color w:val="auto"/>
          <w:sz w:val="22"/>
          <w:szCs w:val="22"/>
        </w:rPr>
        <w:t xml:space="preserve"> - dispõe sobre tratamento excepcional para os alunos portadores de afecções que indica.</w:t>
      </w:r>
    </w:p>
    <w:p w:rsidR="00C7477D" w:rsidRPr="00BA4A51" w:rsidRDefault="00C7477D" w:rsidP="00C74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color w:val="auto"/>
          <w:sz w:val="22"/>
          <w:szCs w:val="22"/>
        </w:rPr>
      </w:pPr>
      <w:r w:rsidRPr="00BA4A51">
        <w:rPr>
          <w:color w:val="auto"/>
          <w:sz w:val="22"/>
          <w:szCs w:val="22"/>
        </w:rPr>
        <w:lastRenderedPageBreak/>
        <w:t xml:space="preserve">- </w:t>
      </w:r>
      <w:r w:rsidRPr="00BA4A51">
        <w:rPr>
          <w:i/>
          <w:color w:val="auto"/>
          <w:sz w:val="22"/>
          <w:szCs w:val="22"/>
        </w:rPr>
        <w:t>Lei 6.202/75</w:t>
      </w:r>
      <w:r w:rsidRPr="00BA4A51">
        <w:rPr>
          <w:color w:val="auto"/>
          <w:sz w:val="22"/>
          <w:szCs w:val="22"/>
        </w:rPr>
        <w:t xml:space="preserve"> - amparo a gestação, parto ou puerpério.</w:t>
      </w:r>
    </w:p>
    <w:p w:rsidR="00C7477D" w:rsidRPr="00BA4A51" w:rsidRDefault="00C7477D" w:rsidP="00C74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color w:val="auto"/>
          <w:sz w:val="22"/>
          <w:szCs w:val="22"/>
        </w:rPr>
      </w:pPr>
      <w:r w:rsidRPr="00BA4A51">
        <w:rPr>
          <w:color w:val="auto"/>
          <w:sz w:val="22"/>
          <w:szCs w:val="22"/>
        </w:rPr>
        <w:t xml:space="preserve">- </w:t>
      </w:r>
      <w:r w:rsidRPr="00BA4A51">
        <w:rPr>
          <w:i/>
          <w:color w:val="auto"/>
          <w:sz w:val="22"/>
          <w:szCs w:val="22"/>
        </w:rPr>
        <w:t>Decreto-Lei 57.654/66</w:t>
      </w:r>
      <w:r w:rsidRPr="00BA4A51">
        <w:rPr>
          <w:color w:val="auto"/>
          <w:sz w:val="22"/>
          <w:szCs w:val="22"/>
        </w:rPr>
        <w:t xml:space="preserve"> - lei do Serviço Militar (período longo de afastamento).</w:t>
      </w:r>
    </w:p>
    <w:p w:rsidR="00C7477D" w:rsidRPr="00BA4A51" w:rsidRDefault="00C7477D" w:rsidP="00C74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color w:val="auto"/>
          <w:sz w:val="22"/>
          <w:szCs w:val="22"/>
        </w:rPr>
      </w:pPr>
      <w:r w:rsidRPr="00BA4A51">
        <w:rPr>
          <w:color w:val="auto"/>
          <w:sz w:val="22"/>
          <w:szCs w:val="22"/>
        </w:rPr>
        <w:t xml:space="preserve">- </w:t>
      </w:r>
      <w:r w:rsidRPr="00BA4A51">
        <w:rPr>
          <w:i/>
          <w:color w:val="auto"/>
          <w:sz w:val="22"/>
          <w:szCs w:val="22"/>
        </w:rPr>
        <w:t>Lei 10.412</w:t>
      </w:r>
      <w:r w:rsidRPr="00BA4A51">
        <w:rPr>
          <w:color w:val="auto"/>
          <w:sz w:val="22"/>
          <w:szCs w:val="22"/>
        </w:rPr>
        <w:t xml:space="preserve"> - às mães adotivas em licença-maternidade.</w:t>
      </w:r>
    </w:p>
    <w:p w:rsidR="00C7477D" w:rsidRPr="00BA4A51" w:rsidRDefault="00C7477D" w:rsidP="00C7477D">
      <w:pPr>
        <w:spacing w:line="160" w:lineRule="atLeast"/>
        <w:jc w:val="left"/>
        <w:rPr>
          <w:color w:val="auto"/>
          <w:sz w:val="22"/>
          <w:szCs w:val="22"/>
        </w:rPr>
      </w:pPr>
    </w:p>
    <w:p w:rsidR="00C7477D" w:rsidRPr="00727FA7" w:rsidRDefault="00C7477D" w:rsidP="00C7477D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outlineLvl w:val="0"/>
        <w:rPr>
          <w:b/>
          <w:caps/>
          <w:snapToGrid w:val="0"/>
          <w:color w:val="auto"/>
          <w:sz w:val="22"/>
          <w:szCs w:val="22"/>
        </w:rPr>
      </w:pPr>
      <w:r w:rsidRPr="00727FA7">
        <w:rPr>
          <w:b/>
          <w:caps/>
          <w:snapToGrid w:val="0"/>
          <w:color w:val="auto"/>
          <w:sz w:val="22"/>
          <w:szCs w:val="22"/>
        </w:rPr>
        <w:t xml:space="preserve">7.Bibliografia básica: </w:t>
      </w:r>
    </w:p>
    <w:p w:rsidR="00CD56F3" w:rsidRPr="00E72A00" w:rsidRDefault="00CD56F3" w:rsidP="00CD56F3">
      <w:pPr>
        <w:shd w:val="clear" w:color="auto" w:fill="FFFFFF"/>
        <w:suppressAutoHyphens/>
        <w:jc w:val="left"/>
        <w:rPr>
          <w:bCs/>
          <w:iCs/>
          <w:lang w:eastAsia="ar-SA"/>
        </w:rPr>
      </w:pPr>
      <w:r w:rsidRPr="00E72A00">
        <w:rPr>
          <w:bCs/>
          <w:iCs/>
          <w:lang w:eastAsia="ar-SA"/>
        </w:rPr>
        <w:t xml:space="preserve">HEIDRICH, Álvaro Luiz.  </w:t>
      </w:r>
      <w:r w:rsidRPr="00E72A00">
        <w:rPr>
          <w:b/>
          <w:bCs/>
          <w:iCs/>
          <w:lang w:eastAsia="ar-SA"/>
        </w:rPr>
        <w:t>Territorialidade Humana: Memória, Representação e Consciência</w:t>
      </w:r>
      <w:r w:rsidRPr="00E72A00">
        <w:rPr>
          <w:bCs/>
          <w:lang w:eastAsia="ar-SA"/>
        </w:rPr>
        <w:t xml:space="preserve">. </w:t>
      </w:r>
      <w:r w:rsidRPr="00E72A00">
        <w:rPr>
          <w:iCs/>
          <w:lang w:eastAsia="ar-SA"/>
        </w:rPr>
        <w:t>Revista Formação</w:t>
      </w:r>
      <w:r w:rsidRPr="00E72A00">
        <w:rPr>
          <w:bCs/>
          <w:iCs/>
          <w:lang w:eastAsia="ar-SA"/>
        </w:rPr>
        <w:t>.FCT-UNESP, Campus de Presidente Prudente, n</w:t>
      </w:r>
      <w:r w:rsidRPr="00E72A00">
        <w:rPr>
          <w:rFonts w:ascii="Cambria Math" w:hAnsi="Cambria Math"/>
          <w:bCs/>
          <w:iCs/>
          <w:lang w:eastAsia="ar-SA"/>
        </w:rPr>
        <w:t>⁰</w:t>
      </w:r>
      <w:r w:rsidRPr="00E72A00">
        <w:rPr>
          <w:bCs/>
          <w:iCs/>
          <w:lang w:eastAsia="ar-SA"/>
        </w:rPr>
        <w:t>14 volume 2, 2007, p. 01</w:t>
      </w:r>
      <w:r w:rsidRPr="00E72A00">
        <w:rPr>
          <w:rFonts w:ascii="Cambria Math" w:hAnsi="Cambria Math"/>
          <w:bCs/>
          <w:iCs/>
          <w:lang w:eastAsia="ar-SA"/>
        </w:rPr>
        <w:t>‐</w:t>
      </w:r>
      <w:r w:rsidRPr="00E72A00">
        <w:rPr>
          <w:bCs/>
          <w:iCs/>
          <w:lang w:eastAsia="ar-SA"/>
        </w:rPr>
        <w:t>07</w:t>
      </w:r>
    </w:p>
    <w:p w:rsidR="00CD56F3" w:rsidRPr="00E72A00" w:rsidRDefault="00CD56F3" w:rsidP="00CD56F3">
      <w:pPr>
        <w:shd w:val="clear" w:color="auto" w:fill="FFFFFF"/>
        <w:suppressAutoHyphens/>
        <w:jc w:val="left"/>
        <w:rPr>
          <w:bCs/>
          <w:iCs/>
          <w:lang w:eastAsia="ar-SA"/>
        </w:rPr>
      </w:pPr>
    </w:p>
    <w:p w:rsidR="00CD56F3" w:rsidRPr="00E72A00" w:rsidRDefault="00CD56F3" w:rsidP="00CD56F3">
      <w:pPr>
        <w:shd w:val="clear" w:color="auto" w:fill="FFFFFF"/>
        <w:suppressAutoHyphens/>
        <w:jc w:val="left"/>
        <w:rPr>
          <w:bCs/>
          <w:iCs/>
          <w:lang w:eastAsia="ar-SA"/>
        </w:rPr>
      </w:pPr>
      <w:r w:rsidRPr="00E72A00">
        <w:rPr>
          <w:bCs/>
          <w:iCs/>
          <w:lang w:eastAsia="ar-SA"/>
        </w:rPr>
        <w:t xml:space="preserve">HEIDRICH, Álvaro Luiz.  </w:t>
      </w:r>
      <w:r w:rsidRPr="00E72A00">
        <w:rPr>
          <w:b/>
          <w:bCs/>
          <w:lang w:eastAsia="ar-SA"/>
        </w:rPr>
        <w:t>Territórios de exclusão e inclusão</w:t>
      </w:r>
      <w:r w:rsidRPr="00E72A00">
        <w:rPr>
          <w:b/>
          <w:bCs/>
          <w:iCs/>
          <w:lang w:eastAsia="ar-SA"/>
        </w:rPr>
        <w:t xml:space="preserve"> social</w:t>
      </w:r>
      <w:r w:rsidRPr="00E72A00">
        <w:rPr>
          <w:bCs/>
          <w:iCs/>
          <w:lang w:eastAsia="ar-SA"/>
        </w:rPr>
        <w:t xml:space="preserve">. </w:t>
      </w:r>
      <w:r w:rsidRPr="00E72A00">
        <w:rPr>
          <w:bCs/>
          <w:iCs/>
          <w:lang w:val="en-US" w:eastAsia="ar-SA"/>
        </w:rPr>
        <w:t xml:space="preserve">In: REGO, N.; MOLL, J.; AIGNER, C.; HEIDRICH, A. [et al.] </w:t>
      </w:r>
      <w:r w:rsidRPr="00E72A00">
        <w:rPr>
          <w:bCs/>
          <w:iCs/>
          <w:lang w:eastAsia="ar-SA"/>
        </w:rPr>
        <w:t>(</w:t>
      </w:r>
      <w:proofErr w:type="spellStart"/>
      <w:r w:rsidRPr="00E72A00">
        <w:rPr>
          <w:bCs/>
          <w:iCs/>
          <w:lang w:eastAsia="ar-SA"/>
        </w:rPr>
        <w:t>orgs</w:t>
      </w:r>
      <w:proofErr w:type="spellEnd"/>
      <w:r w:rsidRPr="00E72A00">
        <w:rPr>
          <w:bCs/>
          <w:iCs/>
          <w:lang w:eastAsia="ar-SA"/>
        </w:rPr>
        <w:t xml:space="preserve">.). </w:t>
      </w:r>
      <w:r w:rsidRPr="00E72A00">
        <w:rPr>
          <w:i/>
          <w:lang w:eastAsia="ar-SA"/>
        </w:rPr>
        <w:t>Saberes e práticas na construção de sujeitos e espaços sociais</w:t>
      </w:r>
      <w:r w:rsidRPr="00E72A00">
        <w:rPr>
          <w:bCs/>
          <w:iCs/>
          <w:lang w:eastAsia="ar-SA"/>
        </w:rPr>
        <w:t>. Porto Alegre: Editora da UFRGS, 2006. p.21-44.</w:t>
      </w:r>
    </w:p>
    <w:p w:rsidR="00CD56F3" w:rsidRPr="00E72A00" w:rsidRDefault="00CD56F3" w:rsidP="00CD56F3">
      <w:pPr>
        <w:pStyle w:val="AnaReferencias"/>
        <w:tabs>
          <w:tab w:val="left" w:pos="990"/>
        </w:tabs>
        <w:spacing w:after="0"/>
        <w:jc w:val="left"/>
        <w:rPr>
          <w:rFonts w:ascii="Times New Roman" w:hAnsi="Times New Roman"/>
          <w:sz w:val="24"/>
          <w:szCs w:val="20"/>
          <w:lang w:val="pt-BR"/>
        </w:rPr>
      </w:pPr>
    </w:p>
    <w:p w:rsidR="00C7477D" w:rsidRPr="00E72A00" w:rsidRDefault="00CD56F3" w:rsidP="00CD56F3">
      <w:pPr>
        <w:pStyle w:val="AnaReferencias"/>
        <w:tabs>
          <w:tab w:val="left" w:pos="990"/>
        </w:tabs>
        <w:spacing w:after="0"/>
        <w:jc w:val="left"/>
        <w:rPr>
          <w:rFonts w:ascii="Times New Roman" w:hAnsi="Times New Roman"/>
          <w:sz w:val="24"/>
          <w:szCs w:val="20"/>
          <w:lang w:val="pt-BR"/>
        </w:rPr>
      </w:pPr>
      <w:r w:rsidRPr="00E72A00">
        <w:rPr>
          <w:rFonts w:ascii="Times New Roman" w:hAnsi="Times New Roman"/>
          <w:sz w:val="24"/>
          <w:szCs w:val="20"/>
          <w:lang w:val="pt-BR"/>
        </w:rPr>
        <w:t xml:space="preserve">PESAVENTO, Sandra </w:t>
      </w:r>
      <w:proofErr w:type="spellStart"/>
      <w:r w:rsidRPr="00E72A00">
        <w:rPr>
          <w:rFonts w:ascii="Times New Roman" w:hAnsi="Times New Roman"/>
          <w:sz w:val="24"/>
          <w:szCs w:val="20"/>
          <w:lang w:val="pt-BR"/>
        </w:rPr>
        <w:t>Jatahy</w:t>
      </w:r>
      <w:proofErr w:type="spellEnd"/>
      <w:r w:rsidRPr="00E72A00">
        <w:rPr>
          <w:rFonts w:ascii="Times New Roman" w:hAnsi="Times New Roman"/>
          <w:sz w:val="24"/>
          <w:szCs w:val="20"/>
          <w:lang w:val="pt-BR"/>
        </w:rPr>
        <w:t xml:space="preserve">. </w:t>
      </w:r>
      <w:r w:rsidRPr="00E72A00">
        <w:rPr>
          <w:rFonts w:ascii="Times New Roman" w:hAnsi="Times New Roman"/>
          <w:b/>
          <w:bCs/>
          <w:iCs/>
          <w:sz w:val="24"/>
          <w:szCs w:val="20"/>
          <w:lang w:val="pt-BR"/>
        </w:rPr>
        <w:t>Uma outra cidade: o mundo dos excluídos no final do séc</w:t>
      </w:r>
      <w:r w:rsidRPr="00E72A00">
        <w:rPr>
          <w:rFonts w:ascii="Times New Roman" w:hAnsi="Times New Roman"/>
          <w:bCs/>
          <w:i/>
          <w:iCs/>
          <w:sz w:val="24"/>
          <w:szCs w:val="20"/>
          <w:lang w:val="pt-BR"/>
        </w:rPr>
        <w:t>.</w:t>
      </w:r>
      <w:r w:rsidRPr="00E72A00">
        <w:rPr>
          <w:rFonts w:ascii="Times New Roman" w:hAnsi="Times New Roman"/>
          <w:b/>
          <w:sz w:val="24"/>
          <w:szCs w:val="20"/>
          <w:lang w:val="pt-BR"/>
        </w:rPr>
        <w:t xml:space="preserve"> XIX</w:t>
      </w:r>
      <w:r w:rsidRPr="00E72A00">
        <w:rPr>
          <w:rFonts w:ascii="Times New Roman" w:hAnsi="Times New Roman"/>
          <w:sz w:val="24"/>
          <w:szCs w:val="20"/>
          <w:lang w:val="pt-BR"/>
        </w:rPr>
        <w:t>. São Paulo: Cia Editora Nacional, 2001.</w:t>
      </w:r>
    </w:p>
    <w:p w:rsidR="00C7477D" w:rsidRPr="00CD56F3" w:rsidRDefault="00C7477D" w:rsidP="00C7477D">
      <w:pPr>
        <w:widowControl w:val="0"/>
        <w:spacing w:line="160" w:lineRule="atLeast"/>
        <w:rPr>
          <w:rFonts w:ascii="Verdana" w:hAnsi="Verdana"/>
          <w:caps/>
          <w:snapToGrid w:val="0"/>
          <w:color w:val="auto"/>
          <w:sz w:val="22"/>
          <w:szCs w:val="22"/>
          <w:lang w:val="en-US"/>
        </w:rPr>
      </w:pPr>
    </w:p>
    <w:p w:rsidR="00CD56F3" w:rsidRPr="00727FA7" w:rsidRDefault="00C7477D" w:rsidP="00C7477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rPr>
          <w:b/>
          <w:caps/>
          <w:snapToGrid w:val="0"/>
          <w:color w:val="auto"/>
          <w:sz w:val="22"/>
          <w:szCs w:val="22"/>
        </w:rPr>
      </w:pPr>
      <w:r w:rsidRPr="00727FA7">
        <w:rPr>
          <w:b/>
          <w:caps/>
          <w:snapToGrid w:val="0"/>
          <w:color w:val="auto"/>
          <w:sz w:val="22"/>
          <w:szCs w:val="22"/>
        </w:rPr>
        <w:t>8. Bibliografia complementar:</w:t>
      </w:r>
    </w:p>
    <w:p w:rsidR="00193168" w:rsidRPr="00715A62" w:rsidRDefault="00193168" w:rsidP="00715A62">
      <w:pPr>
        <w:shd w:val="clear" w:color="auto" w:fill="FFFFFF"/>
        <w:suppressAutoHyphens/>
        <w:spacing w:after="200"/>
        <w:rPr>
          <w:b/>
          <w:bCs/>
          <w:iCs/>
          <w:sz w:val="22"/>
          <w:szCs w:val="22"/>
          <w:lang w:eastAsia="ar-SA"/>
        </w:rPr>
      </w:pPr>
    </w:p>
    <w:p w:rsidR="00881A84" w:rsidRPr="00E72A00" w:rsidRDefault="00881A84" w:rsidP="00715A62">
      <w:pPr>
        <w:pStyle w:val="AnaReferencias"/>
        <w:tabs>
          <w:tab w:val="left" w:pos="990"/>
        </w:tabs>
        <w:spacing w:after="0" w:line="360" w:lineRule="auto"/>
        <w:jc w:val="left"/>
        <w:rPr>
          <w:rFonts w:ascii="Times New Roman" w:hAnsi="Times New Roman"/>
          <w:sz w:val="24"/>
          <w:lang w:val="pt-BR"/>
        </w:rPr>
      </w:pPr>
      <w:r w:rsidRPr="00E72A00">
        <w:rPr>
          <w:rFonts w:ascii="Times New Roman" w:hAnsi="Times New Roman"/>
          <w:sz w:val="24"/>
          <w:lang w:val="pt-BR"/>
        </w:rPr>
        <w:t>BAKHTIN, M</w:t>
      </w:r>
      <w:r w:rsidR="00181F01" w:rsidRPr="00E72A00">
        <w:rPr>
          <w:rFonts w:ascii="Times New Roman" w:hAnsi="Times New Roman"/>
          <w:sz w:val="24"/>
          <w:lang w:val="pt-BR"/>
        </w:rPr>
        <w:t>ichael</w:t>
      </w:r>
      <w:r w:rsidRPr="00E72A00">
        <w:rPr>
          <w:rFonts w:ascii="Times New Roman" w:hAnsi="Times New Roman"/>
          <w:sz w:val="24"/>
          <w:lang w:val="pt-BR"/>
        </w:rPr>
        <w:t xml:space="preserve">. </w:t>
      </w:r>
      <w:r w:rsidRPr="00E72A00">
        <w:rPr>
          <w:rFonts w:ascii="Times New Roman" w:hAnsi="Times New Roman"/>
          <w:b/>
          <w:sz w:val="24"/>
          <w:lang w:val="pt-BR"/>
        </w:rPr>
        <w:t>Marxismo e filosofia da linguagem: problemas</w:t>
      </w:r>
      <w:proofErr w:type="gramStart"/>
      <w:r w:rsidR="00E72A00" w:rsidRPr="00E72A00">
        <w:rPr>
          <w:rFonts w:ascii="Times New Roman" w:hAnsi="Times New Roman"/>
          <w:b/>
          <w:sz w:val="24"/>
          <w:lang w:val="pt-BR"/>
        </w:rPr>
        <w:t xml:space="preserve">  </w:t>
      </w:r>
      <w:proofErr w:type="gramEnd"/>
      <w:r w:rsidRPr="00E72A00">
        <w:rPr>
          <w:rFonts w:ascii="Times New Roman" w:hAnsi="Times New Roman"/>
          <w:b/>
          <w:sz w:val="24"/>
          <w:lang w:val="pt-BR"/>
        </w:rPr>
        <w:t>fundamentais do método</w:t>
      </w:r>
      <w:r w:rsidR="00E72A00" w:rsidRPr="00E72A00">
        <w:rPr>
          <w:rFonts w:ascii="Times New Roman" w:hAnsi="Times New Roman"/>
          <w:b/>
          <w:sz w:val="24"/>
          <w:lang w:val="pt-BR"/>
        </w:rPr>
        <w:t xml:space="preserve"> </w:t>
      </w:r>
      <w:r w:rsidRPr="00E72A00">
        <w:rPr>
          <w:rFonts w:ascii="Times New Roman" w:hAnsi="Times New Roman"/>
          <w:b/>
          <w:sz w:val="24"/>
          <w:lang w:val="pt-BR"/>
        </w:rPr>
        <w:t>sociológico da linguagem.</w:t>
      </w:r>
      <w:r w:rsidRPr="00E72A00">
        <w:rPr>
          <w:rFonts w:ascii="Times New Roman" w:hAnsi="Times New Roman"/>
          <w:sz w:val="24"/>
          <w:lang w:val="pt-BR"/>
        </w:rPr>
        <w:t xml:space="preserve"> 12. </w:t>
      </w:r>
      <w:proofErr w:type="gramStart"/>
      <w:r w:rsidRPr="00E72A00">
        <w:rPr>
          <w:rFonts w:ascii="Times New Roman" w:hAnsi="Times New Roman"/>
          <w:sz w:val="24"/>
          <w:lang w:val="pt-BR"/>
        </w:rPr>
        <w:t>ed.</w:t>
      </w:r>
      <w:proofErr w:type="gramEnd"/>
      <w:r w:rsidRPr="00E72A00">
        <w:rPr>
          <w:rFonts w:ascii="Times New Roman" w:hAnsi="Times New Roman"/>
          <w:sz w:val="24"/>
          <w:lang w:val="pt-BR"/>
        </w:rPr>
        <w:t xml:space="preserve"> São Paulo: </w:t>
      </w:r>
      <w:proofErr w:type="spellStart"/>
      <w:r w:rsidRPr="00E72A00">
        <w:rPr>
          <w:rFonts w:ascii="Times New Roman" w:hAnsi="Times New Roman"/>
          <w:sz w:val="24"/>
          <w:lang w:val="pt-BR"/>
        </w:rPr>
        <w:t>Hucitec</w:t>
      </w:r>
      <w:proofErr w:type="spellEnd"/>
      <w:r w:rsidRPr="00E72A00">
        <w:rPr>
          <w:rFonts w:ascii="Times New Roman" w:hAnsi="Times New Roman"/>
          <w:sz w:val="24"/>
          <w:lang w:val="pt-BR"/>
        </w:rPr>
        <w:t>, 2006. 203 p.</w:t>
      </w:r>
    </w:p>
    <w:p w:rsidR="00715A62" w:rsidRPr="00E72A00" w:rsidRDefault="00715A62" w:rsidP="00715A62">
      <w:pPr>
        <w:pStyle w:val="AnaReferencias"/>
        <w:tabs>
          <w:tab w:val="left" w:pos="990"/>
        </w:tabs>
        <w:spacing w:after="0" w:line="360" w:lineRule="auto"/>
        <w:jc w:val="left"/>
        <w:rPr>
          <w:rFonts w:ascii="Times New Roman" w:hAnsi="Times New Roman"/>
          <w:sz w:val="24"/>
          <w:lang w:val="pt-BR"/>
        </w:rPr>
      </w:pPr>
    </w:p>
    <w:p w:rsidR="00715A62" w:rsidRPr="00E72A00" w:rsidRDefault="00715A62" w:rsidP="00715A62">
      <w:pPr>
        <w:pStyle w:val="Bib"/>
        <w:spacing w:after="240" w:line="360" w:lineRule="auto"/>
        <w:jc w:val="both"/>
        <w:rPr>
          <w:rFonts w:ascii="Times New Roman" w:hAnsi="Times New Roman" w:cs="Times New Roman"/>
        </w:rPr>
      </w:pPr>
      <w:r w:rsidRPr="00E72A00">
        <w:rPr>
          <w:rFonts w:ascii="Times New Roman" w:hAnsi="Times New Roman" w:cs="Times New Roman"/>
        </w:rPr>
        <w:t>BARDIN, L</w:t>
      </w:r>
      <w:r w:rsidR="00181F01" w:rsidRPr="00E72A00">
        <w:rPr>
          <w:rFonts w:ascii="Times New Roman" w:hAnsi="Times New Roman" w:cs="Times New Roman"/>
        </w:rPr>
        <w:t>aurence</w:t>
      </w:r>
      <w:r w:rsidRPr="00E72A00">
        <w:rPr>
          <w:rFonts w:ascii="Times New Roman" w:hAnsi="Times New Roman" w:cs="Times New Roman"/>
        </w:rPr>
        <w:t xml:space="preserve">. </w:t>
      </w:r>
      <w:r w:rsidRPr="00E72A00">
        <w:rPr>
          <w:rFonts w:ascii="Times New Roman" w:hAnsi="Times New Roman" w:cs="Times New Roman"/>
          <w:b/>
        </w:rPr>
        <w:t>Análise de Conteúdo</w:t>
      </w:r>
      <w:r w:rsidRPr="00E72A00">
        <w:rPr>
          <w:rFonts w:ascii="Times New Roman" w:hAnsi="Times New Roman" w:cs="Times New Roman"/>
        </w:rPr>
        <w:t>. Lisboa, Portugal; Edições 70, LDA, 2009.</w:t>
      </w:r>
    </w:p>
    <w:p w:rsidR="00715A62" w:rsidRPr="00E72A00" w:rsidRDefault="00715A62" w:rsidP="00715A62">
      <w:pPr>
        <w:pStyle w:val="Bib"/>
        <w:spacing w:after="240" w:line="360" w:lineRule="auto"/>
        <w:jc w:val="both"/>
        <w:rPr>
          <w:rFonts w:ascii="Times New Roman" w:hAnsi="Times New Roman" w:cs="Times New Roman"/>
          <w:color w:val="000000"/>
        </w:rPr>
      </w:pPr>
      <w:r w:rsidRPr="00E72A00">
        <w:rPr>
          <w:rFonts w:ascii="Times New Roman" w:hAnsi="Times New Roman" w:cs="Times New Roman"/>
          <w:color w:val="000000"/>
        </w:rPr>
        <w:t xml:space="preserve">BOURDIEU, Pierre. </w:t>
      </w:r>
      <w:r w:rsidRPr="00E72A00">
        <w:rPr>
          <w:rFonts w:ascii="Times New Roman" w:hAnsi="Times New Roman" w:cs="Times New Roman"/>
          <w:b/>
          <w:iCs/>
          <w:color w:val="000000"/>
        </w:rPr>
        <w:t>O poder simbólico</w:t>
      </w:r>
      <w:r w:rsidRPr="00E72A00">
        <w:rPr>
          <w:rFonts w:ascii="Times New Roman" w:hAnsi="Times New Roman" w:cs="Times New Roman"/>
          <w:color w:val="000000"/>
        </w:rPr>
        <w:t>. Tradução de Fernando Tomaz. 2</w:t>
      </w:r>
      <w:r w:rsidRPr="00E72A00">
        <w:rPr>
          <w:rFonts w:ascii="Times New Roman" w:hAnsi="Times New Roman" w:cs="Times New Roman"/>
          <w:color w:val="000000"/>
          <w:position w:val="12"/>
          <w:vertAlign w:val="superscript"/>
        </w:rPr>
        <w:t xml:space="preserve">a </w:t>
      </w:r>
      <w:r w:rsidRPr="00E72A00">
        <w:rPr>
          <w:rFonts w:ascii="Times New Roman" w:hAnsi="Times New Roman" w:cs="Times New Roman"/>
          <w:color w:val="000000"/>
        </w:rPr>
        <w:t xml:space="preserve">edição. Rio de Janeiro: Bertrand, 1998. </w:t>
      </w:r>
    </w:p>
    <w:p w:rsidR="00881A84" w:rsidRPr="00E72A00" w:rsidRDefault="00715A62" w:rsidP="00715A62">
      <w:pPr>
        <w:pStyle w:val="AnaReferencias"/>
        <w:tabs>
          <w:tab w:val="left" w:pos="990"/>
        </w:tabs>
        <w:spacing w:line="360" w:lineRule="auto"/>
        <w:jc w:val="left"/>
        <w:rPr>
          <w:rFonts w:ascii="Times New Roman" w:hAnsi="Times New Roman"/>
          <w:sz w:val="24"/>
          <w:lang w:val="en-US"/>
        </w:rPr>
      </w:pPr>
      <w:r w:rsidRPr="00E72A00">
        <w:rPr>
          <w:rFonts w:ascii="Times New Roman" w:hAnsi="Times New Roman"/>
          <w:sz w:val="24"/>
          <w:lang w:val="pt-BR"/>
        </w:rPr>
        <w:t xml:space="preserve">GIL, Antonio Carlos. </w:t>
      </w:r>
      <w:r w:rsidRPr="00E72A00">
        <w:rPr>
          <w:rFonts w:ascii="Times New Roman" w:hAnsi="Times New Roman"/>
          <w:b/>
          <w:sz w:val="24"/>
          <w:lang w:val="pt-BR"/>
        </w:rPr>
        <w:t>Métodos e Técnicas de Pesquisa Social</w:t>
      </w:r>
      <w:r w:rsidRPr="00E72A00">
        <w:rPr>
          <w:rFonts w:ascii="Times New Roman" w:hAnsi="Times New Roman"/>
          <w:sz w:val="24"/>
          <w:lang w:val="pt-BR"/>
        </w:rPr>
        <w:t xml:space="preserve"> </w:t>
      </w:r>
      <w:proofErr w:type="gramStart"/>
      <w:r w:rsidRPr="00E72A00">
        <w:rPr>
          <w:rFonts w:ascii="Times New Roman" w:hAnsi="Times New Roman"/>
          <w:sz w:val="24"/>
          <w:lang w:val="pt-BR"/>
        </w:rPr>
        <w:t>5</w:t>
      </w:r>
      <w:proofErr w:type="gramEnd"/>
      <w:r w:rsidRPr="00E72A00">
        <w:rPr>
          <w:rFonts w:ascii="Times New Roman" w:hAnsi="Times New Roman"/>
          <w:sz w:val="24"/>
          <w:lang w:val="pt-BR"/>
        </w:rPr>
        <w:t xml:space="preserve">. </w:t>
      </w:r>
      <w:proofErr w:type="gramStart"/>
      <w:r w:rsidRPr="00E72A00">
        <w:rPr>
          <w:rFonts w:ascii="Times New Roman" w:hAnsi="Times New Roman"/>
          <w:sz w:val="24"/>
          <w:lang w:val="pt-BR"/>
        </w:rPr>
        <w:t>ed.</w:t>
      </w:r>
      <w:proofErr w:type="gramEnd"/>
      <w:r w:rsidRPr="00E72A00">
        <w:rPr>
          <w:rFonts w:ascii="Times New Roman" w:hAnsi="Times New Roman"/>
          <w:sz w:val="24"/>
          <w:lang w:val="pt-BR"/>
        </w:rPr>
        <w:t xml:space="preserve"> </w:t>
      </w:r>
      <w:r w:rsidRPr="00E72A00">
        <w:rPr>
          <w:rFonts w:ascii="Times New Roman" w:hAnsi="Times New Roman"/>
          <w:sz w:val="24"/>
          <w:lang w:val="en-US"/>
        </w:rPr>
        <w:t xml:space="preserve">São </w:t>
      </w:r>
      <w:proofErr w:type="spellStart"/>
      <w:r w:rsidRPr="00E72A00">
        <w:rPr>
          <w:rFonts w:ascii="Times New Roman" w:hAnsi="Times New Roman"/>
          <w:sz w:val="24"/>
          <w:lang w:val="en-US"/>
        </w:rPr>
        <w:t>Paulo:Atlas</w:t>
      </w:r>
      <w:proofErr w:type="spellEnd"/>
      <w:r w:rsidRPr="00E72A00">
        <w:rPr>
          <w:rFonts w:ascii="Times New Roman" w:hAnsi="Times New Roman"/>
          <w:sz w:val="24"/>
          <w:lang w:val="en-US"/>
        </w:rPr>
        <w:t>, 2006.</w:t>
      </w:r>
    </w:p>
    <w:p w:rsidR="00715A62" w:rsidRPr="00E72A00" w:rsidRDefault="00D169E6" w:rsidP="00D169E6">
      <w:pPr>
        <w:pStyle w:val="AnaReferencias"/>
        <w:tabs>
          <w:tab w:val="left" w:pos="990"/>
        </w:tabs>
        <w:spacing w:line="360" w:lineRule="auto"/>
        <w:jc w:val="left"/>
        <w:rPr>
          <w:rFonts w:ascii="Times New Roman" w:hAnsi="Times New Roman"/>
          <w:sz w:val="24"/>
          <w:lang w:val="pt-BR"/>
        </w:rPr>
      </w:pPr>
      <w:r w:rsidRPr="00E72A00">
        <w:rPr>
          <w:rFonts w:ascii="Times New Roman" w:hAnsi="Times New Roman"/>
          <w:sz w:val="24"/>
          <w:lang w:val="pt-BR"/>
        </w:rPr>
        <w:t xml:space="preserve">ORLANDI, </w:t>
      </w:r>
      <w:proofErr w:type="spellStart"/>
      <w:r w:rsidRPr="00E72A00">
        <w:rPr>
          <w:rFonts w:ascii="Times New Roman" w:hAnsi="Times New Roman"/>
          <w:sz w:val="24"/>
          <w:lang w:val="pt-BR"/>
        </w:rPr>
        <w:t>Eni</w:t>
      </w:r>
      <w:proofErr w:type="spellEnd"/>
      <w:r w:rsidR="00881A84" w:rsidRPr="00E72A00">
        <w:rPr>
          <w:rFonts w:ascii="Times New Roman" w:hAnsi="Times New Roman"/>
          <w:sz w:val="24"/>
          <w:lang w:val="pt-BR"/>
        </w:rPr>
        <w:t xml:space="preserve">. </w:t>
      </w:r>
      <w:r w:rsidR="00881A84" w:rsidRPr="00E72A00">
        <w:rPr>
          <w:rFonts w:ascii="Times New Roman" w:hAnsi="Times New Roman"/>
          <w:b/>
          <w:sz w:val="24"/>
          <w:lang w:val="pt-BR"/>
        </w:rPr>
        <w:t>Análise do Discurso: princípios</w:t>
      </w:r>
      <w:r w:rsidR="00E72A00" w:rsidRPr="00E72A00">
        <w:rPr>
          <w:rFonts w:ascii="Times New Roman" w:hAnsi="Times New Roman"/>
          <w:b/>
          <w:sz w:val="24"/>
          <w:lang w:val="pt-BR"/>
        </w:rPr>
        <w:t xml:space="preserve"> </w:t>
      </w:r>
      <w:r w:rsidR="00881A84" w:rsidRPr="00E72A00">
        <w:rPr>
          <w:rFonts w:ascii="Times New Roman" w:hAnsi="Times New Roman"/>
          <w:b/>
          <w:sz w:val="24"/>
          <w:lang w:val="pt-BR"/>
        </w:rPr>
        <w:t>&amp;</w:t>
      </w:r>
      <w:r w:rsidR="00E72A00" w:rsidRPr="00E72A00">
        <w:rPr>
          <w:rFonts w:ascii="Times New Roman" w:hAnsi="Times New Roman"/>
          <w:b/>
          <w:sz w:val="24"/>
          <w:lang w:val="pt-BR"/>
        </w:rPr>
        <w:t xml:space="preserve"> </w:t>
      </w:r>
      <w:r w:rsidR="00881A84" w:rsidRPr="00E72A00">
        <w:rPr>
          <w:rFonts w:ascii="Times New Roman" w:hAnsi="Times New Roman"/>
          <w:b/>
          <w:sz w:val="24"/>
          <w:lang w:val="pt-BR"/>
        </w:rPr>
        <w:t>procedimentos</w:t>
      </w:r>
      <w:r w:rsidR="00881A84" w:rsidRPr="00E72A00">
        <w:rPr>
          <w:rFonts w:ascii="Times New Roman" w:hAnsi="Times New Roman"/>
          <w:sz w:val="24"/>
          <w:lang w:val="pt-BR"/>
        </w:rPr>
        <w:t xml:space="preserve">. </w:t>
      </w:r>
      <w:proofErr w:type="gramStart"/>
      <w:r w:rsidR="00881A84" w:rsidRPr="00E72A00">
        <w:rPr>
          <w:rFonts w:ascii="Times New Roman" w:hAnsi="Times New Roman"/>
          <w:sz w:val="24"/>
          <w:lang w:val="pt-BR"/>
        </w:rPr>
        <w:t>ed.</w:t>
      </w:r>
      <w:proofErr w:type="gramEnd"/>
      <w:r w:rsidR="00881A84" w:rsidRPr="00E72A00">
        <w:rPr>
          <w:rFonts w:ascii="Times New Roman" w:hAnsi="Times New Roman"/>
          <w:sz w:val="24"/>
          <w:lang w:val="pt-BR"/>
        </w:rPr>
        <w:t xml:space="preserve"> 6°. São Paulo: Pontes, 2005.</w:t>
      </w:r>
    </w:p>
    <w:p w:rsidR="00965E76" w:rsidRPr="00E72A00" w:rsidRDefault="00965E76" w:rsidP="00965E76">
      <w:pPr>
        <w:pStyle w:val="AnaReferencias"/>
        <w:tabs>
          <w:tab w:val="left" w:pos="990"/>
        </w:tabs>
        <w:spacing w:line="360" w:lineRule="auto"/>
        <w:rPr>
          <w:rFonts w:ascii="Times New Roman" w:hAnsi="Times New Roman"/>
          <w:sz w:val="24"/>
          <w:lang w:val="pt-BR"/>
        </w:rPr>
      </w:pPr>
      <w:r w:rsidRPr="00E72A00">
        <w:rPr>
          <w:rFonts w:ascii="Times New Roman" w:hAnsi="Times New Roman"/>
          <w:sz w:val="24"/>
          <w:lang w:val="pt-BR"/>
        </w:rPr>
        <w:t xml:space="preserve">MOTTA-ROTH, </w:t>
      </w:r>
      <w:proofErr w:type="spellStart"/>
      <w:r w:rsidRPr="00E72A00">
        <w:rPr>
          <w:rFonts w:ascii="Times New Roman" w:hAnsi="Times New Roman"/>
          <w:sz w:val="24"/>
          <w:lang w:val="pt-BR"/>
        </w:rPr>
        <w:t>Désirée</w:t>
      </w:r>
      <w:proofErr w:type="spellEnd"/>
      <w:r w:rsidRPr="00E72A00">
        <w:rPr>
          <w:rFonts w:ascii="Times New Roman" w:hAnsi="Times New Roman"/>
          <w:sz w:val="24"/>
          <w:lang w:val="pt-BR"/>
        </w:rPr>
        <w:t xml:space="preserve">; HENDGES, </w:t>
      </w:r>
      <w:proofErr w:type="spellStart"/>
      <w:r w:rsidRPr="00E72A00">
        <w:rPr>
          <w:rFonts w:ascii="Times New Roman" w:hAnsi="Times New Roman"/>
          <w:sz w:val="24"/>
          <w:lang w:val="pt-BR"/>
        </w:rPr>
        <w:t>Graciela</w:t>
      </w:r>
      <w:proofErr w:type="spellEnd"/>
      <w:r w:rsidRPr="00E72A00">
        <w:rPr>
          <w:rFonts w:ascii="Times New Roman" w:hAnsi="Times New Roman"/>
          <w:sz w:val="24"/>
          <w:lang w:val="pt-BR"/>
        </w:rPr>
        <w:t xml:space="preserve"> </w:t>
      </w:r>
      <w:proofErr w:type="spellStart"/>
      <w:r w:rsidRPr="00E72A00">
        <w:rPr>
          <w:rFonts w:ascii="Times New Roman" w:hAnsi="Times New Roman"/>
          <w:sz w:val="24"/>
          <w:lang w:val="pt-BR"/>
        </w:rPr>
        <w:t>Rabuske</w:t>
      </w:r>
      <w:proofErr w:type="spellEnd"/>
      <w:r w:rsidRPr="00E72A00">
        <w:rPr>
          <w:rFonts w:ascii="Times New Roman" w:hAnsi="Times New Roman"/>
          <w:sz w:val="24"/>
          <w:lang w:val="pt-BR"/>
        </w:rPr>
        <w:t xml:space="preserve">. </w:t>
      </w:r>
      <w:r w:rsidRPr="00E72A00">
        <w:rPr>
          <w:rFonts w:ascii="Times New Roman" w:hAnsi="Times New Roman"/>
          <w:b/>
          <w:sz w:val="24"/>
          <w:lang w:val="pt-BR"/>
        </w:rPr>
        <w:t>Produção textual na universidade.</w:t>
      </w:r>
      <w:r w:rsidRPr="00E72A00">
        <w:rPr>
          <w:rFonts w:ascii="Times New Roman" w:hAnsi="Times New Roman"/>
          <w:sz w:val="24"/>
          <w:lang w:val="pt-BR"/>
        </w:rPr>
        <w:t xml:space="preserve"> São Paulo: Parábola, 2010. 168p.</w:t>
      </w:r>
    </w:p>
    <w:p w:rsidR="00715A62" w:rsidRPr="00E72A00" w:rsidRDefault="00715A62" w:rsidP="00181F01">
      <w:pPr>
        <w:shd w:val="clear" w:color="auto" w:fill="FFFFFF"/>
        <w:suppressAutoHyphens/>
        <w:spacing w:after="200"/>
        <w:jc w:val="left"/>
        <w:rPr>
          <w:bCs/>
          <w:iCs/>
          <w:lang w:val="en-US" w:eastAsia="ar-SA"/>
        </w:rPr>
      </w:pPr>
      <w:r w:rsidRPr="00E72A00">
        <w:rPr>
          <w:bCs/>
          <w:iCs/>
          <w:lang w:eastAsia="ar-SA"/>
        </w:rPr>
        <w:t xml:space="preserve">SANTOS, Milton. </w:t>
      </w:r>
      <w:r w:rsidRPr="00E72A00">
        <w:rPr>
          <w:b/>
          <w:lang w:eastAsia="ar-SA"/>
        </w:rPr>
        <w:t>A natureza do espaço: técnica e tempo. Razão e emoção</w:t>
      </w:r>
      <w:r w:rsidRPr="00E72A00">
        <w:rPr>
          <w:bCs/>
          <w:iCs/>
          <w:lang w:eastAsia="ar-SA"/>
        </w:rPr>
        <w:t xml:space="preserve">. 4ª Ed. </w:t>
      </w:r>
      <w:r w:rsidRPr="00E72A00">
        <w:rPr>
          <w:bCs/>
          <w:iCs/>
          <w:lang w:val="en-US" w:eastAsia="ar-SA"/>
        </w:rPr>
        <w:t xml:space="preserve">São Paulo: </w:t>
      </w:r>
      <w:proofErr w:type="spellStart"/>
      <w:r w:rsidRPr="00E72A00">
        <w:rPr>
          <w:bCs/>
          <w:iCs/>
          <w:lang w:val="en-US" w:eastAsia="ar-SA"/>
        </w:rPr>
        <w:t>Edusp</w:t>
      </w:r>
      <w:proofErr w:type="spellEnd"/>
      <w:r w:rsidRPr="00E72A00">
        <w:rPr>
          <w:bCs/>
          <w:iCs/>
          <w:lang w:val="en-US" w:eastAsia="ar-SA"/>
        </w:rPr>
        <w:t>, 2006.</w:t>
      </w:r>
    </w:p>
    <w:p w:rsidR="00715A62" w:rsidRPr="00181F01" w:rsidRDefault="00715A62" w:rsidP="00715A62">
      <w:pPr>
        <w:pStyle w:val="AnaReferencias"/>
        <w:tabs>
          <w:tab w:val="left" w:pos="990"/>
        </w:tabs>
        <w:spacing w:after="0" w:line="360" w:lineRule="auto"/>
        <w:jc w:val="left"/>
        <w:rPr>
          <w:rFonts w:ascii="Times New Roman" w:hAnsi="Times New Roman"/>
          <w:sz w:val="24"/>
          <w:szCs w:val="20"/>
          <w:lang w:val="en-US"/>
        </w:rPr>
      </w:pPr>
      <w:r w:rsidRPr="00E72A00">
        <w:rPr>
          <w:rFonts w:ascii="Times New Roman" w:hAnsi="Times New Roman"/>
          <w:sz w:val="24"/>
          <w:lang w:val="en-US"/>
        </w:rPr>
        <w:t xml:space="preserve">SACK, Robert. </w:t>
      </w:r>
      <w:proofErr w:type="gramStart"/>
      <w:r w:rsidRPr="00E72A00">
        <w:rPr>
          <w:rFonts w:ascii="Times New Roman" w:hAnsi="Times New Roman"/>
          <w:b/>
          <w:bCs/>
          <w:iCs/>
          <w:sz w:val="24"/>
          <w:lang w:val="en-US"/>
        </w:rPr>
        <w:t>Human Territoriality</w:t>
      </w:r>
      <w:r w:rsidRPr="00E72A00">
        <w:rPr>
          <w:rFonts w:ascii="Times New Roman" w:hAnsi="Times New Roman"/>
          <w:sz w:val="24"/>
          <w:lang w:val="en-US"/>
        </w:rPr>
        <w:t>.</w:t>
      </w:r>
      <w:proofErr w:type="gramEnd"/>
      <w:r w:rsidRPr="00E72A00">
        <w:rPr>
          <w:rFonts w:ascii="Times New Roman" w:hAnsi="Times New Roman"/>
          <w:sz w:val="24"/>
          <w:lang w:val="en-US"/>
        </w:rPr>
        <w:t xml:space="preserve"> Cambridge: University Press, 1986.</w:t>
      </w:r>
      <w:bookmarkStart w:id="0" w:name="_GoBack"/>
      <w:bookmarkEnd w:id="0"/>
    </w:p>
    <w:p w:rsidR="00881A84" w:rsidRDefault="00881A84" w:rsidP="00881A84">
      <w:pPr>
        <w:pStyle w:val="AnaReferencias"/>
        <w:tabs>
          <w:tab w:val="left" w:pos="990"/>
        </w:tabs>
        <w:spacing w:after="0"/>
        <w:jc w:val="left"/>
        <w:rPr>
          <w:rFonts w:ascii="Arial" w:hAnsi="Arial" w:cs="Arial"/>
          <w:sz w:val="24"/>
          <w:szCs w:val="20"/>
          <w:lang w:val="en-US"/>
        </w:rPr>
      </w:pPr>
    </w:p>
    <w:p w:rsidR="00C7477D" w:rsidRPr="00CD56F3" w:rsidRDefault="00C7477D" w:rsidP="00C7477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rPr>
          <w:caps/>
          <w:snapToGrid w:val="0"/>
          <w:color w:val="auto"/>
          <w:sz w:val="22"/>
          <w:szCs w:val="22"/>
          <w:lang w:val="en-US"/>
        </w:rPr>
      </w:pPr>
    </w:p>
    <w:p w:rsidR="009663E0" w:rsidRDefault="009663E0" w:rsidP="00C7477D">
      <w:pPr>
        <w:spacing w:line="160" w:lineRule="atLeast"/>
        <w:jc w:val="left"/>
        <w:rPr>
          <w:rFonts w:ascii="Verdana" w:hAnsi="Verdana"/>
          <w:caps/>
          <w:snapToGrid w:val="0"/>
          <w:color w:val="auto"/>
          <w:sz w:val="22"/>
          <w:szCs w:val="22"/>
          <w:lang w:val="en-US"/>
        </w:rPr>
      </w:pPr>
    </w:p>
    <w:p w:rsidR="00625576" w:rsidRDefault="00625576" w:rsidP="00C7477D">
      <w:pPr>
        <w:spacing w:line="160" w:lineRule="atLeast"/>
        <w:jc w:val="left"/>
        <w:rPr>
          <w:rFonts w:ascii="Verdana" w:hAnsi="Verdana"/>
          <w:caps/>
          <w:snapToGrid w:val="0"/>
          <w:color w:val="auto"/>
          <w:sz w:val="22"/>
          <w:szCs w:val="22"/>
          <w:lang w:val="en-US"/>
        </w:rPr>
      </w:pPr>
    </w:p>
    <w:p w:rsidR="00625576" w:rsidRDefault="00625576" w:rsidP="00C7477D">
      <w:pPr>
        <w:spacing w:line="160" w:lineRule="atLeast"/>
        <w:jc w:val="left"/>
        <w:rPr>
          <w:rFonts w:ascii="Verdana" w:hAnsi="Verdana"/>
          <w:caps/>
          <w:snapToGrid w:val="0"/>
          <w:color w:val="auto"/>
          <w:sz w:val="22"/>
          <w:szCs w:val="22"/>
          <w:lang w:val="en-US"/>
        </w:rPr>
      </w:pPr>
    </w:p>
    <w:p w:rsidR="00625576" w:rsidRDefault="00625576" w:rsidP="00C7477D">
      <w:pPr>
        <w:spacing w:line="160" w:lineRule="atLeast"/>
        <w:jc w:val="left"/>
        <w:rPr>
          <w:rFonts w:ascii="Verdana" w:hAnsi="Verdana"/>
          <w:caps/>
          <w:snapToGrid w:val="0"/>
          <w:color w:val="auto"/>
          <w:sz w:val="22"/>
          <w:szCs w:val="22"/>
          <w:lang w:val="en-US"/>
        </w:rPr>
      </w:pPr>
    </w:p>
    <w:p w:rsidR="00625576" w:rsidRDefault="00625576" w:rsidP="00C7477D">
      <w:pPr>
        <w:spacing w:line="160" w:lineRule="atLeast"/>
        <w:jc w:val="left"/>
        <w:rPr>
          <w:rFonts w:ascii="Verdana" w:hAnsi="Verdana"/>
          <w:caps/>
          <w:snapToGrid w:val="0"/>
          <w:color w:val="auto"/>
          <w:sz w:val="22"/>
          <w:szCs w:val="22"/>
          <w:lang w:val="en-US"/>
        </w:rPr>
      </w:pPr>
    </w:p>
    <w:p w:rsidR="00625576" w:rsidRDefault="00625576" w:rsidP="00C7477D">
      <w:pPr>
        <w:spacing w:line="160" w:lineRule="atLeast"/>
        <w:jc w:val="left"/>
        <w:rPr>
          <w:rFonts w:ascii="Verdana" w:hAnsi="Verdana"/>
          <w:caps/>
          <w:snapToGrid w:val="0"/>
          <w:color w:val="auto"/>
          <w:sz w:val="22"/>
          <w:szCs w:val="22"/>
          <w:lang w:val="en-US"/>
        </w:rPr>
      </w:pPr>
    </w:p>
    <w:p w:rsidR="00625576" w:rsidRDefault="00625576" w:rsidP="00C7477D">
      <w:pPr>
        <w:spacing w:line="160" w:lineRule="atLeast"/>
        <w:jc w:val="left"/>
        <w:rPr>
          <w:rFonts w:ascii="Verdana" w:hAnsi="Verdana"/>
          <w:caps/>
          <w:snapToGrid w:val="0"/>
          <w:color w:val="auto"/>
          <w:sz w:val="22"/>
          <w:szCs w:val="22"/>
          <w:lang w:val="en-US"/>
        </w:rPr>
      </w:pPr>
    </w:p>
    <w:p w:rsidR="00625576" w:rsidRDefault="00625576" w:rsidP="00C7477D">
      <w:pPr>
        <w:spacing w:line="160" w:lineRule="atLeast"/>
        <w:jc w:val="left"/>
        <w:rPr>
          <w:rFonts w:ascii="Verdana" w:hAnsi="Verdana"/>
          <w:caps/>
          <w:snapToGrid w:val="0"/>
          <w:color w:val="auto"/>
          <w:sz w:val="22"/>
          <w:szCs w:val="22"/>
          <w:lang w:val="en-US"/>
        </w:rPr>
      </w:pPr>
    </w:p>
    <w:p w:rsidR="00625576" w:rsidRPr="00CD56F3" w:rsidRDefault="00625576" w:rsidP="00C7477D">
      <w:pPr>
        <w:spacing w:line="160" w:lineRule="atLeast"/>
        <w:jc w:val="left"/>
        <w:rPr>
          <w:caps/>
          <w:color w:val="auto"/>
          <w:sz w:val="22"/>
          <w:szCs w:val="22"/>
          <w:lang w:val="en-US"/>
        </w:rPr>
      </w:pPr>
    </w:p>
    <w:p w:rsidR="00C7477D" w:rsidRDefault="00C7477D" w:rsidP="00C7477D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outlineLvl w:val="0"/>
        <w:rPr>
          <w:b/>
          <w:caps/>
          <w:snapToGrid w:val="0"/>
          <w:color w:val="auto"/>
          <w:sz w:val="22"/>
          <w:szCs w:val="22"/>
        </w:rPr>
      </w:pPr>
      <w:r w:rsidRPr="00727FA7">
        <w:rPr>
          <w:b/>
          <w:caps/>
          <w:snapToGrid w:val="0"/>
          <w:color w:val="auto"/>
          <w:sz w:val="22"/>
          <w:szCs w:val="22"/>
        </w:rPr>
        <w:t xml:space="preserve">9.Cronograma: </w:t>
      </w:r>
    </w:p>
    <w:p w:rsidR="00C945DE" w:rsidRDefault="00C945DE" w:rsidP="00C7477D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outlineLvl w:val="0"/>
        <w:rPr>
          <w:b/>
          <w:caps/>
          <w:snapToGrid w:val="0"/>
          <w:color w:val="auto"/>
          <w:sz w:val="22"/>
          <w:szCs w:val="22"/>
        </w:rPr>
      </w:pPr>
    </w:p>
    <w:p w:rsidR="00C945DE" w:rsidRDefault="00C945DE" w:rsidP="00C7477D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outlineLvl w:val="0"/>
        <w:rPr>
          <w:caps/>
          <w:snapToGrid w:val="0"/>
          <w:color w:val="auto"/>
          <w:sz w:val="22"/>
          <w:szCs w:val="22"/>
        </w:rPr>
      </w:pPr>
      <w:r>
        <w:rPr>
          <w:b/>
          <w:caps/>
          <w:snapToGrid w:val="0"/>
          <w:color w:val="auto"/>
          <w:sz w:val="22"/>
          <w:szCs w:val="22"/>
        </w:rPr>
        <w:t>Fevereiro- março</w:t>
      </w:r>
      <w:r w:rsidR="009663E0">
        <w:rPr>
          <w:b/>
          <w:caps/>
          <w:snapToGrid w:val="0"/>
          <w:color w:val="auto"/>
          <w:sz w:val="22"/>
          <w:szCs w:val="22"/>
        </w:rPr>
        <w:t xml:space="preserve"> (aulas 1 a 6)</w:t>
      </w:r>
      <w:r>
        <w:rPr>
          <w:b/>
          <w:caps/>
          <w:snapToGrid w:val="0"/>
          <w:color w:val="auto"/>
          <w:sz w:val="22"/>
          <w:szCs w:val="22"/>
        </w:rPr>
        <w:t xml:space="preserve">: </w:t>
      </w:r>
      <w:r w:rsidRPr="00C945DE">
        <w:rPr>
          <w:caps/>
          <w:snapToGrid w:val="0"/>
          <w:color w:val="auto"/>
          <w:sz w:val="22"/>
          <w:szCs w:val="22"/>
        </w:rPr>
        <w:t xml:space="preserve">Escolha do tema; elaboração do problema da </w:t>
      </w:r>
      <w:proofErr w:type="gramStart"/>
      <w:r w:rsidRPr="00C945DE">
        <w:rPr>
          <w:caps/>
          <w:snapToGrid w:val="0"/>
          <w:color w:val="auto"/>
          <w:sz w:val="22"/>
          <w:szCs w:val="22"/>
        </w:rPr>
        <w:t>pesquisa</w:t>
      </w:r>
      <w:r>
        <w:rPr>
          <w:caps/>
          <w:snapToGrid w:val="0"/>
          <w:color w:val="auto"/>
          <w:sz w:val="22"/>
          <w:szCs w:val="22"/>
        </w:rPr>
        <w:t>;</w:t>
      </w:r>
      <w:proofErr w:type="gramEnd"/>
      <w:r>
        <w:rPr>
          <w:caps/>
          <w:snapToGrid w:val="0"/>
          <w:color w:val="auto"/>
          <w:sz w:val="22"/>
          <w:szCs w:val="22"/>
        </w:rPr>
        <w:t>TRABALHO DE CAMPO EXPLORATÓRIO.</w:t>
      </w:r>
    </w:p>
    <w:p w:rsidR="00C945DE" w:rsidRDefault="00C945DE" w:rsidP="00C7477D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outlineLvl w:val="0"/>
        <w:rPr>
          <w:caps/>
          <w:snapToGrid w:val="0"/>
          <w:color w:val="auto"/>
          <w:sz w:val="22"/>
          <w:szCs w:val="22"/>
        </w:rPr>
      </w:pPr>
      <w:r>
        <w:rPr>
          <w:b/>
          <w:caps/>
          <w:snapToGrid w:val="0"/>
          <w:color w:val="auto"/>
          <w:sz w:val="22"/>
          <w:szCs w:val="22"/>
        </w:rPr>
        <w:t>Abril – maio</w:t>
      </w:r>
      <w:r w:rsidR="009663E0">
        <w:rPr>
          <w:b/>
          <w:caps/>
          <w:snapToGrid w:val="0"/>
          <w:color w:val="auto"/>
          <w:sz w:val="22"/>
          <w:szCs w:val="22"/>
        </w:rPr>
        <w:t xml:space="preserve"> (aulas 7 a 12)</w:t>
      </w:r>
      <w:r>
        <w:rPr>
          <w:b/>
          <w:caps/>
          <w:snapToGrid w:val="0"/>
          <w:color w:val="auto"/>
          <w:sz w:val="22"/>
          <w:szCs w:val="22"/>
        </w:rPr>
        <w:t xml:space="preserve">: </w:t>
      </w:r>
      <w:r>
        <w:rPr>
          <w:caps/>
          <w:snapToGrid w:val="0"/>
          <w:color w:val="auto"/>
          <w:sz w:val="22"/>
          <w:szCs w:val="22"/>
        </w:rPr>
        <w:t xml:space="preserve">CONSTRUÇÃO DO PROJETO; </w:t>
      </w:r>
      <w:r w:rsidR="00EB6A81">
        <w:rPr>
          <w:caps/>
          <w:snapToGrid w:val="0"/>
          <w:color w:val="auto"/>
          <w:sz w:val="22"/>
          <w:szCs w:val="22"/>
        </w:rPr>
        <w:t xml:space="preserve">busca de bibliografia/FONTES TEÓRICO-METODOLÓGICAS para o desenvolvimento do projeto; </w:t>
      </w:r>
      <w:r>
        <w:rPr>
          <w:caps/>
          <w:snapToGrid w:val="0"/>
          <w:color w:val="auto"/>
          <w:sz w:val="22"/>
          <w:szCs w:val="22"/>
        </w:rPr>
        <w:t>ELABORAÇÃO DE RESUMO DO PROJETO; TRABALHO DE CAMPO PARA COLETA DE DADOS; seminários de avaliação DOS PROCESSOS desenvolvidos pelas duplas ou trios de trabalho.</w:t>
      </w:r>
    </w:p>
    <w:p w:rsidR="00C945DE" w:rsidRDefault="00C945DE" w:rsidP="00C7477D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outlineLvl w:val="0"/>
        <w:rPr>
          <w:caps/>
          <w:snapToGrid w:val="0"/>
          <w:color w:val="auto"/>
          <w:sz w:val="22"/>
          <w:szCs w:val="22"/>
        </w:rPr>
      </w:pPr>
      <w:r>
        <w:rPr>
          <w:b/>
          <w:caps/>
          <w:snapToGrid w:val="0"/>
          <w:color w:val="auto"/>
          <w:sz w:val="22"/>
          <w:szCs w:val="22"/>
        </w:rPr>
        <w:t>mAIO- junho</w:t>
      </w:r>
      <w:r w:rsidR="009663E0">
        <w:rPr>
          <w:b/>
          <w:caps/>
          <w:snapToGrid w:val="0"/>
          <w:color w:val="auto"/>
          <w:sz w:val="22"/>
          <w:szCs w:val="22"/>
        </w:rPr>
        <w:t xml:space="preserve"> (13 A 18)</w:t>
      </w:r>
      <w:r>
        <w:rPr>
          <w:b/>
          <w:caps/>
          <w:snapToGrid w:val="0"/>
          <w:color w:val="auto"/>
          <w:sz w:val="22"/>
          <w:szCs w:val="22"/>
        </w:rPr>
        <w:t xml:space="preserve">: </w:t>
      </w:r>
      <w:r>
        <w:rPr>
          <w:caps/>
          <w:snapToGrid w:val="0"/>
          <w:color w:val="auto"/>
          <w:sz w:val="22"/>
          <w:szCs w:val="22"/>
        </w:rPr>
        <w:t>INSCRIÇÃO EM EVENTOS CIENTÍFICOS; TRABALHO DE CAMPO PARA COLETA DE DADOS; elaboração gráfica de banners.</w:t>
      </w:r>
    </w:p>
    <w:p w:rsidR="00C945DE" w:rsidRDefault="00C945DE" w:rsidP="00C7477D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outlineLvl w:val="0"/>
        <w:rPr>
          <w:caps/>
          <w:snapToGrid w:val="0"/>
          <w:color w:val="auto"/>
          <w:sz w:val="22"/>
          <w:szCs w:val="22"/>
        </w:rPr>
      </w:pPr>
      <w:r>
        <w:rPr>
          <w:b/>
          <w:caps/>
          <w:snapToGrid w:val="0"/>
          <w:color w:val="auto"/>
          <w:sz w:val="22"/>
          <w:szCs w:val="22"/>
        </w:rPr>
        <w:t>JULHO- AGOSTO</w:t>
      </w:r>
      <w:r w:rsidR="009663E0">
        <w:rPr>
          <w:b/>
          <w:caps/>
          <w:snapToGrid w:val="0"/>
          <w:color w:val="auto"/>
          <w:sz w:val="22"/>
          <w:szCs w:val="22"/>
        </w:rPr>
        <w:t xml:space="preserve"> (19 a </w:t>
      </w:r>
      <w:r w:rsidR="00B7102E">
        <w:rPr>
          <w:b/>
          <w:caps/>
          <w:snapToGrid w:val="0"/>
          <w:color w:val="auto"/>
          <w:sz w:val="22"/>
          <w:szCs w:val="22"/>
        </w:rPr>
        <w:t>35</w:t>
      </w:r>
      <w:proofErr w:type="gramStart"/>
      <w:r w:rsidR="009663E0">
        <w:rPr>
          <w:b/>
          <w:caps/>
          <w:snapToGrid w:val="0"/>
          <w:color w:val="auto"/>
          <w:sz w:val="22"/>
          <w:szCs w:val="22"/>
        </w:rPr>
        <w:t xml:space="preserve">) </w:t>
      </w:r>
      <w:r>
        <w:rPr>
          <w:b/>
          <w:caps/>
          <w:snapToGrid w:val="0"/>
          <w:color w:val="auto"/>
          <w:sz w:val="22"/>
          <w:szCs w:val="22"/>
        </w:rPr>
        <w:t>:</w:t>
      </w:r>
      <w:proofErr w:type="gramEnd"/>
      <w:r>
        <w:rPr>
          <w:caps/>
          <w:snapToGrid w:val="0"/>
          <w:color w:val="auto"/>
          <w:sz w:val="22"/>
          <w:szCs w:val="22"/>
        </w:rPr>
        <w:t xml:space="preserve">INSCRIÇÃO EM EVENTOS CIENTÍFICOS; TRABALHO DE CAMPO PARA COLETA DE DADOS; preparação teórico-metodológica para o trabalho de campo a centros culturias </w:t>
      </w:r>
      <w:r w:rsidR="00C8254B">
        <w:rPr>
          <w:caps/>
          <w:snapToGrid w:val="0"/>
          <w:color w:val="auto"/>
          <w:sz w:val="22"/>
          <w:szCs w:val="22"/>
        </w:rPr>
        <w:t>de excelência do país; participação em eventos científicos.</w:t>
      </w:r>
    </w:p>
    <w:p w:rsidR="00C8254B" w:rsidRDefault="00C8254B" w:rsidP="00C7477D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outlineLvl w:val="0"/>
        <w:rPr>
          <w:caps/>
          <w:snapToGrid w:val="0"/>
          <w:color w:val="auto"/>
          <w:sz w:val="22"/>
          <w:szCs w:val="22"/>
        </w:rPr>
      </w:pPr>
      <w:r>
        <w:rPr>
          <w:b/>
          <w:caps/>
          <w:snapToGrid w:val="0"/>
          <w:color w:val="auto"/>
          <w:sz w:val="22"/>
          <w:szCs w:val="22"/>
        </w:rPr>
        <w:t>setembro- outubro</w:t>
      </w:r>
      <w:r w:rsidR="00B7102E">
        <w:rPr>
          <w:b/>
          <w:caps/>
          <w:snapToGrid w:val="0"/>
          <w:color w:val="auto"/>
          <w:sz w:val="22"/>
          <w:szCs w:val="22"/>
        </w:rPr>
        <w:t xml:space="preserve"> (36</w:t>
      </w:r>
      <w:r w:rsidR="009663E0">
        <w:rPr>
          <w:b/>
          <w:caps/>
          <w:snapToGrid w:val="0"/>
          <w:color w:val="auto"/>
          <w:sz w:val="22"/>
          <w:szCs w:val="22"/>
        </w:rPr>
        <w:t xml:space="preserve"> a </w:t>
      </w:r>
      <w:r w:rsidR="00B7102E">
        <w:rPr>
          <w:b/>
          <w:caps/>
          <w:snapToGrid w:val="0"/>
          <w:color w:val="auto"/>
          <w:sz w:val="22"/>
          <w:szCs w:val="22"/>
        </w:rPr>
        <w:t>43</w:t>
      </w:r>
      <w:r w:rsidR="009663E0">
        <w:rPr>
          <w:b/>
          <w:caps/>
          <w:snapToGrid w:val="0"/>
          <w:color w:val="auto"/>
          <w:sz w:val="22"/>
          <w:szCs w:val="22"/>
        </w:rPr>
        <w:t>)</w:t>
      </w:r>
      <w:r>
        <w:rPr>
          <w:b/>
          <w:caps/>
          <w:snapToGrid w:val="0"/>
          <w:color w:val="auto"/>
          <w:sz w:val="22"/>
          <w:szCs w:val="22"/>
        </w:rPr>
        <w:t xml:space="preserve">: </w:t>
      </w:r>
      <w:r w:rsidRPr="00C8254B">
        <w:rPr>
          <w:caps/>
          <w:snapToGrid w:val="0"/>
          <w:color w:val="auto"/>
          <w:sz w:val="22"/>
          <w:szCs w:val="22"/>
        </w:rPr>
        <w:t>preparação das exposiçõe orias</w:t>
      </w:r>
      <w:proofErr w:type="gramStart"/>
      <w:r w:rsidRPr="00C8254B">
        <w:rPr>
          <w:caps/>
          <w:snapToGrid w:val="0"/>
          <w:color w:val="auto"/>
          <w:sz w:val="22"/>
          <w:szCs w:val="22"/>
        </w:rPr>
        <w:t xml:space="preserve">  </w:t>
      </w:r>
      <w:proofErr w:type="gramEnd"/>
      <w:r w:rsidRPr="00C8254B">
        <w:rPr>
          <w:caps/>
          <w:snapToGrid w:val="0"/>
          <w:color w:val="auto"/>
          <w:sz w:val="22"/>
          <w:szCs w:val="22"/>
        </w:rPr>
        <w:t>das pesquisas;</w:t>
      </w:r>
      <w:r>
        <w:rPr>
          <w:caps/>
          <w:snapToGrid w:val="0"/>
          <w:color w:val="auto"/>
          <w:sz w:val="22"/>
          <w:szCs w:val="22"/>
        </w:rPr>
        <w:t>participação em eventos científicos; TRABALHO DE CAMPO PARA COLETAs finais DE DADOS; análise dos dados; produção textual dos resultados.</w:t>
      </w:r>
    </w:p>
    <w:p w:rsidR="00C8254B" w:rsidRDefault="00C8254B" w:rsidP="00C7477D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outlineLvl w:val="0"/>
        <w:rPr>
          <w:caps/>
          <w:snapToGrid w:val="0"/>
          <w:color w:val="auto"/>
          <w:sz w:val="22"/>
          <w:szCs w:val="22"/>
        </w:rPr>
      </w:pPr>
      <w:r w:rsidRPr="00C8254B">
        <w:rPr>
          <w:b/>
          <w:caps/>
          <w:snapToGrid w:val="0"/>
          <w:color w:val="auto"/>
          <w:sz w:val="22"/>
          <w:szCs w:val="22"/>
        </w:rPr>
        <w:t>novembro</w:t>
      </w:r>
      <w:r w:rsidR="00B7102E">
        <w:rPr>
          <w:b/>
          <w:caps/>
          <w:snapToGrid w:val="0"/>
          <w:color w:val="auto"/>
          <w:sz w:val="22"/>
          <w:szCs w:val="22"/>
        </w:rPr>
        <w:t xml:space="preserve"> (44</w:t>
      </w:r>
      <w:r w:rsidR="009663E0">
        <w:rPr>
          <w:b/>
          <w:caps/>
          <w:snapToGrid w:val="0"/>
          <w:color w:val="auto"/>
          <w:sz w:val="22"/>
          <w:szCs w:val="22"/>
        </w:rPr>
        <w:t xml:space="preserve"> a </w:t>
      </w:r>
      <w:r w:rsidR="00B7102E">
        <w:rPr>
          <w:b/>
          <w:caps/>
          <w:snapToGrid w:val="0"/>
          <w:color w:val="auto"/>
          <w:sz w:val="22"/>
          <w:szCs w:val="22"/>
        </w:rPr>
        <w:t>4</w:t>
      </w:r>
      <w:r w:rsidR="009663E0">
        <w:rPr>
          <w:b/>
          <w:caps/>
          <w:snapToGrid w:val="0"/>
          <w:color w:val="auto"/>
          <w:sz w:val="22"/>
          <w:szCs w:val="22"/>
        </w:rPr>
        <w:t>7)</w:t>
      </w:r>
      <w:r w:rsidRPr="00C8254B">
        <w:rPr>
          <w:b/>
          <w:caps/>
          <w:snapToGrid w:val="0"/>
          <w:color w:val="auto"/>
          <w:sz w:val="22"/>
          <w:szCs w:val="22"/>
        </w:rPr>
        <w:t>:</w:t>
      </w:r>
      <w:r>
        <w:rPr>
          <w:caps/>
          <w:snapToGrid w:val="0"/>
          <w:color w:val="auto"/>
          <w:sz w:val="22"/>
          <w:szCs w:val="22"/>
        </w:rPr>
        <w:t>Produção textual de artigo científico sobre a pesquisa.</w:t>
      </w:r>
    </w:p>
    <w:p w:rsidR="00C945DE" w:rsidRPr="00C945DE" w:rsidRDefault="00C8254B" w:rsidP="00C7477D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outlineLvl w:val="0"/>
        <w:rPr>
          <w:caps/>
          <w:snapToGrid w:val="0"/>
          <w:color w:val="auto"/>
          <w:sz w:val="22"/>
          <w:szCs w:val="22"/>
        </w:rPr>
      </w:pPr>
      <w:proofErr w:type="gramStart"/>
      <w:r w:rsidRPr="00C8254B">
        <w:rPr>
          <w:b/>
          <w:caps/>
          <w:snapToGrid w:val="0"/>
          <w:color w:val="auto"/>
          <w:sz w:val="22"/>
          <w:szCs w:val="22"/>
        </w:rPr>
        <w:t>dezembro</w:t>
      </w:r>
      <w:r w:rsidR="009663E0">
        <w:rPr>
          <w:b/>
          <w:caps/>
          <w:snapToGrid w:val="0"/>
          <w:color w:val="auto"/>
          <w:sz w:val="22"/>
          <w:szCs w:val="22"/>
        </w:rPr>
        <w:t>(</w:t>
      </w:r>
      <w:proofErr w:type="gramEnd"/>
      <w:r w:rsidR="009663E0">
        <w:rPr>
          <w:b/>
          <w:caps/>
          <w:snapToGrid w:val="0"/>
          <w:color w:val="auto"/>
          <w:sz w:val="22"/>
          <w:szCs w:val="22"/>
        </w:rPr>
        <w:t xml:space="preserve"> </w:t>
      </w:r>
      <w:r w:rsidR="00B7102E">
        <w:rPr>
          <w:b/>
          <w:caps/>
          <w:snapToGrid w:val="0"/>
          <w:color w:val="auto"/>
          <w:sz w:val="22"/>
          <w:szCs w:val="22"/>
        </w:rPr>
        <w:t>47</w:t>
      </w:r>
      <w:r w:rsidR="009663E0">
        <w:rPr>
          <w:b/>
          <w:caps/>
          <w:snapToGrid w:val="0"/>
          <w:color w:val="auto"/>
          <w:sz w:val="22"/>
          <w:szCs w:val="22"/>
        </w:rPr>
        <w:t xml:space="preserve">a </w:t>
      </w:r>
      <w:r w:rsidR="00B7102E">
        <w:rPr>
          <w:b/>
          <w:caps/>
          <w:snapToGrid w:val="0"/>
          <w:color w:val="auto"/>
          <w:sz w:val="22"/>
          <w:szCs w:val="22"/>
        </w:rPr>
        <w:t>50</w:t>
      </w:r>
      <w:r w:rsidR="009663E0">
        <w:rPr>
          <w:b/>
          <w:caps/>
          <w:snapToGrid w:val="0"/>
          <w:color w:val="auto"/>
          <w:sz w:val="22"/>
          <w:szCs w:val="22"/>
        </w:rPr>
        <w:t xml:space="preserve">) </w:t>
      </w:r>
      <w:r w:rsidRPr="00C8254B">
        <w:rPr>
          <w:b/>
          <w:caps/>
          <w:snapToGrid w:val="0"/>
          <w:color w:val="auto"/>
          <w:sz w:val="22"/>
          <w:szCs w:val="22"/>
        </w:rPr>
        <w:t>:</w:t>
      </w:r>
      <w:r>
        <w:rPr>
          <w:caps/>
          <w:snapToGrid w:val="0"/>
          <w:color w:val="auto"/>
          <w:sz w:val="22"/>
          <w:szCs w:val="22"/>
        </w:rPr>
        <w:t>defesas públicas das pesquisas para banca interdisciplinar.</w:t>
      </w:r>
    </w:p>
    <w:p w:rsidR="00C7477D" w:rsidRDefault="00C7477D" w:rsidP="00C74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snapToGrid w:val="0"/>
          <w:color w:val="auto"/>
          <w:sz w:val="22"/>
          <w:szCs w:val="22"/>
        </w:rPr>
      </w:pPr>
    </w:p>
    <w:p w:rsidR="00BF06ED" w:rsidRDefault="00BF06ED"/>
    <w:sectPr w:rsidR="00BF06ED" w:rsidSect="00F71E3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AFG C+ Sabon">
    <w:altName w:val="Sabo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7477D"/>
    <w:rsid w:val="00006329"/>
    <w:rsid w:val="00023F69"/>
    <w:rsid w:val="00037B0D"/>
    <w:rsid w:val="00057218"/>
    <w:rsid w:val="000E7944"/>
    <w:rsid w:val="00181F01"/>
    <w:rsid w:val="00193168"/>
    <w:rsid w:val="001A0CD8"/>
    <w:rsid w:val="00280E44"/>
    <w:rsid w:val="00320E14"/>
    <w:rsid w:val="003772B1"/>
    <w:rsid w:val="003B5B5C"/>
    <w:rsid w:val="0050080B"/>
    <w:rsid w:val="005140B3"/>
    <w:rsid w:val="00540145"/>
    <w:rsid w:val="005520EA"/>
    <w:rsid w:val="005B2CF7"/>
    <w:rsid w:val="00625576"/>
    <w:rsid w:val="00657C60"/>
    <w:rsid w:val="0070239B"/>
    <w:rsid w:val="00715A62"/>
    <w:rsid w:val="00736383"/>
    <w:rsid w:val="00881A84"/>
    <w:rsid w:val="00886FE1"/>
    <w:rsid w:val="00894078"/>
    <w:rsid w:val="008B41FE"/>
    <w:rsid w:val="00940981"/>
    <w:rsid w:val="00965E76"/>
    <w:rsid w:val="009663E0"/>
    <w:rsid w:val="0098629C"/>
    <w:rsid w:val="009B7A5A"/>
    <w:rsid w:val="009C29B0"/>
    <w:rsid w:val="00AE486D"/>
    <w:rsid w:val="00B7102E"/>
    <w:rsid w:val="00BF06ED"/>
    <w:rsid w:val="00C7477D"/>
    <w:rsid w:val="00C8254B"/>
    <w:rsid w:val="00C945DE"/>
    <w:rsid w:val="00CB5A62"/>
    <w:rsid w:val="00CD56F3"/>
    <w:rsid w:val="00D169E6"/>
    <w:rsid w:val="00E4312B"/>
    <w:rsid w:val="00E72A00"/>
    <w:rsid w:val="00EB6A81"/>
    <w:rsid w:val="00F06842"/>
    <w:rsid w:val="00F10D3E"/>
    <w:rsid w:val="00F71E33"/>
    <w:rsid w:val="00FF6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77D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7477D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280E44"/>
    <w:rPr>
      <w:i/>
      <w:iCs/>
    </w:rPr>
  </w:style>
  <w:style w:type="paragraph" w:customStyle="1" w:styleId="AnaReferencias">
    <w:name w:val="Ana_Referencias"/>
    <w:basedOn w:val="Normal"/>
    <w:rsid w:val="00CD56F3"/>
    <w:pPr>
      <w:widowControl w:val="0"/>
      <w:suppressAutoHyphens/>
      <w:spacing w:after="360" w:line="240" w:lineRule="auto"/>
      <w:textAlignment w:val="baseline"/>
    </w:pPr>
    <w:rPr>
      <w:rFonts w:ascii="Calibri" w:hAnsi="Calibri"/>
      <w:color w:val="auto"/>
      <w:sz w:val="22"/>
      <w:lang w:val="pt-PT" w:eastAsia="ar-SA"/>
    </w:rPr>
  </w:style>
  <w:style w:type="table" w:styleId="Tabelacomgrade">
    <w:name w:val="Table Grid"/>
    <w:basedOn w:val="Tabelanormal"/>
    <w:uiPriority w:val="59"/>
    <w:rsid w:val="00F10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ib">
    <w:name w:val="Bib"/>
    <w:basedOn w:val="Normal"/>
    <w:next w:val="Normal"/>
    <w:uiPriority w:val="99"/>
    <w:rsid w:val="00715A62"/>
    <w:pPr>
      <w:autoSpaceDE w:val="0"/>
      <w:autoSpaceDN w:val="0"/>
      <w:adjustRightInd w:val="0"/>
      <w:spacing w:line="240" w:lineRule="auto"/>
      <w:jc w:val="left"/>
    </w:pPr>
    <w:rPr>
      <w:rFonts w:ascii="DEAFG C+ Sabon" w:eastAsiaTheme="minorHAnsi" w:hAnsi="DEAFG C+ Sabon" w:cstheme="minorBidi"/>
      <w:color w:val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IFSul</Company>
  <LinksUpToDate>false</LinksUpToDate>
  <CharactersWithSpaces>9691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IFSul</dc:creator>
  <cp:lastModifiedBy>IF Sul-rio-grandense</cp:lastModifiedBy>
  <cp:revision>2</cp:revision>
  <dcterms:created xsi:type="dcterms:W3CDTF">2014-03-27T11:23:00Z</dcterms:created>
  <dcterms:modified xsi:type="dcterms:W3CDTF">2014-03-27T11:23:00Z</dcterms:modified>
</cp:coreProperties>
</file>