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9" w:rsidRDefault="002135CF" w:rsidP="00BF04E9">
      <w:pPr>
        <w:ind w:left="-709" w:right="-994"/>
        <w:rPr>
          <w:b/>
          <w:color w:val="808080" w:themeColor="background1" w:themeShade="80"/>
          <w:sz w:val="56"/>
          <w:szCs w:val="56"/>
        </w:rPr>
      </w:pPr>
      <w:r w:rsidRPr="002135CF">
        <w:rPr>
          <w:noProof/>
          <w:sz w:val="56"/>
          <w:szCs w:val="5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1.95pt;margin-top:40.05pt;width:131.35pt;height:31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" stroked="f">
            <v:textbox style="mso-fit-shape-to-text:t">
              <w:txbxContent>
                <w:p w:rsidR="00BF04E9" w:rsidRPr="00BF04E9" w:rsidRDefault="00EB1234">
                  <w:pPr>
                    <w:rPr>
                      <w:b/>
                      <w:color w:val="808080" w:themeColor="background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808080" w:themeColor="background1" w:themeShade="80"/>
                      <w:sz w:val="28"/>
                      <w:szCs w:val="28"/>
                    </w:rPr>
                    <w:t>2014</w:t>
                  </w:r>
                  <w:r w:rsidR="00BF04E9" w:rsidRPr="00BF04E9">
                    <w:rPr>
                      <w:b/>
                      <w:color w:val="808080" w:themeColor="background1" w:themeShade="80"/>
                      <w:sz w:val="28"/>
                      <w:szCs w:val="28"/>
                    </w:rPr>
                    <w:t xml:space="preserve"> -  T</w:t>
                  </w:r>
                  <w:r w:rsidR="00270B34">
                    <w:rPr>
                      <w:b/>
                      <w:color w:val="808080" w:themeColor="background1" w:themeShade="80"/>
                      <w:sz w:val="28"/>
                      <w:szCs w:val="28"/>
                    </w:rPr>
                    <w:t>urma 4</w:t>
                  </w:r>
                  <w:r w:rsidR="00423191">
                    <w:rPr>
                      <w:b/>
                      <w:color w:val="808080" w:themeColor="background1" w:themeShade="80"/>
                      <w:sz w:val="28"/>
                      <w:szCs w:val="28"/>
                    </w:rPr>
                    <w:t>L</w:t>
                  </w:r>
                </w:p>
              </w:txbxContent>
            </v:textbox>
          </v:shape>
        </w:pict>
      </w:r>
      <w:r w:rsidR="00BF04E9" w:rsidRPr="00BF04E9">
        <w:rPr>
          <w:b/>
          <w:sz w:val="56"/>
          <w:szCs w:val="56"/>
        </w:rPr>
        <w:t>_____________________</w:t>
      </w:r>
      <w:r w:rsidR="00BF04E9" w:rsidRPr="00BF04E9">
        <w:rPr>
          <w:b/>
          <w:color w:val="808080" w:themeColor="background1" w:themeShade="80"/>
          <w:sz w:val="56"/>
          <w:szCs w:val="56"/>
        </w:rPr>
        <w:t>_____________</w:t>
      </w:r>
    </w:p>
    <w:p w:rsidR="00BF04E9" w:rsidRPr="0019067C" w:rsidRDefault="002135CF" w:rsidP="00BF04E9">
      <w:pPr>
        <w:ind w:left="-709" w:right="-994"/>
        <w:rPr>
          <w:sz w:val="28"/>
          <w:szCs w:val="28"/>
        </w:rPr>
      </w:pPr>
      <w:r w:rsidRPr="002135CF">
        <w:rPr>
          <w:noProof/>
          <w:sz w:val="56"/>
          <w:szCs w:val="56"/>
          <w:lang w:eastAsia="pt-BR"/>
        </w:rPr>
        <w:pict>
          <v:shape id="Text Box 4" o:spid="_x0000_s1027" type="#_x0000_t202" style="position:absolute;left:0;text-align:left;margin-left:316.8pt;margin-top:23.1pt;width:197.85pt;height:76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RZuA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" filled="f" stroked="f">
            <v:textbox style="mso-fit-shape-to-text:t">
              <w:txbxContent>
                <w:p w:rsidR="00640EE6" w:rsidRPr="00BF04E9" w:rsidRDefault="00640EE6" w:rsidP="00640EE6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 w:rsidRPr="00BF04E9">
                    <w:rPr>
                      <w:b/>
                      <w:color w:val="808080" w:themeColor="background1" w:themeShade="80"/>
                      <w:szCs w:val="20"/>
                    </w:rPr>
                    <w:t>Professora: Stefanie Moreira</w:t>
                  </w:r>
                </w:p>
                <w:p w:rsidR="00640EE6" w:rsidRDefault="00640EE6" w:rsidP="00640EE6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r w:rsidRPr="00BF04E9">
                    <w:rPr>
                      <w:b/>
                      <w:color w:val="808080" w:themeColor="background1" w:themeShade="80"/>
                      <w:sz w:val="16"/>
                      <w:szCs w:val="16"/>
                    </w:rPr>
                    <w:t>E-mail:</w:t>
                  </w:r>
                  <w:hyperlink r:id="rId6" w:history="1">
                    <w:r w:rsidRPr="00065076">
                      <w:rPr>
                        <w:rStyle w:val="Hyperlink"/>
                        <w:b/>
                        <w:color w:val="808080" w:themeColor="background1" w:themeShade="80"/>
                        <w:szCs w:val="20"/>
                      </w:rPr>
                      <w:t>stefanie@sapucaia.ifsul.edu.br</w:t>
                    </w:r>
                  </w:hyperlink>
                </w:p>
                <w:p w:rsidR="00640EE6" w:rsidRDefault="002135CF" w:rsidP="00640EE6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  <w:hyperlink r:id="rId7" w:history="1">
                    <w:r w:rsidR="00640EE6" w:rsidRPr="00AC2BB9">
                      <w:rPr>
                        <w:rStyle w:val="Hyperlink"/>
                        <w:b/>
                        <w:szCs w:val="20"/>
                      </w:rPr>
                      <w:t>teacherstefaniemoreira@gmail.com.br</w:t>
                    </w:r>
                  </w:hyperlink>
                </w:p>
                <w:p w:rsidR="00BF04E9" w:rsidRPr="00BF04E9" w:rsidRDefault="00BF04E9">
                  <w:pPr>
                    <w:rPr>
                      <w:b/>
                      <w:color w:val="808080" w:themeColor="background1" w:themeShade="80"/>
                      <w:szCs w:val="20"/>
                    </w:rPr>
                  </w:pPr>
                </w:p>
              </w:txbxContent>
            </v:textbox>
          </v:shape>
        </w:pict>
      </w:r>
      <w:r w:rsidR="0019067C" w:rsidRPr="0019067C">
        <w:rPr>
          <w:sz w:val="28"/>
          <w:szCs w:val="28"/>
        </w:rPr>
        <w:t>Plano de Ensino</w:t>
      </w:r>
    </w:p>
    <w:p w:rsidR="00BF04E9" w:rsidRDefault="00955493" w:rsidP="00BF04E9">
      <w:pPr>
        <w:spacing w:line="240" w:lineRule="auto"/>
        <w:ind w:left="-709" w:right="-992"/>
        <w:rPr>
          <w:sz w:val="56"/>
          <w:szCs w:val="56"/>
        </w:rPr>
      </w:pPr>
      <w:r>
        <w:rPr>
          <w:sz w:val="56"/>
          <w:szCs w:val="56"/>
        </w:rPr>
        <w:t>Gestão Cultural</w:t>
      </w:r>
    </w:p>
    <w:p w:rsidR="00BF04E9" w:rsidRDefault="002135CF" w:rsidP="00BF04E9">
      <w:pPr>
        <w:spacing w:line="240" w:lineRule="auto"/>
        <w:ind w:left="-709" w:right="-992"/>
        <w:rPr>
          <w:b/>
          <w:color w:val="808080" w:themeColor="background1" w:themeShade="80"/>
          <w:sz w:val="56"/>
          <w:szCs w:val="56"/>
        </w:rPr>
      </w:pPr>
      <w:r w:rsidRPr="002135CF">
        <w:rPr>
          <w:noProof/>
          <w:sz w:val="56"/>
          <w:szCs w:val="56"/>
          <w:lang w:eastAsia="pt-BR"/>
        </w:rPr>
        <w:pict>
          <v:shape id="Text Box 2" o:spid="_x0000_s1028" type="#_x0000_t202" style="position:absolute;left:0;text-align:left;margin-left:-33.45pt;margin-top:2.75pt;width:302.95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/ftw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" filled="f" stroked="f">
            <v:textbox style="mso-fit-shape-to-text:t">
              <w:txbxContent>
                <w:p w:rsidR="00BF04E9" w:rsidRPr="00BF04E9" w:rsidRDefault="0095549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TGC</w:t>
                  </w:r>
                  <w:r w:rsidR="00BF04E9" w:rsidRPr="00BF04E9">
                    <w:rPr>
                      <w:sz w:val="32"/>
                      <w:szCs w:val="32"/>
                    </w:rPr>
                    <w:t xml:space="preserve"> – Língua </w:t>
                  </w:r>
                  <w:r w:rsidR="007D555F">
                    <w:rPr>
                      <w:sz w:val="32"/>
                      <w:szCs w:val="32"/>
                    </w:rPr>
                    <w:t>Inglesa</w:t>
                  </w:r>
                  <w:r w:rsidR="00270B34">
                    <w:rPr>
                      <w:sz w:val="32"/>
                      <w:szCs w:val="32"/>
                    </w:rPr>
                    <w:t xml:space="preserve"> 4</w:t>
                  </w:r>
                  <w:r w:rsidR="004777CB">
                    <w:rPr>
                      <w:sz w:val="32"/>
                      <w:szCs w:val="32"/>
                    </w:rPr>
                    <w:t>º ano</w:t>
                  </w:r>
                </w:p>
              </w:txbxContent>
            </v:textbox>
          </v:shape>
        </w:pict>
      </w:r>
      <w:r w:rsidR="00BF04E9">
        <w:rPr>
          <w:b/>
          <w:sz w:val="56"/>
          <w:szCs w:val="56"/>
        </w:rPr>
        <w:t>___________</w:t>
      </w:r>
      <w:r w:rsidR="00BF04E9" w:rsidRPr="00BF04E9">
        <w:rPr>
          <w:b/>
          <w:sz w:val="56"/>
          <w:szCs w:val="56"/>
        </w:rPr>
        <w:t>_</w:t>
      </w:r>
      <w:r w:rsidR="00BF04E9">
        <w:rPr>
          <w:b/>
          <w:sz w:val="56"/>
          <w:szCs w:val="56"/>
        </w:rPr>
        <w:t xml:space="preserve">_________   </w:t>
      </w:r>
      <w:r w:rsidR="00BF04E9" w:rsidRPr="00BF04E9">
        <w:rPr>
          <w:b/>
          <w:color w:val="808080" w:themeColor="background1" w:themeShade="80"/>
          <w:sz w:val="56"/>
          <w:szCs w:val="56"/>
        </w:rPr>
        <w:t>_____________</w:t>
      </w:r>
    </w:p>
    <w:p w:rsidR="00BF04E9" w:rsidRPr="00BF04E9" w:rsidRDefault="00BF04E9" w:rsidP="00BF04E9">
      <w:pPr>
        <w:spacing w:line="240" w:lineRule="auto"/>
        <w:ind w:left="-709" w:right="-992"/>
        <w:rPr>
          <w:color w:val="808080" w:themeColor="background1" w:themeShade="80"/>
          <w:sz w:val="28"/>
          <w:szCs w:val="28"/>
        </w:rPr>
      </w:pPr>
      <w:r w:rsidRPr="00BF04E9">
        <w:rPr>
          <w:color w:val="808080" w:themeColor="background1" w:themeShade="80"/>
          <w:sz w:val="28"/>
          <w:szCs w:val="28"/>
        </w:rPr>
        <w:t>Visão Geral</w:t>
      </w:r>
    </w:p>
    <w:p w:rsidR="00BF04E9" w:rsidRDefault="002135CF" w:rsidP="00BF04E9">
      <w:pPr>
        <w:spacing w:line="240" w:lineRule="auto"/>
        <w:ind w:left="-709" w:right="-992"/>
        <w:rPr>
          <w:b/>
          <w:color w:val="808080" w:themeColor="background1" w:themeShade="80"/>
          <w:sz w:val="56"/>
          <w:szCs w:val="56"/>
        </w:rPr>
      </w:pPr>
      <w:r w:rsidRPr="002135CF">
        <w:rPr>
          <w:noProof/>
          <w:sz w:val="28"/>
          <w:szCs w:val="28"/>
          <w:lang w:eastAsia="pt-BR"/>
        </w:rPr>
        <w:pict>
          <v:shape id="Text Box 6" o:spid="_x0000_s1029" type="#_x0000_t202" style="position:absolute;left:0;text-align:left;margin-left:321.95pt;margin-top:175.4pt;width:200.5pt;height:45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" filled="f" stroked="f">
            <v:textbox>
              <w:txbxContent>
                <w:p w:rsidR="004777CB" w:rsidRDefault="004777CB" w:rsidP="004777CB">
                  <w:pPr>
                    <w:pStyle w:val="Ttulo2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626E04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t>Conteúdos</w:t>
                  </w:r>
                </w:p>
                <w:p w:rsidR="00071BD5" w:rsidRPr="00071BD5" w:rsidRDefault="00CA68C1" w:rsidP="00CF604D">
                  <w:pPr>
                    <w:pStyle w:val="Corpodetexto"/>
                    <w:numPr>
                      <w:ilvl w:val="1"/>
                      <w:numId w:val="4"/>
                    </w:numPr>
                    <w:ind w:hanging="76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Recursos lingu</w:t>
                  </w:r>
                  <w:r w:rsidR="00071BD5" w:rsidRPr="00071BD5">
                    <w:rPr>
                      <w:rFonts w:ascii="Arial" w:hAnsi="Arial" w:cs="Arial"/>
                      <w:sz w:val="20"/>
                    </w:rPr>
                    <w:t>ísticos p</w:t>
                  </w:r>
                  <w:r w:rsidR="008073BD">
                    <w:rPr>
                      <w:rFonts w:ascii="Arial" w:hAnsi="Arial" w:cs="Arial"/>
                      <w:sz w:val="20"/>
                    </w:rPr>
                    <w:t xml:space="preserve">ara ler, falar e escrever </w:t>
                  </w:r>
                  <w:r w:rsidR="00F07A1C">
                    <w:rPr>
                      <w:rFonts w:ascii="Arial" w:hAnsi="Arial" w:cs="Arial"/>
                      <w:sz w:val="20"/>
                    </w:rPr>
                    <w:t xml:space="preserve">sobre </w:t>
                  </w:r>
                  <w:r w:rsidR="00071BD5" w:rsidRPr="00071BD5">
                    <w:rPr>
                      <w:rFonts w:ascii="Arial" w:hAnsi="Arial" w:cs="Arial"/>
                      <w:sz w:val="20"/>
                    </w:rPr>
                    <w:t xml:space="preserve">identidade cultural e diversidade </w:t>
                  </w:r>
                  <w:r w:rsidR="004735AA">
                    <w:rPr>
                      <w:rFonts w:ascii="Arial" w:hAnsi="Arial" w:cs="Arial"/>
                      <w:sz w:val="20"/>
                    </w:rPr>
                    <w:t>lingu</w:t>
                  </w:r>
                  <w:r w:rsidR="00071BD5" w:rsidRPr="00071BD5">
                    <w:rPr>
                      <w:rFonts w:ascii="Arial" w:hAnsi="Arial" w:cs="Arial"/>
                      <w:sz w:val="20"/>
                    </w:rPr>
                    <w:t xml:space="preserve">ística e cultural; </w:t>
                  </w:r>
                </w:p>
                <w:p w:rsidR="00071BD5" w:rsidRDefault="004735AA" w:rsidP="00CF604D">
                  <w:pPr>
                    <w:pStyle w:val="Corpodetexto"/>
                    <w:numPr>
                      <w:ilvl w:val="1"/>
                      <w:numId w:val="4"/>
                    </w:numPr>
                    <w:ind w:hanging="76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Recursos lingu</w:t>
                  </w:r>
                  <w:r w:rsidR="00071BD5" w:rsidRPr="00071BD5">
                    <w:rPr>
                      <w:rFonts w:ascii="Arial" w:hAnsi="Arial" w:cs="Arial"/>
                      <w:sz w:val="20"/>
                    </w:rPr>
                    <w:t>ísticos para ler, falar e escrever sobre como somos vistos pelos outros e como geralmente somos narrados por nós mesmos.</w:t>
                  </w:r>
                </w:p>
                <w:p w:rsidR="00F1689F" w:rsidRPr="00F07A1C" w:rsidRDefault="00071BD5" w:rsidP="00CF604D">
                  <w:pPr>
                    <w:pStyle w:val="Corpodetexto"/>
                    <w:numPr>
                      <w:ilvl w:val="1"/>
                      <w:numId w:val="4"/>
                    </w:numPr>
                    <w:ind w:hanging="76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  <w:r w:rsidR="00C46742">
                    <w:rPr>
                      <w:rFonts w:ascii="Arial" w:hAnsi="Arial" w:cs="Arial"/>
                      <w:sz w:val="20"/>
                    </w:rPr>
                    <w:t>ocabulá</w:t>
                  </w:r>
                  <w:r>
                    <w:rPr>
                      <w:rFonts w:ascii="Arial" w:hAnsi="Arial" w:cs="Arial"/>
                      <w:sz w:val="20"/>
                    </w:rPr>
                    <w:t>rio técnico em gestão cultural</w:t>
                  </w:r>
                  <w:r w:rsidR="00F07A1C">
                    <w:rPr>
                      <w:rFonts w:ascii="Arial" w:hAnsi="Arial" w:cs="Arial"/>
                      <w:sz w:val="20"/>
                    </w:rPr>
                    <w:t xml:space="preserve"> especialmente no campo das percepções estéticas</w:t>
                  </w:r>
                </w:p>
                <w:p w:rsidR="004777CB" w:rsidRPr="004735AA" w:rsidRDefault="00626E04" w:rsidP="004777CB">
                  <w:pPr>
                    <w:pStyle w:val="Ttulo2"/>
                    <w:rPr>
                      <w:rFonts w:ascii="Arial Narrow" w:hAnsi="Arial Narrow" w:cs="Arial"/>
                      <w:b w:val="0"/>
                      <w:color w:val="auto"/>
                      <w:sz w:val="20"/>
                      <w:szCs w:val="20"/>
                    </w:rPr>
                  </w:pPr>
                  <w:r w:rsidRPr="004735AA">
                    <w:rPr>
                      <w:rFonts w:ascii="Arial Narrow" w:hAnsi="Arial Narrow" w:cs="Arial"/>
                      <w:b w:val="0"/>
                      <w:color w:val="auto"/>
                      <w:sz w:val="20"/>
                      <w:szCs w:val="20"/>
                    </w:rPr>
                    <w:t>P</w:t>
                  </w:r>
                  <w:r w:rsidR="004777CB" w:rsidRPr="004735AA">
                    <w:rPr>
                      <w:rFonts w:ascii="Arial Narrow" w:hAnsi="Arial Narrow" w:cs="Arial"/>
                      <w:b w:val="0"/>
                      <w:color w:val="auto"/>
                      <w:sz w:val="20"/>
                      <w:szCs w:val="20"/>
                    </w:rPr>
                    <w:t>rojetos</w:t>
                  </w:r>
                </w:p>
                <w:p w:rsidR="004777CB" w:rsidRPr="00CF604D" w:rsidRDefault="004777CB" w:rsidP="004777CB">
                  <w:pPr>
                    <w:pStyle w:val="Data"/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</w:pPr>
                  <w:proofErr w:type="gramStart"/>
                  <w:r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1</w:t>
                  </w:r>
                  <w:proofErr w:type="gramEnd"/>
                  <w:r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 xml:space="preserve"> trimestre  -</w:t>
                  </w:r>
                  <w:r w:rsidR="008073BD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quebrando</w:t>
                  </w:r>
                  <w:r w:rsid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 xml:space="preserve"> </w:t>
                  </w:r>
                  <w:r w:rsidR="008073BD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estereótipos…</w:t>
                  </w:r>
                </w:p>
                <w:p w:rsidR="001A12B6" w:rsidRPr="00CF604D" w:rsidRDefault="00F07A1C" w:rsidP="001A12B6">
                  <w:pPr>
                    <w:rPr>
                      <w:rFonts w:ascii="Arial Narrow" w:hAnsi="Arial Narrow"/>
                      <w:szCs w:val="20"/>
                    </w:rPr>
                  </w:pPr>
                  <w:r w:rsidRPr="00CF604D">
                    <w:rPr>
                      <w:rFonts w:ascii="Arial Narrow" w:hAnsi="Arial Narrow"/>
                      <w:szCs w:val="20"/>
                    </w:rPr>
                    <w:t>Produto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Pr="00CF604D">
                    <w:rPr>
                      <w:rFonts w:ascii="Arial Narrow" w:hAnsi="Arial Narrow"/>
                      <w:szCs w:val="20"/>
                    </w:rPr>
                    <w:t>informativo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8073BD" w:rsidRPr="00CF604D">
                    <w:rPr>
                      <w:rFonts w:ascii="Arial Narrow" w:hAnsi="Arial Narrow"/>
                      <w:szCs w:val="20"/>
                    </w:rPr>
                    <w:t>“O Brasil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8073BD" w:rsidRPr="00CF604D">
                    <w:rPr>
                      <w:rFonts w:ascii="Arial Narrow" w:hAnsi="Arial Narrow"/>
                      <w:szCs w:val="20"/>
                    </w:rPr>
                    <w:t>como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8073BD" w:rsidRPr="00CF604D">
                    <w:rPr>
                      <w:rFonts w:ascii="Arial Narrow" w:hAnsi="Arial Narrow"/>
                      <w:szCs w:val="20"/>
                    </w:rPr>
                    <w:t>ele se vê”</w:t>
                  </w:r>
                </w:p>
                <w:p w:rsidR="00F07A1C" w:rsidRPr="004735AA" w:rsidRDefault="004777CB" w:rsidP="00F07A1C">
                  <w:pPr>
                    <w:pStyle w:val="Data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 w:rsidRPr="004735AA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  <w:t>trimestre</w:t>
                  </w:r>
                  <w:proofErr w:type="spellEnd"/>
                  <w:r w:rsidR="00FF032C" w:rsidRPr="004735AA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="004735AA" w:rsidRPr="004735AA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  <w:t>sensibilização</w:t>
                  </w:r>
                  <w:proofErr w:type="spellEnd"/>
                  <w:r w:rsidR="004735AA" w:rsidRPr="004735AA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735AA" w:rsidRPr="004735AA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  <w:t>para</w:t>
                  </w:r>
                  <w:proofErr w:type="spellEnd"/>
                  <w:r w:rsidR="004735AA" w:rsidRPr="004735AA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  <w:t xml:space="preserve"> a</w:t>
                  </w:r>
                  <w:r w:rsidR="00F07A1C" w:rsidRPr="004735AA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</w:rPr>
                    <w:t xml:space="preserve"> arte</w:t>
                  </w:r>
                </w:p>
                <w:p w:rsidR="00F07A1C" w:rsidRPr="00CF604D" w:rsidRDefault="00F07A1C" w:rsidP="00F07A1C">
                  <w:pPr>
                    <w:pStyle w:val="Data"/>
                    <w:ind w:left="360"/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</w:pPr>
                  <w:r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“arte é para tod</w:t>
                  </w:r>
                  <w:r w:rsidR="004735AA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os” – aluno preceptor. Desenhando</w:t>
                  </w:r>
                  <w:r w:rsid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 xml:space="preserve"> </w:t>
                  </w:r>
                  <w:r w:rsidR="004735AA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hipóteses</w:t>
                  </w:r>
                  <w:r w:rsid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 xml:space="preserve"> </w:t>
                  </w:r>
                  <w:r w:rsidR="004735AA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interpretativas</w:t>
                  </w:r>
                  <w:r w:rsid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 xml:space="preserve"> </w:t>
                  </w:r>
                  <w:r w:rsidR="004735AA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através de intervenções de releitura</w:t>
                  </w:r>
                </w:p>
                <w:p w:rsidR="004735AA" w:rsidRPr="00CF604D" w:rsidRDefault="004735AA" w:rsidP="004735AA">
                  <w:pPr>
                    <w:rPr>
                      <w:rFonts w:ascii="Arial Narrow" w:hAnsi="Arial Narrow"/>
                      <w:szCs w:val="20"/>
                    </w:rPr>
                  </w:pPr>
                </w:p>
                <w:p w:rsidR="008073BD" w:rsidRPr="00CF604D" w:rsidRDefault="008073BD" w:rsidP="004735AA">
                  <w:pPr>
                    <w:pStyle w:val="Data"/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</w:pPr>
                  <w:r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 xml:space="preserve">3.      </w:t>
                  </w:r>
                  <w:proofErr w:type="gramStart"/>
                  <w:r w:rsidR="004777CB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trimestre</w:t>
                  </w:r>
                  <w:proofErr w:type="gramEnd"/>
                  <w:r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 xml:space="preserve">– </w:t>
                  </w:r>
                  <w:r w:rsidR="004735AA" w:rsidRPr="00CF604D">
                    <w:rPr>
                      <w:rFonts w:ascii="Arial Narrow" w:hAnsi="Arial Narrow"/>
                      <w:b w:val="0"/>
                      <w:color w:val="auto"/>
                      <w:sz w:val="20"/>
                      <w:szCs w:val="20"/>
                      <w:lang w:val="pt-BR"/>
                    </w:rPr>
                    <w:t>- sensibilização para a arte</w:t>
                  </w:r>
                </w:p>
                <w:p w:rsidR="008073BD" w:rsidRPr="00CF604D" w:rsidRDefault="004735AA" w:rsidP="008073BD">
                  <w:pPr>
                    <w:rPr>
                      <w:rFonts w:ascii="Arial Narrow" w:hAnsi="Arial Narrow"/>
                      <w:szCs w:val="20"/>
                    </w:rPr>
                  </w:pPr>
                  <w:r w:rsidRPr="00CF604D">
                    <w:rPr>
                      <w:rFonts w:ascii="Arial Narrow" w:hAnsi="Arial Narrow"/>
                      <w:szCs w:val="20"/>
                    </w:rPr>
                    <w:t>“arte é para todos” – aluno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Pr="00CF604D">
                    <w:rPr>
                      <w:rFonts w:ascii="Arial Narrow" w:hAnsi="Arial Narrow"/>
                      <w:szCs w:val="20"/>
                    </w:rPr>
                    <w:t>como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Pr="00CF604D">
                    <w:rPr>
                      <w:rFonts w:ascii="Arial Narrow" w:hAnsi="Arial Narrow"/>
                      <w:szCs w:val="20"/>
                    </w:rPr>
                    <w:t>produtor.</w:t>
                  </w:r>
                </w:p>
                <w:p w:rsidR="004735AA" w:rsidRPr="00CF604D" w:rsidRDefault="004735AA" w:rsidP="008073BD">
                  <w:pPr>
                    <w:rPr>
                      <w:rFonts w:ascii="Arial Narrow" w:hAnsi="Arial Narrow"/>
                      <w:szCs w:val="20"/>
                    </w:rPr>
                  </w:pPr>
                  <w:r w:rsidRPr="00CF604D">
                    <w:rPr>
                      <w:rFonts w:ascii="Arial Narrow" w:hAnsi="Arial Narrow"/>
                      <w:szCs w:val="20"/>
                    </w:rPr>
                    <w:t>A 2ª Bienal de arte contemporânea dos 4ºs</w:t>
                  </w:r>
                </w:p>
                <w:p w:rsidR="00C93BC4" w:rsidRPr="00626E04" w:rsidRDefault="00C93BC4" w:rsidP="004777CB">
                  <w:pPr>
                    <w:rPr>
                      <w:rFonts w:ascii="Arial Narrow" w:hAnsi="Arial Narrow"/>
                      <w:color w:val="808080" w:themeColor="background1" w:themeShade="80"/>
                    </w:rPr>
                  </w:pPr>
                </w:p>
              </w:txbxContent>
            </v:textbox>
          </v:shape>
        </w:pict>
      </w:r>
      <w:r w:rsidR="00CA68C1">
        <w:rPr>
          <w:b/>
          <w:noProof/>
          <w:color w:val="808080" w:themeColor="background1" w:themeShade="80"/>
          <w:sz w:val="56"/>
          <w:szCs w:val="56"/>
          <w:lang w:eastAsia="pt-BR"/>
        </w:rPr>
        <w:drawing>
          <wp:inline distT="0" distB="0" distL="0" distR="0">
            <wp:extent cx="6120130" cy="251904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gua inglesa 4 gestao cultural 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404" w:rsidRPr="00432FFE" w:rsidRDefault="002135CF" w:rsidP="003D4C9A">
      <w:pPr>
        <w:tabs>
          <w:tab w:val="left" w:pos="915"/>
        </w:tabs>
        <w:spacing w:line="240" w:lineRule="auto"/>
        <w:ind w:left="-709" w:right="-992"/>
        <w:rPr>
          <w:sz w:val="28"/>
          <w:szCs w:val="28"/>
        </w:rPr>
      </w:pPr>
      <w:r w:rsidRPr="002135CF">
        <w:rPr>
          <w:b/>
          <w:noProof/>
          <w:color w:val="808080" w:themeColor="background1" w:themeShade="80"/>
          <w:sz w:val="56"/>
          <w:szCs w:val="56"/>
          <w:lang w:eastAsia="pt-BR"/>
        </w:rPr>
        <w:pict>
          <v:shape id="Text Box 5" o:spid="_x0000_s1030" type="#_x0000_t202" style="position:absolute;left:0;text-align:left;margin-left:-33.45pt;margin-top:5.9pt;width:338.25pt;height:45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us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" filled="f" stroked="f">
            <v:textbox>
              <w:txbxContent>
                <w:p w:rsidR="003D4C9A" w:rsidRPr="00CF604D" w:rsidRDefault="003D4C9A" w:rsidP="003D4C9A">
                  <w:pPr>
                    <w:pStyle w:val="Ttulo1"/>
                    <w:spacing w:before="0" w:after="0" w:line="240" w:lineRule="auto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pt-BR"/>
                    </w:rPr>
                  </w:pPr>
                  <w:r w:rsidRPr="00CF604D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  <w:lang w:val="pt-BR"/>
                    </w:rPr>
                    <w:t>Metodologia</w:t>
                  </w:r>
                </w:p>
                <w:p w:rsidR="003D4C9A" w:rsidRPr="00CF604D" w:rsidRDefault="003D4C9A" w:rsidP="003D4C9A">
                  <w:pPr>
                    <w:rPr>
                      <w:szCs w:val="20"/>
                    </w:rPr>
                  </w:pPr>
                </w:p>
                <w:p w:rsidR="00CD619F" w:rsidRPr="00CF604D" w:rsidRDefault="00640EE6" w:rsidP="003D4C9A">
                  <w:pPr>
                    <w:spacing w:line="240" w:lineRule="auto"/>
                    <w:rPr>
                      <w:rFonts w:ascii="Arial Narrow" w:hAnsi="Arial Narrow"/>
                      <w:szCs w:val="20"/>
                    </w:rPr>
                  </w:pPr>
                  <w:r w:rsidRPr="00CF604D">
                    <w:rPr>
                      <w:rFonts w:ascii="Arial Narrow" w:hAnsi="Arial Narrow"/>
                      <w:szCs w:val="20"/>
                    </w:rPr>
                    <w:t>A m</w:t>
                  </w:r>
                  <w:r w:rsidR="003D4C9A" w:rsidRPr="00CF604D">
                    <w:rPr>
                      <w:rFonts w:ascii="Arial Narrow" w:hAnsi="Arial Narrow"/>
                      <w:szCs w:val="20"/>
                    </w:rPr>
                    <w:t>etodologia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3D4C9A" w:rsidRPr="00CF604D">
                    <w:rPr>
                      <w:rFonts w:ascii="Arial Narrow" w:hAnsi="Arial Narrow"/>
                      <w:szCs w:val="20"/>
                    </w:rPr>
                    <w:t xml:space="preserve">centra-se </w:t>
                  </w:r>
                  <w:proofErr w:type="gramStart"/>
                  <w:r w:rsidR="003D4C9A" w:rsidRPr="00CF604D">
                    <w:rPr>
                      <w:rFonts w:ascii="Arial Narrow" w:hAnsi="Arial Narrow"/>
                      <w:szCs w:val="20"/>
                    </w:rPr>
                    <w:t>no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3D4C9A" w:rsidRPr="00CF604D">
                    <w:rPr>
                      <w:rFonts w:ascii="Arial Narrow" w:hAnsi="Arial Narrow"/>
                      <w:szCs w:val="20"/>
                    </w:rPr>
                    <w:t>processos</w:t>
                  </w:r>
                  <w:proofErr w:type="gramEnd"/>
                  <w:r w:rsidR="003D4C9A" w:rsidRPr="00CF604D">
                    <w:rPr>
                      <w:rFonts w:ascii="Arial Narrow" w:hAnsi="Arial Narrow"/>
                      <w:szCs w:val="20"/>
                    </w:rPr>
                    <w:t xml:space="preserve"> de aprendizagem do aluno. </w:t>
                  </w:r>
                  <w:r w:rsidR="009441EF" w:rsidRPr="00CF604D">
                    <w:rPr>
                      <w:rFonts w:ascii="Arial Narrow" w:hAnsi="Arial Narrow"/>
                      <w:szCs w:val="20"/>
                    </w:rPr>
                    <w:t>Estabelece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-se, nesta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 xml:space="preserve">etapa da </w:t>
                  </w:r>
                  <w:proofErr w:type="gramStart"/>
                  <w:r w:rsidR="00CD619F" w:rsidRPr="00CF604D">
                    <w:rPr>
                      <w:rFonts w:ascii="Arial Narrow" w:hAnsi="Arial Narrow"/>
                      <w:szCs w:val="20"/>
                    </w:rPr>
                    <w:t>formação</w:t>
                  </w:r>
                  <w:r w:rsidR="009441EF" w:rsidRPr="00CF604D">
                    <w:rPr>
                      <w:rFonts w:ascii="Arial Narrow" w:hAnsi="Arial Narrow"/>
                      <w:szCs w:val="20"/>
                    </w:rPr>
                    <w:t>,</w:t>
                  </w:r>
                  <w:proofErr w:type="gramEnd"/>
                  <w:r w:rsidR="00CD619F" w:rsidRPr="00CF604D">
                    <w:rPr>
                      <w:rFonts w:ascii="Arial Narrow" w:hAnsi="Arial Narrow"/>
                      <w:szCs w:val="20"/>
                    </w:rPr>
                    <w:t>na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relação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 xml:space="preserve">direta com a </w:t>
                  </w:r>
                  <w:r w:rsidR="009441EF" w:rsidRPr="00CF604D">
                    <w:rPr>
                      <w:rFonts w:ascii="Arial Narrow" w:hAnsi="Arial Narrow"/>
                      <w:szCs w:val="20"/>
                    </w:rPr>
                    <w:t>ár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ea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específica de Gestão Cultural. O aluno é estimulado à reflexão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acerca das noções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conceituais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que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envolvem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9441EF" w:rsidRPr="00CF604D">
                    <w:rPr>
                      <w:rFonts w:ascii="Arial Narrow" w:hAnsi="Arial Narrow"/>
                      <w:szCs w:val="20"/>
                    </w:rPr>
                    <w:t>á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rea. A língua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9441EF" w:rsidRPr="00CF604D">
                    <w:rPr>
                      <w:rFonts w:ascii="Arial Narrow" w:hAnsi="Arial Narrow"/>
                      <w:szCs w:val="20"/>
                    </w:rPr>
                    <w:t>é vista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como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meio para tal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reflexão, discussão e produção e passa a estar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em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segundo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plano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como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apoio a uma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prática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pedagógica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que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vislumbra a formação para o trabalho no campo das práticas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proofErr w:type="gramStart"/>
                  <w:r w:rsidR="00EB1234" w:rsidRPr="00CF604D">
                    <w:rPr>
                      <w:rFonts w:ascii="Arial Narrow" w:hAnsi="Arial Narrow"/>
                      <w:szCs w:val="20"/>
                    </w:rPr>
                    <w:t>artístico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>culturais</w:t>
                  </w:r>
                  <w:proofErr w:type="gramEnd"/>
                  <w:r w:rsidR="00CD619F" w:rsidRPr="00CF604D">
                    <w:rPr>
                      <w:rFonts w:ascii="Arial Narrow" w:hAnsi="Arial Narrow"/>
                      <w:szCs w:val="20"/>
                    </w:rPr>
                    <w:t xml:space="preserve"> e sua</w:t>
                  </w:r>
                  <w:r w:rsidR="00CF604D">
                    <w:rPr>
                      <w:rFonts w:ascii="Arial Narrow" w:hAnsi="Arial Narrow"/>
                      <w:szCs w:val="20"/>
                    </w:rPr>
                    <w:t xml:space="preserve"> </w:t>
                  </w:r>
                  <w:r w:rsidR="00CD619F" w:rsidRPr="00CF604D">
                    <w:rPr>
                      <w:rFonts w:ascii="Arial Narrow" w:hAnsi="Arial Narrow"/>
                      <w:szCs w:val="20"/>
                    </w:rPr>
                    <w:t xml:space="preserve">gestão. </w:t>
                  </w:r>
                  <w:bookmarkStart w:id="0" w:name="_GoBack"/>
                  <w:bookmarkEnd w:id="0"/>
                </w:p>
                <w:p w:rsidR="00CD619F" w:rsidRPr="00CF604D" w:rsidRDefault="00CD619F" w:rsidP="003D4C9A">
                  <w:pPr>
                    <w:spacing w:line="240" w:lineRule="auto"/>
                    <w:rPr>
                      <w:rFonts w:ascii="Arial Narrow" w:hAnsi="Arial Narrow"/>
                      <w:szCs w:val="20"/>
                    </w:rPr>
                  </w:pPr>
                </w:p>
                <w:p w:rsidR="008073BD" w:rsidRPr="00B86DA3" w:rsidRDefault="008073BD" w:rsidP="008073BD">
                  <w:pPr>
                    <w:spacing w:line="240" w:lineRule="auto"/>
                    <w:rPr>
                      <w:rFonts w:cs="Arial"/>
                      <w:b/>
                      <w:color w:val="808080" w:themeColor="background1" w:themeShade="80"/>
                      <w:szCs w:val="20"/>
                    </w:rPr>
                  </w:pPr>
                  <w:r w:rsidRPr="00B86DA3">
                    <w:rPr>
                      <w:rFonts w:cs="Arial"/>
                      <w:b/>
                      <w:color w:val="808080" w:themeColor="background1" w:themeShade="80"/>
                      <w:szCs w:val="20"/>
                    </w:rPr>
                    <w:t>Projetos</w:t>
                  </w:r>
                </w:p>
                <w:p w:rsidR="008073BD" w:rsidRPr="009D0973" w:rsidRDefault="008073BD" w:rsidP="008073BD">
                  <w:pPr>
                    <w:spacing w:line="240" w:lineRule="auto"/>
                    <w:rPr>
                      <w:rFonts w:ascii="Arial Narrow" w:hAnsi="Arial Narrow" w:cs="Arial"/>
                      <w:szCs w:val="20"/>
                    </w:rPr>
                  </w:pPr>
                  <w:r>
                    <w:rPr>
                      <w:rFonts w:ascii="Arial Narrow" w:hAnsi="Arial Narrow" w:cs="Arial"/>
                      <w:szCs w:val="20"/>
                    </w:rPr>
                    <w:t>A disciplina e seus conteúdos específicos são trabalhados voltados a um projeto em que possam ser relacionados a situações concretas de comunicação. O projeto tem, também, como foco</w:t>
                  </w:r>
                  <w:r w:rsidR="00EB1234">
                    <w:rPr>
                      <w:rFonts w:ascii="Arial Narrow" w:hAnsi="Arial Narrow" w:cs="Arial"/>
                      <w:szCs w:val="20"/>
                    </w:rPr>
                    <w:t>,</w:t>
                  </w:r>
                  <w:r>
                    <w:rPr>
                      <w:rFonts w:ascii="Arial Narrow" w:hAnsi="Arial Narrow" w:cs="Arial"/>
                      <w:szCs w:val="20"/>
                    </w:rPr>
                    <w:t xml:space="preserve"> o uso crítico das ferramentas de pesquisa, </w:t>
                  </w:r>
                  <w:r w:rsidR="00640EE6">
                    <w:rPr>
                      <w:rFonts w:ascii="Arial Narrow" w:hAnsi="Arial Narrow" w:cs="Arial"/>
                      <w:szCs w:val="20"/>
                    </w:rPr>
                    <w:t xml:space="preserve">a </w:t>
                  </w:r>
                  <w:r>
                    <w:rPr>
                      <w:rFonts w:ascii="Arial Narrow" w:hAnsi="Arial Narrow" w:cs="Arial"/>
                      <w:szCs w:val="20"/>
                    </w:rPr>
                    <w:t>aplicação de recursos digitais, a reflexão crítica, o desenvolvimento da criatividade e a formação para o trabalho. Cada trimestre prevê, pelo menos, um projeto.  Os projetos são desenvolvidos</w:t>
                  </w:r>
                  <w:proofErr w:type="gramStart"/>
                  <w:r>
                    <w:rPr>
                      <w:rFonts w:ascii="Arial Narrow" w:hAnsi="Arial Narrow" w:cs="Arial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 w:cs="Arial"/>
                      <w:szCs w:val="20"/>
                    </w:rPr>
                    <w:t>em paralelo à aula, geralmente envolvendo dedicação em tempo fora do horário regular de aula.</w:t>
                  </w:r>
                </w:p>
                <w:p w:rsidR="008073BD" w:rsidRPr="00CF604D" w:rsidRDefault="008073BD" w:rsidP="003D4C9A">
                  <w:pPr>
                    <w:spacing w:line="240" w:lineRule="auto"/>
                    <w:rPr>
                      <w:rFonts w:ascii="Arial Narrow" w:hAnsi="Arial Narrow"/>
                      <w:szCs w:val="20"/>
                    </w:rPr>
                  </w:pPr>
                </w:p>
                <w:p w:rsidR="003D4C9A" w:rsidRPr="009D0973" w:rsidRDefault="003D4C9A" w:rsidP="003D4C9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cs="Arial"/>
                      <w:b/>
                      <w:color w:val="808080" w:themeColor="background1" w:themeShade="80"/>
                      <w:szCs w:val="20"/>
                    </w:rPr>
                  </w:pPr>
                  <w:r w:rsidRPr="009D0973">
                    <w:rPr>
                      <w:rFonts w:cs="Arial"/>
                      <w:b/>
                      <w:color w:val="808080" w:themeColor="background1" w:themeShade="80"/>
                      <w:szCs w:val="20"/>
                    </w:rPr>
                    <w:t>Avaliação</w:t>
                  </w:r>
                </w:p>
                <w:p w:rsidR="003D4C9A" w:rsidRPr="009D0973" w:rsidRDefault="003D4C9A" w:rsidP="003D4C9A">
                  <w:pPr>
                    <w:widowControl w:val="0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="ヒラギノ角ゴ ProN W3" w:cs="Arial"/>
                      <w:szCs w:val="20"/>
                    </w:rPr>
                  </w:pPr>
                </w:p>
                <w:p w:rsidR="00EB1234" w:rsidRPr="00EB1234" w:rsidRDefault="00EB1234" w:rsidP="00EB1234">
                  <w:pPr>
                    <w:spacing w:line="240" w:lineRule="auto"/>
                    <w:rPr>
                      <w:rFonts w:ascii="Arial Narrow" w:hAnsi="Arial Narrow" w:cs="Arial"/>
                      <w:szCs w:val="20"/>
                    </w:rPr>
                  </w:pPr>
                  <w:r w:rsidRPr="00EB1234">
                    <w:rPr>
                      <w:rFonts w:ascii="Arial Narrow" w:hAnsi="Arial Narrow" w:cs="Arial"/>
                      <w:szCs w:val="20"/>
                    </w:rPr>
                    <w:t>A avaliação é considerada parte do processo de ensino-aprendizagem, seja na sua dimensão autoavaliativa, tanto para o professor e sua prática, quanto para o aluno; bem como enquanto assumida como tarefa do professor, que utiliza suas observações de sala de aula, tarefas e trabalhos realizados pelo aluno e provas, para verificar se o aluno está adquirindo as competências e habilidades previstas no plano de curso e para compor uma nota final para cada trimestre, com o prevista na organização didática.</w:t>
                  </w:r>
                </w:p>
                <w:p w:rsidR="00EB1234" w:rsidRPr="00EB1234" w:rsidRDefault="00EB1234" w:rsidP="00EB1234">
                  <w:pPr>
                    <w:spacing w:line="240" w:lineRule="auto"/>
                    <w:rPr>
                      <w:rFonts w:ascii="Arial Narrow" w:hAnsi="Arial Narrow" w:cs="Arial"/>
                      <w:szCs w:val="20"/>
                    </w:rPr>
                  </w:pPr>
                </w:p>
                <w:p w:rsidR="003D4C9A" w:rsidRPr="009D0973" w:rsidRDefault="003D4C9A" w:rsidP="003D4C9A">
                  <w:pPr>
                    <w:spacing w:line="240" w:lineRule="auto"/>
                    <w:rPr>
                      <w:rFonts w:ascii="Arial Narrow" w:hAnsi="Arial Narrow" w:cs="Arial"/>
                      <w:szCs w:val="20"/>
                    </w:rPr>
                  </w:pPr>
                </w:p>
                <w:p w:rsidR="003D4C9A" w:rsidRPr="009D0973" w:rsidRDefault="003D4C9A" w:rsidP="003D4C9A">
                  <w:pPr>
                    <w:spacing w:line="240" w:lineRule="auto"/>
                    <w:rPr>
                      <w:rFonts w:cs="Arial"/>
                      <w:b/>
                      <w:color w:val="808080" w:themeColor="background1" w:themeShade="80"/>
                      <w:szCs w:val="20"/>
                    </w:rPr>
                  </w:pPr>
                  <w:r w:rsidRPr="009D0973">
                    <w:rPr>
                      <w:rFonts w:cs="Arial"/>
                      <w:b/>
                      <w:color w:val="808080" w:themeColor="background1" w:themeShade="80"/>
                      <w:szCs w:val="20"/>
                    </w:rPr>
                    <w:t>Dependência</w:t>
                  </w:r>
                </w:p>
                <w:p w:rsidR="003D4C9A" w:rsidRPr="009D0973" w:rsidRDefault="003D4C9A" w:rsidP="003D4C9A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3D4C9A" w:rsidRPr="009D0973" w:rsidRDefault="003D4C9A" w:rsidP="003D4C9A">
                  <w:pPr>
                    <w:spacing w:line="240" w:lineRule="auto"/>
                    <w:rPr>
                      <w:rFonts w:ascii="Arial Narrow" w:hAnsi="Arial Narrow" w:cs="Arial"/>
                      <w:szCs w:val="20"/>
                    </w:rPr>
                  </w:pPr>
                  <w:r w:rsidRPr="009D0973">
                    <w:rPr>
                      <w:rFonts w:ascii="Arial Narrow" w:hAnsi="Arial Narrow" w:cs="Arial"/>
                      <w:szCs w:val="20"/>
                    </w:rPr>
                    <w:t>Considerando que o processo de ensino-aprendizagem é presencial, dependente, desta forma, da interação professor- aluno e material de ensino que ocorre no cotidiano da sala de aula, o aluno em dependência deverá frequentar regularmente as aulas, participando ativamente e presencialmente das mesmas.</w:t>
                  </w:r>
                </w:p>
                <w:p w:rsidR="003D4C9A" w:rsidRPr="009D0973" w:rsidRDefault="003D4C9A" w:rsidP="003D4C9A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</w:p>
                <w:p w:rsidR="003D4C9A" w:rsidRPr="009D0973" w:rsidRDefault="003D4C9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C9A">
        <w:rPr>
          <w:sz w:val="28"/>
          <w:szCs w:val="28"/>
        </w:rPr>
        <w:tab/>
      </w:r>
    </w:p>
    <w:p w:rsidR="003D4C9A" w:rsidRDefault="003D4C9A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 w:rsidP="009D0973">
      <w:pPr>
        <w:spacing w:line="240" w:lineRule="auto"/>
        <w:ind w:right="-992"/>
        <w:rPr>
          <w:sz w:val="28"/>
          <w:szCs w:val="28"/>
        </w:rPr>
      </w:pPr>
    </w:p>
    <w:p w:rsidR="009D0973" w:rsidRPr="009D0973" w:rsidRDefault="009D0973" w:rsidP="009D0973">
      <w:pPr>
        <w:spacing w:line="240" w:lineRule="auto"/>
        <w:ind w:left="-993" w:right="-992"/>
        <w:rPr>
          <w:b/>
          <w:sz w:val="56"/>
          <w:szCs w:val="56"/>
        </w:rPr>
      </w:pPr>
      <w:r w:rsidRPr="009D0973">
        <w:rPr>
          <w:b/>
          <w:sz w:val="56"/>
          <w:szCs w:val="56"/>
        </w:rPr>
        <w:t>_________________</w:t>
      </w:r>
      <w:r>
        <w:rPr>
          <w:b/>
          <w:sz w:val="56"/>
          <w:szCs w:val="56"/>
        </w:rPr>
        <w:t xml:space="preserve">____   </w:t>
      </w:r>
      <w:r w:rsidRPr="0019067C">
        <w:rPr>
          <w:b/>
          <w:color w:val="808080" w:themeColor="background1" w:themeShade="80"/>
          <w:sz w:val="56"/>
          <w:szCs w:val="56"/>
        </w:rPr>
        <w:t>_____________</w:t>
      </w:r>
    </w:p>
    <w:p w:rsidR="009D0973" w:rsidRDefault="0019067C" w:rsidP="0019067C">
      <w:pPr>
        <w:tabs>
          <w:tab w:val="left" w:pos="9570"/>
        </w:tabs>
        <w:spacing w:line="240" w:lineRule="auto"/>
        <w:ind w:right="-992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9D0973" w:rsidRDefault="009D0973">
      <w:pPr>
        <w:spacing w:line="240" w:lineRule="auto"/>
        <w:ind w:left="-709" w:right="-992"/>
        <w:rPr>
          <w:sz w:val="28"/>
          <w:szCs w:val="28"/>
        </w:rPr>
      </w:pPr>
    </w:p>
    <w:p w:rsidR="005D2DC9" w:rsidRPr="00CB3B69" w:rsidRDefault="005D2DC9" w:rsidP="005D2DC9">
      <w:pPr>
        <w:pStyle w:val="Corpodetexto"/>
        <w:spacing w:line="360" w:lineRule="auto"/>
        <w:rPr>
          <w:rFonts w:ascii="Arial" w:hAnsi="Arial" w:cs="Arial"/>
          <w:b/>
          <w:bCs/>
          <w:color w:val="808080" w:themeColor="background1" w:themeShade="80"/>
          <w:sz w:val="20"/>
        </w:rPr>
      </w:pPr>
      <w:r w:rsidRPr="00CB3B69">
        <w:rPr>
          <w:rFonts w:ascii="Arial" w:hAnsi="Arial" w:cs="Arial"/>
          <w:b/>
          <w:bCs/>
          <w:color w:val="808080" w:themeColor="background1" w:themeShade="80"/>
          <w:sz w:val="20"/>
        </w:rPr>
        <w:t>Bibliografia</w:t>
      </w:r>
    </w:p>
    <w:p w:rsidR="005D2DC9" w:rsidRPr="00CF604D" w:rsidRDefault="005D2DC9" w:rsidP="005D2DC9">
      <w:pPr>
        <w:rPr>
          <w:rFonts w:cs="Arial"/>
          <w:szCs w:val="20"/>
        </w:rPr>
      </w:pPr>
    </w:p>
    <w:p w:rsidR="005D2DC9" w:rsidRDefault="005D2DC9" w:rsidP="005D2DC9">
      <w:pPr>
        <w:rPr>
          <w:rFonts w:cs="Arial"/>
          <w:szCs w:val="20"/>
          <w:lang w:val="en-US"/>
        </w:rPr>
      </w:pPr>
      <w:r w:rsidRPr="00CF604D">
        <w:rPr>
          <w:rFonts w:cs="Arial"/>
          <w:szCs w:val="20"/>
        </w:rPr>
        <w:t xml:space="preserve">BADALAMENTI, Victoria &amp; STANCHINA, Carolyn. </w:t>
      </w:r>
      <w:r w:rsidRPr="0040196D">
        <w:rPr>
          <w:rFonts w:cs="Arial"/>
          <w:b/>
          <w:szCs w:val="20"/>
          <w:lang w:val="en-US"/>
        </w:rPr>
        <w:t>Grammar Dimensions</w:t>
      </w:r>
      <w:r>
        <w:rPr>
          <w:rFonts w:cs="Arial"/>
          <w:szCs w:val="20"/>
          <w:lang w:val="en-US"/>
        </w:rPr>
        <w:t xml:space="preserve">. Vol. 1. Boston, EUA: </w:t>
      </w:r>
      <w:proofErr w:type="spellStart"/>
      <w:r>
        <w:rPr>
          <w:rFonts w:cs="Arial"/>
          <w:szCs w:val="20"/>
          <w:lang w:val="en-US"/>
        </w:rPr>
        <w:t>Heinle</w:t>
      </w:r>
      <w:proofErr w:type="spellEnd"/>
      <w:r>
        <w:rPr>
          <w:rFonts w:cs="Arial"/>
          <w:szCs w:val="20"/>
          <w:lang w:val="en-US"/>
        </w:rPr>
        <w:t xml:space="preserve">, HOLDER, Victoria. </w:t>
      </w:r>
      <w:r w:rsidRPr="0040196D">
        <w:rPr>
          <w:rFonts w:cs="Arial"/>
          <w:b/>
          <w:szCs w:val="20"/>
          <w:lang w:val="en-US"/>
        </w:rPr>
        <w:t>Grammar on the Go</w:t>
      </w:r>
      <w:r>
        <w:rPr>
          <w:rFonts w:cs="Arial"/>
          <w:szCs w:val="20"/>
          <w:lang w:val="en-US"/>
        </w:rPr>
        <w:t>. EUA: Addison-Wesley, 1995.</w:t>
      </w:r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JONES, Leo. </w:t>
      </w:r>
      <w:r w:rsidRPr="0040196D">
        <w:rPr>
          <w:rFonts w:cs="Arial"/>
          <w:b/>
          <w:szCs w:val="20"/>
          <w:lang w:val="en-US"/>
        </w:rPr>
        <w:t>Communicative Grammar Practice</w:t>
      </w:r>
      <w:r>
        <w:rPr>
          <w:rFonts w:cs="Arial"/>
          <w:szCs w:val="20"/>
          <w:lang w:val="en-US"/>
        </w:rPr>
        <w:t>. Cambridge: 1992.</w:t>
      </w:r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GRUWELL, Erin.  </w:t>
      </w:r>
      <w:r w:rsidRPr="0040196D">
        <w:rPr>
          <w:rFonts w:cs="Arial"/>
          <w:b/>
          <w:szCs w:val="20"/>
          <w:lang w:val="en-US"/>
        </w:rPr>
        <w:t>The Freedom Writers Diary</w:t>
      </w:r>
      <w:r>
        <w:rPr>
          <w:rFonts w:cs="Arial"/>
          <w:szCs w:val="20"/>
          <w:lang w:val="en-US"/>
        </w:rPr>
        <w:t xml:space="preserve">. </w:t>
      </w:r>
      <w:proofErr w:type="spellStart"/>
      <w:proofErr w:type="gramStart"/>
      <w:r>
        <w:rPr>
          <w:rFonts w:cs="Arial"/>
          <w:szCs w:val="20"/>
          <w:lang w:val="en-US"/>
        </w:rPr>
        <w:t>Ny</w:t>
      </w:r>
      <w:proofErr w:type="spellEnd"/>
      <w:proofErr w:type="gramEnd"/>
      <w:r>
        <w:rPr>
          <w:rFonts w:cs="Arial"/>
          <w:szCs w:val="20"/>
          <w:lang w:val="en-US"/>
        </w:rPr>
        <w:t>, EUA: Broadway Books, 2007.</w:t>
      </w:r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LITTLEJOHN, Andrew. </w:t>
      </w:r>
      <w:proofErr w:type="gramStart"/>
      <w:r w:rsidRPr="0040196D">
        <w:rPr>
          <w:rFonts w:cs="Arial"/>
          <w:b/>
          <w:szCs w:val="20"/>
          <w:lang w:val="en-US"/>
        </w:rPr>
        <w:t>Writing 1 – Cambridge Skills for Fluency</w:t>
      </w:r>
      <w:r>
        <w:rPr>
          <w:rFonts w:cs="Arial"/>
          <w:szCs w:val="20"/>
          <w:lang w:val="en-US"/>
        </w:rPr>
        <w:t>.</w:t>
      </w:r>
      <w:proofErr w:type="gramEnd"/>
      <w:r>
        <w:rPr>
          <w:rFonts w:cs="Arial"/>
          <w:szCs w:val="20"/>
          <w:lang w:val="en-US"/>
        </w:rPr>
        <w:t xml:space="preserve"> NY: Cambridge, 1991.</w:t>
      </w:r>
    </w:p>
    <w:p w:rsidR="005D2DC9" w:rsidRDefault="005D2DC9" w:rsidP="005D2DC9">
      <w:pPr>
        <w:rPr>
          <w:rFonts w:cs="Arial"/>
          <w:szCs w:val="20"/>
          <w:lang w:val="en-US"/>
        </w:rPr>
      </w:pPr>
      <w:r w:rsidRPr="00CF604D">
        <w:rPr>
          <w:rFonts w:cs="Arial"/>
          <w:szCs w:val="20"/>
          <w:lang w:val="en-US"/>
        </w:rPr>
        <w:t xml:space="preserve">MURPHY, Raymond. </w:t>
      </w:r>
      <w:r w:rsidRPr="0040196D">
        <w:rPr>
          <w:rFonts w:cs="Arial"/>
          <w:b/>
          <w:bCs/>
          <w:iCs/>
          <w:szCs w:val="20"/>
          <w:lang w:val="en-US"/>
        </w:rPr>
        <w:t>Essential Grammar in Use</w:t>
      </w:r>
      <w:r>
        <w:rPr>
          <w:rFonts w:cs="Arial"/>
          <w:szCs w:val="20"/>
          <w:lang w:val="en-US"/>
        </w:rPr>
        <w:t>. Cambridge, England: Cambridge, 2001.</w:t>
      </w:r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NUMRICH, Carol. </w:t>
      </w:r>
      <w:r w:rsidRPr="0040196D">
        <w:rPr>
          <w:rFonts w:cs="Arial"/>
          <w:b/>
          <w:szCs w:val="20"/>
          <w:lang w:val="en-US"/>
        </w:rPr>
        <w:t>Consider the Issues.</w:t>
      </w:r>
      <w:r>
        <w:rPr>
          <w:rFonts w:cs="Arial"/>
          <w:szCs w:val="20"/>
          <w:lang w:val="en-US"/>
        </w:rPr>
        <w:t xml:space="preserve"> NY: Longman, 1995.</w:t>
      </w:r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NUMRICH, Carol. </w:t>
      </w:r>
      <w:r w:rsidRPr="0040196D">
        <w:rPr>
          <w:rFonts w:cs="Arial"/>
          <w:b/>
          <w:szCs w:val="20"/>
          <w:lang w:val="en-US"/>
        </w:rPr>
        <w:t>Raise the Issues</w:t>
      </w:r>
      <w:r>
        <w:rPr>
          <w:rFonts w:cs="Arial"/>
          <w:szCs w:val="20"/>
          <w:lang w:val="en-US"/>
        </w:rPr>
        <w:t>. Ny</w:t>
      </w:r>
      <w:proofErr w:type="gramStart"/>
      <w:r>
        <w:rPr>
          <w:rFonts w:cs="Arial"/>
          <w:szCs w:val="20"/>
          <w:lang w:val="en-US"/>
        </w:rPr>
        <w:t>:1994</w:t>
      </w:r>
      <w:proofErr w:type="gramEnd"/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PYE, Diana; GREENALL, Simon.  </w:t>
      </w:r>
      <w:r w:rsidRPr="0040196D">
        <w:rPr>
          <w:rFonts w:cs="Arial"/>
          <w:b/>
          <w:szCs w:val="20"/>
          <w:lang w:val="en-US"/>
        </w:rPr>
        <w:t>Reading 1 – Cambridge Skills for Fluency</w:t>
      </w:r>
      <w:r>
        <w:rPr>
          <w:rFonts w:cs="Arial"/>
          <w:szCs w:val="20"/>
          <w:lang w:val="en-US"/>
        </w:rPr>
        <w:t>. NY: 1991.</w:t>
      </w:r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ROOKS, George.  </w:t>
      </w:r>
      <w:r w:rsidRPr="0040196D">
        <w:rPr>
          <w:rFonts w:cs="Arial"/>
          <w:b/>
          <w:szCs w:val="20"/>
          <w:lang w:val="en-US"/>
        </w:rPr>
        <w:t>The non-stop discussion book</w:t>
      </w:r>
      <w:r>
        <w:rPr>
          <w:rFonts w:cs="Arial"/>
          <w:szCs w:val="20"/>
          <w:lang w:val="en-US"/>
        </w:rPr>
        <w:t xml:space="preserve">. Boston, EUA: </w:t>
      </w:r>
      <w:proofErr w:type="spellStart"/>
      <w:r>
        <w:rPr>
          <w:rFonts w:cs="Arial"/>
          <w:szCs w:val="20"/>
          <w:lang w:val="en-US"/>
        </w:rPr>
        <w:t>Heinle</w:t>
      </w:r>
      <w:proofErr w:type="spellEnd"/>
      <w:r>
        <w:rPr>
          <w:rFonts w:cs="Arial"/>
          <w:szCs w:val="20"/>
          <w:lang w:val="en-US"/>
        </w:rPr>
        <w:t>, 1988.</w:t>
      </w:r>
    </w:p>
    <w:p w:rsidR="005D2DC9" w:rsidRDefault="005D2DC9" w:rsidP="005D2DC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SWICK, Ed.  </w:t>
      </w:r>
      <w:r w:rsidRPr="0040196D">
        <w:rPr>
          <w:rFonts w:cs="Arial"/>
          <w:b/>
          <w:szCs w:val="20"/>
          <w:lang w:val="en-US"/>
        </w:rPr>
        <w:t>English Grammar for ESL Learners</w:t>
      </w:r>
      <w:r>
        <w:rPr>
          <w:rFonts w:cs="Arial"/>
          <w:szCs w:val="20"/>
          <w:lang w:val="en-US"/>
        </w:rPr>
        <w:t xml:space="preserve">. London, England: Mc </w:t>
      </w:r>
      <w:proofErr w:type="spellStart"/>
      <w:r>
        <w:rPr>
          <w:rFonts w:cs="Arial"/>
          <w:szCs w:val="20"/>
          <w:lang w:val="en-US"/>
        </w:rPr>
        <w:t>Graw</w:t>
      </w:r>
      <w:proofErr w:type="spellEnd"/>
      <w:r>
        <w:rPr>
          <w:rFonts w:cs="Arial"/>
          <w:szCs w:val="20"/>
          <w:lang w:val="en-US"/>
        </w:rPr>
        <w:t xml:space="preserve"> Hill, 2005.</w:t>
      </w: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>
      <w:pPr>
        <w:spacing w:line="240" w:lineRule="auto"/>
        <w:ind w:left="-709" w:right="-992"/>
        <w:rPr>
          <w:sz w:val="28"/>
          <w:szCs w:val="28"/>
          <w:lang w:val="en-US"/>
        </w:rPr>
      </w:pPr>
    </w:p>
    <w:p w:rsidR="009D0973" w:rsidRPr="00CF604D" w:rsidRDefault="009D0973" w:rsidP="009D0973">
      <w:pPr>
        <w:spacing w:line="240" w:lineRule="auto"/>
        <w:ind w:right="-992"/>
        <w:rPr>
          <w:sz w:val="28"/>
          <w:szCs w:val="28"/>
          <w:lang w:val="en-US"/>
        </w:rPr>
      </w:pPr>
    </w:p>
    <w:sectPr w:rsidR="009D0973" w:rsidRPr="00CF604D" w:rsidSect="009D0973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N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11170"/>
    <w:multiLevelType w:val="hybridMultilevel"/>
    <w:tmpl w:val="3ABA72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55406E"/>
    <w:multiLevelType w:val="hybridMultilevel"/>
    <w:tmpl w:val="7EC855FE"/>
    <w:lvl w:ilvl="0" w:tplc="7DBE89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E0ADD"/>
    <w:multiLevelType w:val="multilevel"/>
    <w:tmpl w:val="7ED88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F04E9"/>
    <w:rsid w:val="00071BD5"/>
    <w:rsid w:val="000D4298"/>
    <w:rsid w:val="000E005F"/>
    <w:rsid w:val="0019067C"/>
    <w:rsid w:val="001A12B6"/>
    <w:rsid w:val="0021130B"/>
    <w:rsid w:val="002135CF"/>
    <w:rsid w:val="00270B34"/>
    <w:rsid w:val="00280037"/>
    <w:rsid w:val="002A24E1"/>
    <w:rsid w:val="003D4C9A"/>
    <w:rsid w:val="003F5182"/>
    <w:rsid w:val="00423191"/>
    <w:rsid w:val="00432FFE"/>
    <w:rsid w:val="00461404"/>
    <w:rsid w:val="004735AA"/>
    <w:rsid w:val="004777CB"/>
    <w:rsid w:val="00490C8F"/>
    <w:rsid w:val="004F2B49"/>
    <w:rsid w:val="005D2DC9"/>
    <w:rsid w:val="00607F64"/>
    <w:rsid w:val="00626E04"/>
    <w:rsid w:val="00632582"/>
    <w:rsid w:val="00640EE6"/>
    <w:rsid w:val="007B6DBF"/>
    <w:rsid w:val="007D555F"/>
    <w:rsid w:val="00804068"/>
    <w:rsid w:val="008073BD"/>
    <w:rsid w:val="008205EB"/>
    <w:rsid w:val="008A2807"/>
    <w:rsid w:val="008E7A04"/>
    <w:rsid w:val="008F0157"/>
    <w:rsid w:val="00902D7D"/>
    <w:rsid w:val="009441EF"/>
    <w:rsid w:val="00955493"/>
    <w:rsid w:val="009C3302"/>
    <w:rsid w:val="009D0973"/>
    <w:rsid w:val="00A3549A"/>
    <w:rsid w:val="00B22C75"/>
    <w:rsid w:val="00BF04E9"/>
    <w:rsid w:val="00BF774F"/>
    <w:rsid w:val="00C070E7"/>
    <w:rsid w:val="00C13B5A"/>
    <w:rsid w:val="00C33C04"/>
    <w:rsid w:val="00C46742"/>
    <w:rsid w:val="00C56A3E"/>
    <w:rsid w:val="00C93BC4"/>
    <w:rsid w:val="00CA68C1"/>
    <w:rsid w:val="00CD619F"/>
    <w:rsid w:val="00CF5A2D"/>
    <w:rsid w:val="00CF604D"/>
    <w:rsid w:val="00D17CC7"/>
    <w:rsid w:val="00E158C7"/>
    <w:rsid w:val="00E92D84"/>
    <w:rsid w:val="00EB1234"/>
    <w:rsid w:val="00F07A1C"/>
    <w:rsid w:val="00F1689F"/>
    <w:rsid w:val="00F6458F"/>
    <w:rsid w:val="00FF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1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1"/>
    <w:qFormat/>
    <w:rsid w:val="003D4C9A"/>
    <w:pPr>
      <w:keepNext/>
      <w:keepLines/>
      <w:spacing w:before="360" w:after="120" w:line="276" w:lineRule="auto"/>
      <w:jc w:val="left"/>
      <w:outlineLvl w:val="0"/>
    </w:pPr>
    <w:rPr>
      <w:rFonts w:asciiTheme="majorHAnsi" w:eastAsiaTheme="majorEastAsia" w:hAnsiTheme="majorHAnsi" w:cstheme="majorBidi"/>
      <w:bCs/>
      <w:color w:val="C0504D" w:themeColor="accent2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7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04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4E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3D4C9A"/>
    <w:rPr>
      <w:rFonts w:asciiTheme="majorHAnsi" w:eastAsiaTheme="majorEastAsia" w:hAnsiTheme="majorHAnsi" w:cstheme="majorBidi"/>
      <w:bCs/>
      <w:color w:val="C0504D" w:themeColor="accent2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7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embloco">
    <w:name w:val="Block Text"/>
    <w:basedOn w:val="Normal"/>
    <w:uiPriority w:val="1"/>
    <w:unhideWhenUsed/>
    <w:qFormat/>
    <w:rsid w:val="004777CB"/>
    <w:pPr>
      <w:spacing w:line="276" w:lineRule="auto"/>
      <w:ind w:right="360"/>
      <w:jc w:val="left"/>
    </w:pPr>
    <w:rPr>
      <w:rFonts w:asciiTheme="minorHAnsi" w:eastAsiaTheme="minorEastAsia" w:hAnsiTheme="minorHAnsi"/>
      <w:iCs/>
      <w:color w:val="7F7F7F" w:themeColor="text1" w:themeTint="80"/>
      <w:szCs w:val="24"/>
      <w:lang w:val="en-US"/>
    </w:rPr>
  </w:style>
  <w:style w:type="paragraph" w:styleId="Data">
    <w:name w:val="Date"/>
    <w:basedOn w:val="Normal"/>
    <w:next w:val="Normal"/>
    <w:link w:val="DataChar"/>
    <w:uiPriority w:val="1"/>
    <w:qFormat/>
    <w:rsid w:val="004777CB"/>
    <w:pPr>
      <w:pBdr>
        <w:top w:val="single" w:sz="2" w:space="7" w:color="7F7F7F" w:themeColor="text1" w:themeTint="80"/>
      </w:pBdr>
      <w:spacing w:before="120" w:after="40" w:line="276" w:lineRule="auto"/>
      <w:ind w:right="360"/>
      <w:jc w:val="left"/>
    </w:pPr>
    <w:rPr>
      <w:rFonts w:asciiTheme="minorHAnsi" w:eastAsiaTheme="minorEastAsia" w:hAnsiTheme="minorHAnsi"/>
      <w:b/>
      <w:color w:val="7F7F7F" w:themeColor="text1" w:themeTint="80"/>
      <w:sz w:val="18"/>
      <w:szCs w:val="24"/>
      <w:lang w:val="en-US"/>
    </w:rPr>
  </w:style>
  <w:style w:type="character" w:customStyle="1" w:styleId="DataChar">
    <w:name w:val="Data Char"/>
    <w:basedOn w:val="Fontepargpadro"/>
    <w:link w:val="Data"/>
    <w:uiPriority w:val="1"/>
    <w:rsid w:val="004777CB"/>
    <w:rPr>
      <w:rFonts w:eastAsiaTheme="minorEastAsia"/>
      <w:b/>
      <w:color w:val="7F7F7F" w:themeColor="text1" w:themeTint="80"/>
      <w:sz w:val="18"/>
      <w:szCs w:val="24"/>
      <w:lang w:val="en-US"/>
    </w:rPr>
  </w:style>
  <w:style w:type="paragraph" w:styleId="PargrafodaLista">
    <w:name w:val="List Paragraph"/>
    <w:basedOn w:val="Normal"/>
    <w:uiPriority w:val="34"/>
    <w:unhideWhenUsed/>
    <w:qFormat/>
    <w:rsid w:val="004777C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color w:val="404040" w:themeColor="text1" w:themeTint="BF"/>
      <w:szCs w:val="24"/>
      <w:lang w:val="en-US"/>
    </w:rPr>
  </w:style>
  <w:style w:type="paragraph" w:styleId="Corpodetexto">
    <w:name w:val="Body Text"/>
    <w:basedOn w:val="Normal"/>
    <w:link w:val="CorpodetextoChar"/>
    <w:semiHidden/>
    <w:rsid w:val="00071BD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71B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40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eacherstefaniemoreira@gmai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fanie@sapucaia.ifsul.edu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0F7A-FD78-425F-853C-CC09FB99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2014-03-24T18:18:00Z</cp:lastPrinted>
  <dcterms:created xsi:type="dcterms:W3CDTF">2014-03-24T18:18:00Z</dcterms:created>
  <dcterms:modified xsi:type="dcterms:W3CDTF">2014-03-24T18:18:00Z</dcterms:modified>
</cp:coreProperties>
</file>